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E1CA8" w14:textId="77777777" w:rsidR="00704961" w:rsidRDefault="00704961" w:rsidP="009056ED">
      <w:pPr>
        <w:widowControl/>
        <w:autoSpaceDE/>
        <w:autoSpaceDN/>
        <w:spacing w:line="240" w:lineRule="auto"/>
        <w:ind w:firstLine="0"/>
        <w:jc w:val="right"/>
        <w:rPr>
          <w:rFonts w:eastAsia="Yu Mincho"/>
          <w:b/>
          <w:i/>
          <w:iCs/>
          <w:szCs w:val="24"/>
          <w:lang w:eastAsia="es-MX"/>
        </w:rPr>
      </w:pPr>
    </w:p>
    <w:p w14:paraId="568E0F99" w14:textId="788702AA" w:rsidR="009056ED" w:rsidRPr="00704961" w:rsidRDefault="00704961" w:rsidP="009056ED">
      <w:pPr>
        <w:widowControl/>
        <w:autoSpaceDE/>
        <w:autoSpaceDN/>
        <w:spacing w:line="240" w:lineRule="auto"/>
        <w:ind w:firstLine="0"/>
        <w:jc w:val="right"/>
        <w:rPr>
          <w:rFonts w:eastAsia="Yu Mincho"/>
          <w:b/>
          <w:i/>
          <w:iCs/>
          <w:szCs w:val="24"/>
          <w:lang w:val="es-MX" w:eastAsia="es-MX"/>
        </w:rPr>
      </w:pPr>
      <w:r w:rsidRPr="00704961">
        <w:rPr>
          <w:rFonts w:eastAsia="Yu Mincho"/>
          <w:b/>
          <w:i/>
          <w:iCs/>
          <w:szCs w:val="24"/>
          <w:lang w:eastAsia="es-MX"/>
        </w:rPr>
        <w:t>https://doi.org/10.23913/cdhis.v13i25.266</w:t>
      </w:r>
      <w:r w:rsidR="009056ED" w:rsidRPr="00704961">
        <w:rPr>
          <w:i/>
          <w:iCs/>
          <w:noProof/>
          <w:szCs w:val="24"/>
          <w:lang w:eastAsia="es-MX"/>
        </w:rPr>
        <w:drawing>
          <wp:anchor distT="0" distB="0" distL="114300" distR="114300" simplePos="0" relativeHeight="251659264" behindDoc="0" locked="0" layoutInCell="1" allowOverlap="1" wp14:anchorId="323D1C61" wp14:editId="0BF332E9">
            <wp:simplePos x="0" y="0"/>
            <wp:positionH relativeFrom="page">
              <wp:posOffset>13335</wp:posOffset>
            </wp:positionH>
            <wp:positionV relativeFrom="margin">
              <wp:posOffset>-885825</wp:posOffset>
            </wp:positionV>
            <wp:extent cx="8063865" cy="1419225"/>
            <wp:effectExtent l="0" t="0" r="0" b="9525"/>
            <wp:wrapSquare wrapText="bothSides"/>
            <wp:docPr id="122537490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3865" cy="1419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D5D979" w14:textId="77777777" w:rsidR="009056ED" w:rsidRPr="00D06E07" w:rsidRDefault="009056ED" w:rsidP="009056ED">
      <w:pPr>
        <w:spacing w:before="240"/>
        <w:jc w:val="right"/>
        <w:rPr>
          <w:b/>
          <w:bCs/>
          <w:i/>
          <w:iCs/>
        </w:rPr>
      </w:pPr>
      <w:r w:rsidRPr="00D06E07">
        <w:rPr>
          <w:b/>
          <w:bCs/>
          <w:i/>
          <w:iCs/>
        </w:rPr>
        <w:t>Artículos científicos</w:t>
      </w:r>
    </w:p>
    <w:p w14:paraId="3BB8B46A" w14:textId="77777777" w:rsidR="009056ED" w:rsidRPr="009056ED" w:rsidRDefault="009056ED" w:rsidP="009056ED">
      <w:pPr>
        <w:widowControl/>
        <w:autoSpaceDE/>
        <w:autoSpaceDN/>
        <w:spacing w:line="240" w:lineRule="auto"/>
        <w:ind w:firstLine="0"/>
        <w:jc w:val="right"/>
        <w:rPr>
          <w:rFonts w:eastAsia="Yu Mincho"/>
          <w:b/>
          <w:szCs w:val="24"/>
          <w:lang w:val="es-MX" w:eastAsia="es-MX"/>
        </w:rPr>
      </w:pPr>
    </w:p>
    <w:p w14:paraId="43172221" w14:textId="77777777" w:rsidR="009056ED" w:rsidRPr="009056ED" w:rsidRDefault="009056ED" w:rsidP="009056ED">
      <w:pPr>
        <w:widowControl/>
        <w:autoSpaceDE/>
        <w:autoSpaceDN/>
        <w:spacing w:line="240" w:lineRule="auto"/>
        <w:ind w:firstLine="0"/>
        <w:jc w:val="right"/>
        <w:rPr>
          <w:rFonts w:eastAsia="Yu Mincho"/>
          <w:b/>
          <w:szCs w:val="24"/>
          <w:lang w:val="es-MX" w:eastAsia="es-MX"/>
        </w:rPr>
      </w:pPr>
    </w:p>
    <w:p w14:paraId="3B5D504D" w14:textId="37EE1136" w:rsidR="00E5219E" w:rsidRPr="009056ED" w:rsidRDefault="00E5219E" w:rsidP="009056ED">
      <w:pPr>
        <w:widowControl/>
        <w:autoSpaceDE/>
        <w:autoSpaceDN/>
        <w:spacing w:line="240" w:lineRule="auto"/>
        <w:ind w:firstLine="0"/>
        <w:rPr>
          <w:b/>
          <w:bCs/>
          <w:sz w:val="28"/>
          <w:szCs w:val="28"/>
          <w:lang w:val="es-MX" w:eastAsia="es-MX"/>
        </w:rPr>
      </w:pPr>
      <w:r w:rsidRPr="009056ED">
        <w:rPr>
          <w:rFonts w:eastAsia="Yu Mincho"/>
          <w:b/>
          <w:sz w:val="28"/>
          <w:szCs w:val="28"/>
          <w:lang w:val="es-MX" w:eastAsia="es-MX"/>
        </w:rPr>
        <w:t xml:space="preserve">Diversidad cultural, innovación y desarrollo: el </w:t>
      </w:r>
      <w:r w:rsidR="009F61C1" w:rsidRPr="009056ED">
        <w:rPr>
          <w:rFonts w:eastAsia="Yu Mincho"/>
          <w:b/>
          <w:sz w:val="28"/>
          <w:szCs w:val="28"/>
          <w:lang w:val="es-MX" w:eastAsia="es-MX"/>
        </w:rPr>
        <w:t xml:space="preserve">Fondo Internacional para la Diversidad </w:t>
      </w:r>
      <w:r w:rsidR="00DD58D7" w:rsidRPr="009056ED">
        <w:rPr>
          <w:rFonts w:eastAsia="Yu Mincho"/>
          <w:b/>
          <w:sz w:val="28"/>
          <w:szCs w:val="28"/>
          <w:lang w:val="es-MX" w:eastAsia="es-MX"/>
        </w:rPr>
        <w:t>Cultural</w:t>
      </w:r>
      <w:r w:rsidR="009F61C1" w:rsidRPr="009056ED">
        <w:rPr>
          <w:rFonts w:eastAsia="Yu Mincho"/>
          <w:b/>
          <w:sz w:val="28"/>
          <w:szCs w:val="28"/>
          <w:lang w:val="es-MX" w:eastAsia="es-MX"/>
        </w:rPr>
        <w:t xml:space="preserve"> (</w:t>
      </w:r>
      <w:r w:rsidRPr="009056ED">
        <w:rPr>
          <w:rFonts w:eastAsia="Yu Mincho"/>
          <w:b/>
          <w:sz w:val="28"/>
          <w:szCs w:val="28"/>
          <w:lang w:val="es-MX" w:eastAsia="es-MX"/>
        </w:rPr>
        <w:t>FIDC</w:t>
      </w:r>
      <w:r w:rsidR="009F61C1" w:rsidRPr="009056ED">
        <w:rPr>
          <w:rFonts w:eastAsia="Yu Mincho"/>
          <w:b/>
          <w:sz w:val="28"/>
          <w:szCs w:val="28"/>
          <w:lang w:val="es-MX" w:eastAsia="es-MX"/>
        </w:rPr>
        <w:t>)</w:t>
      </w:r>
      <w:r w:rsidRPr="009056ED">
        <w:rPr>
          <w:rFonts w:eastAsia="Yu Mincho"/>
          <w:b/>
          <w:sz w:val="28"/>
          <w:szCs w:val="28"/>
          <w:lang w:val="es-MX" w:eastAsia="es-MX"/>
        </w:rPr>
        <w:t xml:space="preserve"> como referente para las </w:t>
      </w:r>
      <w:r w:rsidRPr="009056ED">
        <w:rPr>
          <w:b/>
          <w:bCs/>
          <w:sz w:val="28"/>
          <w:szCs w:val="28"/>
          <w:lang w:val="es-MX" w:eastAsia="es-MX"/>
        </w:rPr>
        <w:t>estrategias culturales en México</w:t>
      </w:r>
    </w:p>
    <w:p w14:paraId="7794D263" w14:textId="7A9F28AE" w:rsidR="00DD58D7" w:rsidRDefault="00DD58D7" w:rsidP="009056ED">
      <w:pPr>
        <w:widowControl/>
        <w:autoSpaceDE/>
        <w:autoSpaceDN/>
        <w:spacing w:line="240" w:lineRule="auto"/>
        <w:ind w:firstLine="0"/>
        <w:jc w:val="left"/>
        <w:rPr>
          <w:i/>
          <w:iCs/>
          <w:szCs w:val="24"/>
          <w:lang w:val="es-MX" w:eastAsia="es-MX"/>
        </w:rPr>
      </w:pPr>
      <w:r w:rsidRPr="009056ED">
        <w:rPr>
          <w:i/>
          <w:iCs/>
          <w:szCs w:val="24"/>
          <w:lang w:val="es-MX" w:eastAsia="es-MX"/>
        </w:rPr>
        <w:t xml:space="preserve">Cultural diversity, innovation and development: the International Fund for Cultural Diversity (IFCD) </w:t>
      </w:r>
      <w:r w:rsidR="00D57B85" w:rsidRPr="009056ED">
        <w:rPr>
          <w:i/>
          <w:iCs/>
          <w:szCs w:val="24"/>
          <w:lang w:val="es-MX" w:eastAsia="es-MX"/>
        </w:rPr>
        <w:t>framework</w:t>
      </w:r>
      <w:r w:rsidRPr="009056ED">
        <w:rPr>
          <w:i/>
          <w:iCs/>
          <w:szCs w:val="24"/>
          <w:lang w:val="es-MX" w:eastAsia="es-MX"/>
        </w:rPr>
        <w:t xml:space="preserve"> for cultural strategies in Mexico</w:t>
      </w:r>
    </w:p>
    <w:p w14:paraId="441FB702" w14:textId="77777777" w:rsidR="009056ED" w:rsidRPr="009056ED" w:rsidRDefault="009056ED" w:rsidP="009056ED">
      <w:pPr>
        <w:widowControl/>
        <w:autoSpaceDE/>
        <w:autoSpaceDN/>
        <w:spacing w:line="240" w:lineRule="auto"/>
        <w:ind w:firstLine="0"/>
        <w:jc w:val="left"/>
        <w:rPr>
          <w:i/>
          <w:iCs/>
          <w:szCs w:val="24"/>
          <w:lang w:val="es-MX" w:eastAsia="es-MX"/>
        </w:rPr>
      </w:pPr>
    </w:p>
    <w:p w14:paraId="38DD75D0" w14:textId="77777777" w:rsidR="00E5219E" w:rsidRPr="009056ED" w:rsidRDefault="00E5219E" w:rsidP="009056ED">
      <w:pPr>
        <w:widowControl/>
        <w:autoSpaceDE/>
        <w:autoSpaceDN/>
        <w:spacing w:line="240" w:lineRule="auto"/>
        <w:ind w:firstLine="0"/>
        <w:jc w:val="right"/>
        <w:rPr>
          <w:b/>
          <w:bCs/>
          <w:szCs w:val="24"/>
          <w:lang w:val="es-MX" w:eastAsia="es-MX"/>
        </w:rPr>
      </w:pPr>
    </w:p>
    <w:p w14:paraId="17C95676" w14:textId="77777777" w:rsidR="00E5219E" w:rsidRPr="009056ED" w:rsidRDefault="00E5219E" w:rsidP="009056ED">
      <w:pPr>
        <w:spacing w:line="240" w:lineRule="auto"/>
        <w:ind w:firstLine="0"/>
        <w:jc w:val="right"/>
        <w:rPr>
          <w:b/>
          <w:bCs/>
          <w:szCs w:val="24"/>
        </w:rPr>
      </w:pPr>
      <w:r w:rsidRPr="009056ED">
        <w:rPr>
          <w:b/>
          <w:bCs/>
          <w:szCs w:val="24"/>
        </w:rPr>
        <w:t>Elvira Silvia Pantoja Ruiz</w:t>
      </w:r>
    </w:p>
    <w:p w14:paraId="2206AA4F" w14:textId="77777777" w:rsidR="00E5219E" w:rsidRPr="009056ED" w:rsidRDefault="00E5219E" w:rsidP="009056ED">
      <w:pPr>
        <w:spacing w:line="240" w:lineRule="auto"/>
        <w:ind w:firstLine="0"/>
        <w:jc w:val="right"/>
        <w:rPr>
          <w:szCs w:val="24"/>
        </w:rPr>
      </w:pPr>
      <w:r w:rsidRPr="009056ED">
        <w:rPr>
          <w:szCs w:val="24"/>
        </w:rPr>
        <w:t>Universidad Autónoma de Querétaro</w:t>
      </w:r>
    </w:p>
    <w:p w14:paraId="74C07070" w14:textId="77777777" w:rsidR="00E5219E" w:rsidRPr="009056ED" w:rsidRDefault="00E5219E" w:rsidP="009056ED">
      <w:pPr>
        <w:spacing w:line="240" w:lineRule="auto"/>
        <w:ind w:firstLine="0"/>
        <w:jc w:val="right"/>
        <w:rPr>
          <w:color w:val="EE0000"/>
          <w:szCs w:val="24"/>
        </w:rPr>
      </w:pPr>
      <w:hyperlink r:id="rId8" w:history="1">
        <w:r w:rsidRPr="009056ED">
          <w:rPr>
            <w:rStyle w:val="Hipervnculo"/>
            <w:color w:val="EE0000"/>
            <w:szCs w:val="24"/>
            <w:u w:val="none"/>
          </w:rPr>
          <w:t>elvira.silvia.pantoja@uaq.mx</w:t>
        </w:r>
      </w:hyperlink>
    </w:p>
    <w:p w14:paraId="73C94733" w14:textId="15A66D6E" w:rsidR="00E5219E" w:rsidRPr="009056ED" w:rsidRDefault="00E5219E" w:rsidP="009056ED">
      <w:pPr>
        <w:widowControl/>
        <w:autoSpaceDE/>
        <w:autoSpaceDN/>
        <w:spacing w:line="240" w:lineRule="auto"/>
        <w:ind w:firstLine="0"/>
        <w:jc w:val="right"/>
        <w:rPr>
          <w:szCs w:val="24"/>
        </w:rPr>
      </w:pPr>
      <w:hyperlink r:id="rId9" w:history="1">
        <w:r w:rsidRPr="009056ED">
          <w:rPr>
            <w:rStyle w:val="Hipervnculo"/>
            <w:color w:val="auto"/>
            <w:szCs w:val="24"/>
            <w:u w:val="none"/>
          </w:rPr>
          <w:t>https://orcid.org/0000-0001-8668-1721</w:t>
        </w:r>
      </w:hyperlink>
    </w:p>
    <w:p w14:paraId="094D1BFF" w14:textId="77777777" w:rsidR="00E5219E" w:rsidRPr="009056ED" w:rsidRDefault="00E5219E" w:rsidP="009056ED">
      <w:pPr>
        <w:widowControl/>
        <w:autoSpaceDE/>
        <w:autoSpaceDN/>
        <w:spacing w:line="240" w:lineRule="auto"/>
        <w:ind w:firstLine="0"/>
        <w:jc w:val="right"/>
        <w:rPr>
          <w:szCs w:val="24"/>
        </w:rPr>
      </w:pPr>
    </w:p>
    <w:p w14:paraId="3EF2D8A6" w14:textId="77777777" w:rsidR="00E5219E" w:rsidRPr="009056ED" w:rsidRDefault="00E5219E" w:rsidP="009056ED">
      <w:pPr>
        <w:widowControl/>
        <w:autoSpaceDE/>
        <w:autoSpaceDN/>
        <w:spacing w:line="240" w:lineRule="auto"/>
        <w:ind w:firstLine="0"/>
        <w:jc w:val="right"/>
        <w:rPr>
          <w:b/>
          <w:bCs/>
          <w:szCs w:val="24"/>
          <w:lang w:val="es-MX" w:eastAsia="es-MX"/>
        </w:rPr>
      </w:pPr>
      <w:r w:rsidRPr="009056ED">
        <w:rPr>
          <w:b/>
          <w:bCs/>
          <w:szCs w:val="24"/>
          <w:lang w:val="es-MX" w:eastAsia="es-MX"/>
        </w:rPr>
        <w:t>Eduardo Núñez Rojas</w:t>
      </w:r>
    </w:p>
    <w:p w14:paraId="429CB0B6" w14:textId="7A819412" w:rsidR="00E5219E" w:rsidRPr="009056ED" w:rsidRDefault="00E5219E" w:rsidP="009056ED">
      <w:pPr>
        <w:widowControl/>
        <w:autoSpaceDE/>
        <w:autoSpaceDN/>
        <w:spacing w:line="240" w:lineRule="auto"/>
        <w:ind w:firstLine="0"/>
        <w:jc w:val="right"/>
        <w:rPr>
          <w:szCs w:val="24"/>
          <w:lang w:val="es-MX" w:eastAsia="es-MX"/>
        </w:rPr>
      </w:pPr>
      <w:r w:rsidRPr="009056ED">
        <w:rPr>
          <w:szCs w:val="24"/>
          <w:lang w:val="es-MX" w:eastAsia="es-MX"/>
        </w:rPr>
        <w:t>Universidad Autónoma de Querétaro</w:t>
      </w:r>
    </w:p>
    <w:p w14:paraId="16621527" w14:textId="50B7C58D" w:rsidR="00E5219E" w:rsidRPr="009056ED" w:rsidRDefault="00E5219E" w:rsidP="009056ED">
      <w:pPr>
        <w:widowControl/>
        <w:autoSpaceDE/>
        <w:autoSpaceDN/>
        <w:spacing w:line="240" w:lineRule="auto"/>
        <w:ind w:firstLine="0"/>
        <w:jc w:val="right"/>
        <w:rPr>
          <w:color w:val="EE0000"/>
          <w:szCs w:val="24"/>
          <w:lang w:val="es-MX" w:eastAsia="es-MX"/>
        </w:rPr>
      </w:pPr>
      <w:r w:rsidRPr="009056ED">
        <w:rPr>
          <w:color w:val="EE0000"/>
          <w:szCs w:val="24"/>
          <w:lang w:val="es-MX" w:eastAsia="es-MX"/>
        </w:rPr>
        <w:t>eduardo.nunez@uaq.mx</w:t>
      </w:r>
    </w:p>
    <w:p w14:paraId="323942F2" w14:textId="363802B6" w:rsidR="00E5219E" w:rsidRPr="009056ED" w:rsidRDefault="00E5219E" w:rsidP="009056ED">
      <w:pPr>
        <w:widowControl/>
        <w:autoSpaceDE/>
        <w:autoSpaceDN/>
        <w:spacing w:line="240" w:lineRule="auto"/>
        <w:ind w:firstLine="0"/>
        <w:jc w:val="right"/>
        <w:rPr>
          <w:szCs w:val="24"/>
          <w:lang w:val="es-MX" w:eastAsia="es-MX"/>
        </w:rPr>
      </w:pPr>
      <w:hyperlink r:id="rId10" w:history="1">
        <w:r w:rsidRPr="009056ED">
          <w:rPr>
            <w:rStyle w:val="Hipervnculo"/>
            <w:color w:val="auto"/>
            <w:szCs w:val="24"/>
            <w:u w:val="none"/>
            <w:lang w:val="es-MX" w:eastAsia="es-MX"/>
          </w:rPr>
          <w:t xml:space="preserve"> https://orcid.org/0000-0003-2338-5014</w:t>
        </w:r>
      </w:hyperlink>
    </w:p>
    <w:p w14:paraId="0EC08A20" w14:textId="77777777" w:rsidR="00E5219E" w:rsidRPr="009056ED" w:rsidRDefault="00E5219E" w:rsidP="009056ED">
      <w:pPr>
        <w:widowControl/>
        <w:autoSpaceDE/>
        <w:autoSpaceDN/>
        <w:spacing w:line="240" w:lineRule="auto"/>
        <w:ind w:firstLine="0"/>
        <w:jc w:val="right"/>
        <w:rPr>
          <w:szCs w:val="24"/>
          <w:lang w:val="es-MX" w:eastAsia="es-MX"/>
        </w:rPr>
      </w:pPr>
    </w:p>
    <w:p w14:paraId="3C177FD0" w14:textId="08625CDA" w:rsidR="00E5219E" w:rsidRPr="009056ED" w:rsidRDefault="00E5219E" w:rsidP="009056ED">
      <w:pPr>
        <w:widowControl/>
        <w:autoSpaceDE/>
        <w:autoSpaceDN/>
        <w:spacing w:line="240" w:lineRule="auto"/>
        <w:ind w:firstLine="0"/>
        <w:jc w:val="right"/>
        <w:rPr>
          <w:b/>
          <w:bCs/>
          <w:szCs w:val="24"/>
          <w:lang w:val="es-MX" w:eastAsia="es-MX"/>
        </w:rPr>
      </w:pPr>
      <w:r w:rsidRPr="009056ED">
        <w:rPr>
          <w:b/>
          <w:bCs/>
          <w:szCs w:val="24"/>
          <w:lang w:val="es-MX" w:eastAsia="es-MX"/>
        </w:rPr>
        <w:t>Mónica María Muñoz Cornejo</w:t>
      </w:r>
    </w:p>
    <w:p w14:paraId="0FDB41B8" w14:textId="4B6C8CAF" w:rsidR="00E5219E" w:rsidRPr="009056ED" w:rsidRDefault="00E5219E" w:rsidP="009056ED">
      <w:pPr>
        <w:widowControl/>
        <w:autoSpaceDE/>
        <w:autoSpaceDN/>
        <w:spacing w:line="240" w:lineRule="auto"/>
        <w:ind w:firstLine="0"/>
        <w:jc w:val="right"/>
        <w:rPr>
          <w:szCs w:val="24"/>
          <w:lang w:val="es-MX" w:eastAsia="es-MX"/>
        </w:rPr>
      </w:pPr>
      <w:r w:rsidRPr="009056ED">
        <w:rPr>
          <w:szCs w:val="24"/>
          <w:lang w:val="es-MX" w:eastAsia="es-MX"/>
        </w:rPr>
        <w:t>Universidad Autónoma de Querétaro</w:t>
      </w:r>
    </w:p>
    <w:p w14:paraId="26F8437B" w14:textId="19E566E6" w:rsidR="00E5219E" w:rsidRPr="009056ED" w:rsidRDefault="00E5219E" w:rsidP="009056ED">
      <w:pPr>
        <w:widowControl/>
        <w:autoSpaceDE/>
        <w:autoSpaceDN/>
        <w:spacing w:line="240" w:lineRule="auto"/>
        <w:ind w:firstLine="0"/>
        <w:jc w:val="right"/>
        <w:rPr>
          <w:color w:val="EE0000"/>
          <w:szCs w:val="24"/>
          <w:lang w:val="es-MX" w:eastAsia="es-MX"/>
        </w:rPr>
      </w:pPr>
      <w:hyperlink r:id="rId11" w:history="1">
        <w:r w:rsidRPr="009056ED">
          <w:rPr>
            <w:rStyle w:val="Hipervnculo"/>
            <w:color w:val="EE0000"/>
            <w:szCs w:val="24"/>
            <w:u w:val="none"/>
            <w:lang w:val="es-MX" w:eastAsia="es-MX"/>
          </w:rPr>
          <w:t>mmuñoz@uaq.mx</w:t>
        </w:r>
      </w:hyperlink>
    </w:p>
    <w:p w14:paraId="03F8D203" w14:textId="3C47C72B" w:rsidR="00E5219E" w:rsidRPr="009056ED" w:rsidRDefault="00C45E8F" w:rsidP="009056ED">
      <w:pPr>
        <w:widowControl/>
        <w:autoSpaceDE/>
        <w:autoSpaceDN/>
        <w:spacing w:line="240" w:lineRule="auto"/>
        <w:ind w:firstLine="0"/>
        <w:jc w:val="right"/>
        <w:rPr>
          <w:szCs w:val="24"/>
          <w:lang w:val="es-MX" w:eastAsia="es-MX"/>
        </w:rPr>
      </w:pPr>
      <w:hyperlink r:id="rId12" w:history="1">
        <w:r w:rsidRPr="009056ED">
          <w:rPr>
            <w:rStyle w:val="Hipervnculo"/>
            <w:color w:val="auto"/>
            <w:szCs w:val="24"/>
            <w:u w:val="none"/>
            <w:lang w:val="es-MX" w:eastAsia="es-MX"/>
          </w:rPr>
          <w:t>https://orcid.org/0009-0008-1018-8875</w:t>
        </w:r>
      </w:hyperlink>
    </w:p>
    <w:p w14:paraId="7384D468" w14:textId="77777777" w:rsidR="00E7092E" w:rsidRPr="009056ED" w:rsidRDefault="00E7092E" w:rsidP="009056ED">
      <w:pPr>
        <w:pStyle w:val="Sinespaciado"/>
        <w:spacing w:line="240" w:lineRule="auto"/>
        <w:ind w:left="0"/>
        <w:rPr>
          <w:szCs w:val="24"/>
          <w:lang w:val="es-MX" w:eastAsia="es-MX"/>
        </w:rPr>
      </w:pPr>
    </w:p>
    <w:p w14:paraId="0B9B2DB3" w14:textId="23A64DAA" w:rsidR="00DD58D7" w:rsidRPr="009056ED" w:rsidRDefault="00DD58D7" w:rsidP="009056ED">
      <w:pPr>
        <w:pStyle w:val="Sinespaciado"/>
        <w:spacing w:line="240" w:lineRule="auto"/>
        <w:ind w:left="0"/>
        <w:rPr>
          <w:b/>
          <w:bCs/>
          <w:szCs w:val="24"/>
          <w:lang w:val="es-MX" w:eastAsia="es-MX"/>
        </w:rPr>
      </w:pPr>
      <w:r w:rsidRPr="009056ED">
        <w:rPr>
          <w:b/>
          <w:bCs/>
          <w:szCs w:val="24"/>
          <w:lang w:val="es-MX" w:eastAsia="es-MX"/>
        </w:rPr>
        <w:t>Resume</w:t>
      </w:r>
      <w:r w:rsidR="00D57B85" w:rsidRPr="009056ED">
        <w:rPr>
          <w:b/>
          <w:bCs/>
          <w:szCs w:val="24"/>
          <w:lang w:val="es-MX" w:eastAsia="es-MX"/>
        </w:rPr>
        <w:t>n</w:t>
      </w:r>
    </w:p>
    <w:p w14:paraId="12570370" w14:textId="41D5DE39" w:rsidR="00963B9E" w:rsidRPr="009056ED" w:rsidRDefault="00963B9E" w:rsidP="009056ED">
      <w:pPr>
        <w:spacing w:line="240" w:lineRule="auto"/>
        <w:ind w:firstLine="0"/>
        <w:rPr>
          <w:b/>
          <w:bCs/>
          <w:szCs w:val="24"/>
          <w:lang w:val="es-MX"/>
        </w:rPr>
      </w:pPr>
    </w:p>
    <w:p w14:paraId="71490F1A" w14:textId="72E9BEC6" w:rsidR="00DB3FBB" w:rsidRDefault="00CB2F06" w:rsidP="009056ED">
      <w:pPr>
        <w:spacing w:line="240" w:lineRule="auto"/>
        <w:ind w:firstLine="0"/>
        <w:rPr>
          <w:spacing w:val="8"/>
          <w:szCs w:val="24"/>
          <w:shd w:val="clear" w:color="auto" w:fill="FFFFFF"/>
        </w:rPr>
      </w:pPr>
      <w:r w:rsidRPr="009056ED">
        <w:rPr>
          <w:szCs w:val="24"/>
          <w:lang w:val="es-MX"/>
        </w:rPr>
        <w:t xml:space="preserve">Este estudio tuvo como propósito analizar </w:t>
      </w:r>
      <w:r w:rsidR="00111C24" w:rsidRPr="009056ED">
        <w:rPr>
          <w:szCs w:val="24"/>
          <w:lang w:val="es-MX"/>
        </w:rPr>
        <w:t>el Fondo Internacional para la Diversidad Cultural (FIDC) de la Organización de las Naciones Unidas para la Educación, la Ciencia y la Cultura (UNESCO) en México</w:t>
      </w:r>
      <w:r w:rsidR="00EB5011" w:rsidRPr="009056ED">
        <w:rPr>
          <w:szCs w:val="24"/>
          <w:lang w:val="es-MX"/>
        </w:rPr>
        <w:t xml:space="preserve">, en un </w:t>
      </w:r>
      <w:r w:rsidR="00EB5011" w:rsidRPr="009056ED">
        <w:rPr>
          <w:spacing w:val="8"/>
          <w:szCs w:val="24"/>
          <w:shd w:val="clear" w:color="auto" w:fill="FFFFFF"/>
        </w:rPr>
        <w:t>marco de referencia conceptual, operativo y estratégico para fortalecer las estrategias culturales en México</w:t>
      </w:r>
      <w:r w:rsidR="00DB3FBB" w:rsidRPr="009056ED">
        <w:rPr>
          <w:spacing w:val="8"/>
          <w:szCs w:val="24"/>
          <w:shd w:val="clear" w:color="auto" w:fill="FFFFFF"/>
        </w:rPr>
        <w:t>. El</w:t>
      </w:r>
      <w:r w:rsidR="00EB5011" w:rsidRPr="009056ED">
        <w:rPr>
          <w:spacing w:val="8"/>
          <w:szCs w:val="24"/>
          <w:shd w:val="clear" w:color="auto" w:fill="FFFFFF"/>
        </w:rPr>
        <w:t xml:space="preserve"> objetivo </w:t>
      </w:r>
      <w:r w:rsidR="00DB3FBB" w:rsidRPr="009056ED">
        <w:rPr>
          <w:spacing w:val="8"/>
          <w:szCs w:val="24"/>
          <w:shd w:val="clear" w:color="auto" w:fill="FFFFFF"/>
        </w:rPr>
        <w:t xml:space="preserve">fue </w:t>
      </w:r>
      <w:r w:rsidR="00EB5011" w:rsidRPr="009056ED">
        <w:rPr>
          <w:spacing w:val="8"/>
          <w:szCs w:val="24"/>
          <w:shd w:val="clear" w:color="auto" w:fill="FFFFFF"/>
        </w:rPr>
        <w:t xml:space="preserve">entender cómo los principios, criterios y procedimientos del FIDC se convierten en herramientas para el diseño, </w:t>
      </w:r>
      <w:r w:rsidR="00DB3FBB" w:rsidRPr="009056ED">
        <w:rPr>
          <w:spacing w:val="8"/>
          <w:szCs w:val="24"/>
          <w:shd w:val="clear" w:color="auto" w:fill="FFFFFF"/>
        </w:rPr>
        <w:t>la implementación y la evaluación de dichas políticas culturales,</w:t>
      </w:r>
      <w:r w:rsidR="00EB5011" w:rsidRPr="009056ED">
        <w:rPr>
          <w:spacing w:val="8"/>
          <w:szCs w:val="24"/>
          <w:shd w:val="clear" w:color="auto" w:fill="FFFFFF"/>
        </w:rPr>
        <w:t xml:space="preserve"> con una esencia creativa, inclusiva e informada por la comunidad.</w:t>
      </w:r>
      <w:r w:rsidR="009056ED">
        <w:rPr>
          <w:spacing w:val="8"/>
          <w:szCs w:val="24"/>
          <w:shd w:val="clear" w:color="auto" w:fill="FFFFFF"/>
        </w:rPr>
        <w:t xml:space="preserve"> </w:t>
      </w:r>
      <w:r w:rsidR="00DB3FBB" w:rsidRPr="009056ED">
        <w:rPr>
          <w:spacing w:val="8"/>
          <w:szCs w:val="24"/>
          <w:shd w:val="clear" w:color="auto" w:fill="FFFFFF"/>
        </w:rPr>
        <w:t>Se empleó un enfoque mixto, en lo</w:t>
      </w:r>
      <w:r w:rsidR="00EB5011" w:rsidRPr="009056ED">
        <w:rPr>
          <w:spacing w:val="8"/>
          <w:szCs w:val="24"/>
          <w:shd w:val="clear" w:color="auto" w:fill="FFFFFF"/>
        </w:rPr>
        <w:t xml:space="preserve"> </w:t>
      </w:r>
      <w:r w:rsidR="00DB3FBB" w:rsidRPr="009056ED">
        <w:rPr>
          <w:spacing w:val="8"/>
          <w:szCs w:val="24"/>
          <w:shd w:val="clear" w:color="auto" w:fill="FFFFFF"/>
        </w:rPr>
        <w:t>cualitativo,</w:t>
      </w:r>
      <w:r w:rsidR="00EB5011" w:rsidRPr="009056ED">
        <w:rPr>
          <w:spacing w:val="8"/>
          <w:szCs w:val="24"/>
          <w:shd w:val="clear" w:color="auto" w:fill="FFFFFF"/>
        </w:rPr>
        <w:t xml:space="preserve"> con un diseño documental y analítico</w:t>
      </w:r>
      <w:r w:rsidR="00DB3FBB" w:rsidRPr="009056ED">
        <w:rPr>
          <w:spacing w:val="8"/>
          <w:szCs w:val="24"/>
          <w:shd w:val="clear" w:color="auto" w:fill="FFFFFF"/>
        </w:rPr>
        <w:t>;</w:t>
      </w:r>
      <w:r w:rsidR="00EB5011" w:rsidRPr="009056ED">
        <w:rPr>
          <w:spacing w:val="8"/>
          <w:szCs w:val="24"/>
          <w:shd w:val="clear" w:color="auto" w:fill="FFFFFF"/>
        </w:rPr>
        <w:t xml:space="preserve"> la investigación </w:t>
      </w:r>
      <w:r w:rsidR="00DB3FBB" w:rsidRPr="009056ED">
        <w:rPr>
          <w:spacing w:val="8"/>
          <w:szCs w:val="24"/>
          <w:shd w:val="clear" w:color="auto" w:fill="FFFFFF"/>
        </w:rPr>
        <w:t>se apoyó en</w:t>
      </w:r>
      <w:r w:rsidR="00EB5011" w:rsidRPr="009056ED">
        <w:rPr>
          <w:spacing w:val="8"/>
          <w:szCs w:val="24"/>
          <w:shd w:val="clear" w:color="auto" w:fill="FFFFFF"/>
        </w:rPr>
        <w:t xml:space="preserve"> una revisión sistemática de informes institucionales</w:t>
      </w:r>
      <w:r w:rsidR="00DB3FBB" w:rsidRPr="009056ED">
        <w:rPr>
          <w:spacing w:val="8"/>
          <w:szCs w:val="24"/>
          <w:shd w:val="clear" w:color="auto" w:fill="FFFFFF"/>
        </w:rPr>
        <w:t xml:space="preserve"> y documentos normativos sobre política cultural en México, así como</w:t>
      </w:r>
      <w:r w:rsidR="00EB5011" w:rsidRPr="009056ED">
        <w:rPr>
          <w:spacing w:val="8"/>
          <w:szCs w:val="24"/>
          <w:shd w:val="clear" w:color="auto" w:fill="FFFFFF"/>
        </w:rPr>
        <w:t xml:space="preserve"> </w:t>
      </w:r>
      <w:r w:rsidR="00DB3FBB" w:rsidRPr="009056ED">
        <w:rPr>
          <w:spacing w:val="8"/>
          <w:szCs w:val="24"/>
          <w:shd w:val="clear" w:color="auto" w:fill="FFFFFF"/>
        </w:rPr>
        <w:t xml:space="preserve">en </w:t>
      </w:r>
      <w:r w:rsidR="00EB5011" w:rsidRPr="009056ED">
        <w:rPr>
          <w:spacing w:val="8"/>
          <w:szCs w:val="24"/>
          <w:shd w:val="clear" w:color="auto" w:fill="FFFFFF"/>
        </w:rPr>
        <w:t xml:space="preserve">una evaluación comparativa de los proyectos latinoamericanos financiados por el FIDC. </w:t>
      </w:r>
    </w:p>
    <w:p w14:paraId="7A755786" w14:textId="77777777" w:rsidR="009056ED" w:rsidRPr="009056ED" w:rsidRDefault="009056ED" w:rsidP="009056ED">
      <w:pPr>
        <w:spacing w:line="240" w:lineRule="auto"/>
        <w:ind w:firstLine="0"/>
        <w:rPr>
          <w:spacing w:val="8"/>
          <w:szCs w:val="24"/>
          <w:shd w:val="clear" w:color="auto" w:fill="FFFFFF"/>
        </w:rPr>
      </w:pPr>
    </w:p>
    <w:p w14:paraId="0035AD95" w14:textId="2DC68CBC" w:rsidR="00656656" w:rsidRPr="009056ED" w:rsidRDefault="00EB5011" w:rsidP="009056ED">
      <w:pPr>
        <w:spacing w:line="240" w:lineRule="auto"/>
        <w:ind w:firstLine="0"/>
        <w:rPr>
          <w:spacing w:val="8"/>
          <w:szCs w:val="24"/>
          <w:shd w:val="clear" w:color="auto" w:fill="FFFFFF"/>
        </w:rPr>
      </w:pPr>
      <w:r w:rsidRPr="009056ED">
        <w:rPr>
          <w:spacing w:val="8"/>
          <w:szCs w:val="24"/>
          <w:shd w:val="clear" w:color="auto" w:fill="FFFFFF"/>
        </w:rPr>
        <w:t xml:space="preserve">Para situar este análisis </w:t>
      </w:r>
      <w:r w:rsidR="00DB3FBB" w:rsidRPr="009056ED">
        <w:rPr>
          <w:spacing w:val="8"/>
          <w:szCs w:val="24"/>
          <w:shd w:val="clear" w:color="auto" w:fill="FFFFFF"/>
        </w:rPr>
        <w:t>en el</w:t>
      </w:r>
      <w:r w:rsidRPr="009056ED">
        <w:rPr>
          <w:spacing w:val="8"/>
          <w:szCs w:val="24"/>
          <w:shd w:val="clear" w:color="auto" w:fill="FFFFFF"/>
        </w:rPr>
        <w:t xml:space="preserve"> ecosistema cultural mexicano, </w:t>
      </w:r>
      <w:r w:rsidR="00DB3FBB" w:rsidRPr="009056ED">
        <w:rPr>
          <w:spacing w:val="8"/>
          <w:szCs w:val="24"/>
          <w:shd w:val="clear" w:color="auto" w:fill="FFFFFF"/>
        </w:rPr>
        <w:t>se revisaron</w:t>
      </w:r>
      <w:r w:rsidRPr="009056ED">
        <w:rPr>
          <w:spacing w:val="8"/>
          <w:szCs w:val="24"/>
          <w:shd w:val="clear" w:color="auto" w:fill="FFFFFF"/>
        </w:rPr>
        <w:t xml:space="preserve"> los principios, criterios y modos de acción </w:t>
      </w:r>
      <w:r w:rsidR="00DB3FBB" w:rsidRPr="009056ED">
        <w:rPr>
          <w:spacing w:val="8"/>
          <w:szCs w:val="24"/>
          <w:shd w:val="clear" w:color="auto" w:fill="FFFFFF"/>
        </w:rPr>
        <w:t>que defiende</w:t>
      </w:r>
      <w:r w:rsidRPr="009056ED">
        <w:rPr>
          <w:spacing w:val="8"/>
          <w:szCs w:val="24"/>
          <w:shd w:val="clear" w:color="auto" w:fill="FFFFFF"/>
        </w:rPr>
        <w:t xml:space="preserve"> el Fondo. Los hallazgos </w:t>
      </w:r>
      <w:r w:rsidR="00DB3FBB" w:rsidRPr="009056ED">
        <w:rPr>
          <w:spacing w:val="8"/>
          <w:szCs w:val="24"/>
          <w:shd w:val="clear" w:color="auto" w:fill="FFFFFF"/>
        </w:rPr>
        <w:t>indican que el FIDC es una fuente autorizada y una buena referencia para fortalecer</w:t>
      </w:r>
      <w:r w:rsidRPr="009056ED">
        <w:rPr>
          <w:spacing w:val="8"/>
          <w:szCs w:val="24"/>
          <w:shd w:val="clear" w:color="auto" w:fill="FFFFFF"/>
        </w:rPr>
        <w:t xml:space="preserve"> el potencial institucional y profesional del sector cultural. </w:t>
      </w:r>
      <w:r w:rsidRPr="009056ED">
        <w:rPr>
          <w:spacing w:val="8"/>
          <w:szCs w:val="24"/>
          <w:shd w:val="clear" w:color="auto" w:fill="FFFFFF"/>
        </w:rPr>
        <w:lastRenderedPageBreak/>
        <w:t xml:space="preserve">También </w:t>
      </w:r>
      <w:r w:rsidR="00DB3FBB" w:rsidRPr="009056ED">
        <w:rPr>
          <w:spacing w:val="8"/>
          <w:szCs w:val="24"/>
          <w:shd w:val="clear" w:color="auto" w:fill="FFFFFF"/>
        </w:rPr>
        <w:t>ofrece orientación en</w:t>
      </w:r>
      <w:r w:rsidRPr="009056ED">
        <w:rPr>
          <w:spacing w:val="8"/>
          <w:szCs w:val="24"/>
          <w:shd w:val="clear" w:color="auto" w:fill="FFFFFF"/>
        </w:rPr>
        <w:t xml:space="preserve"> innovación, inclusión, creatividad aplicada y sostenibilidad financiera. Los hallazgos sugieren que adoptar los principios, </w:t>
      </w:r>
      <w:r w:rsidR="00DB3FBB" w:rsidRPr="009056ED">
        <w:rPr>
          <w:spacing w:val="8"/>
          <w:szCs w:val="24"/>
          <w:shd w:val="clear" w:color="auto" w:fill="FFFFFF"/>
        </w:rPr>
        <w:t xml:space="preserve">el </w:t>
      </w:r>
      <w:r w:rsidRPr="009056ED">
        <w:rPr>
          <w:spacing w:val="8"/>
          <w:szCs w:val="24"/>
          <w:shd w:val="clear" w:color="auto" w:fill="FFFFFF"/>
        </w:rPr>
        <w:t xml:space="preserve">conjunto de criterios y procedimientos del FIDC podría desempeñar un papel importante </w:t>
      </w:r>
      <w:r w:rsidR="00DB3FBB" w:rsidRPr="009056ED">
        <w:rPr>
          <w:spacing w:val="8"/>
          <w:szCs w:val="24"/>
          <w:shd w:val="clear" w:color="auto" w:fill="FFFFFF"/>
        </w:rPr>
        <w:t>para</w:t>
      </w:r>
      <w:r w:rsidRPr="009056ED">
        <w:rPr>
          <w:spacing w:val="8"/>
          <w:szCs w:val="24"/>
          <w:shd w:val="clear" w:color="auto" w:fill="FFFFFF"/>
        </w:rPr>
        <w:t xml:space="preserve"> lograr un sistema cultural más sostenible, justo y orientado al desarrollo. Como resultado, el análisis indica que el FIDC debe </w:t>
      </w:r>
      <w:r w:rsidR="00DB3FBB" w:rsidRPr="009056ED">
        <w:rPr>
          <w:spacing w:val="8"/>
          <w:szCs w:val="24"/>
          <w:shd w:val="clear" w:color="auto" w:fill="FFFFFF"/>
        </w:rPr>
        <w:t>considerarse</w:t>
      </w:r>
      <w:r w:rsidRPr="009056ED">
        <w:rPr>
          <w:spacing w:val="8"/>
          <w:szCs w:val="24"/>
          <w:shd w:val="clear" w:color="auto" w:fill="FFFFFF"/>
        </w:rPr>
        <w:t xml:space="preserve"> un medio analítico y operativo para definir, organizar y monitorear los procesos de planificación y gestión cultural. </w:t>
      </w:r>
      <w:r w:rsidR="00DB3FBB" w:rsidRPr="009056ED">
        <w:rPr>
          <w:spacing w:val="8"/>
          <w:szCs w:val="24"/>
          <w:shd w:val="clear" w:color="auto" w:fill="FFFFFF"/>
        </w:rPr>
        <w:t>Al</w:t>
      </w:r>
      <w:r w:rsidRPr="009056ED">
        <w:rPr>
          <w:spacing w:val="8"/>
          <w:szCs w:val="24"/>
          <w:shd w:val="clear" w:color="auto" w:fill="FFFFFF"/>
        </w:rPr>
        <w:t xml:space="preserve"> reunir las dimensiones del eje diversidad cultural–innovación–desarrollo en los proyectos culturales contemporáneos en curso en México, </w:t>
      </w:r>
      <w:r w:rsidR="00DB3FBB" w:rsidRPr="009056ED">
        <w:rPr>
          <w:spacing w:val="8"/>
          <w:szCs w:val="24"/>
          <w:shd w:val="clear" w:color="auto" w:fill="FFFFFF"/>
        </w:rPr>
        <w:t>este eje resulta</w:t>
      </w:r>
      <w:r w:rsidRPr="009056ED">
        <w:rPr>
          <w:spacing w:val="8"/>
          <w:szCs w:val="24"/>
          <w:shd w:val="clear" w:color="auto" w:fill="FFFFFF"/>
        </w:rPr>
        <w:t xml:space="preserve"> relevante.</w:t>
      </w:r>
    </w:p>
    <w:p w14:paraId="00FE31DF" w14:textId="77777777" w:rsidR="00DB3FBB" w:rsidRPr="009056ED" w:rsidRDefault="00DB3FBB" w:rsidP="009056ED">
      <w:pPr>
        <w:spacing w:line="240" w:lineRule="auto"/>
        <w:ind w:firstLine="0"/>
        <w:rPr>
          <w:spacing w:val="8"/>
          <w:szCs w:val="24"/>
          <w:shd w:val="clear" w:color="auto" w:fill="FFFFFF"/>
        </w:rPr>
      </w:pPr>
    </w:p>
    <w:p w14:paraId="7EAAE5B3" w14:textId="3F9C7F11" w:rsidR="00111C24" w:rsidRPr="009056ED" w:rsidRDefault="00111C24" w:rsidP="009056ED">
      <w:pPr>
        <w:spacing w:line="240" w:lineRule="auto"/>
        <w:ind w:left="1560" w:hanging="1560"/>
        <w:rPr>
          <w:szCs w:val="24"/>
          <w:lang w:val="es-MX"/>
        </w:rPr>
      </w:pPr>
      <w:r w:rsidRPr="009056ED">
        <w:rPr>
          <w:b/>
          <w:bCs/>
          <w:szCs w:val="24"/>
          <w:lang w:val="es-MX"/>
        </w:rPr>
        <w:t xml:space="preserve">Palabras clave: </w:t>
      </w:r>
      <w:r w:rsidRPr="009056ED">
        <w:rPr>
          <w:szCs w:val="24"/>
          <w:lang w:val="es-MX"/>
        </w:rPr>
        <w:t>innovación</w:t>
      </w:r>
      <w:r w:rsidR="00C45E8F" w:rsidRPr="009056ED">
        <w:rPr>
          <w:szCs w:val="24"/>
          <w:lang w:val="es-MX"/>
        </w:rPr>
        <w:t>,</w:t>
      </w:r>
      <w:r w:rsidRPr="009056ED">
        <w:rPr>
          <w:szCs w:val="24"/>
          <w:lang w:val="es-MX"/>
        </w:rPr>
        <w:t xml:space="preserve"> creatividad cultural, gestión cultural, desarrollo sostenible.</w:t>
      </w:r>
    </w:p>
    <w:p w14:paraId="2F49293C" w14:textId="77777777" w:rsidR="00DB3FBB" w:rsidRPr="009056ED" w:rsidRDefault="00DB3FBB" w:rsidP="009056ED">
      <w:pPr>
        <w:spacing w:line="240" w:lineRule="auto"/>
        <w:ind w:left="1560" w:hanging="1560"/>
        <w:rPr>
          <w:szCs w:val="24"/>
          <w:lang w:val="es-MX"/>
        </w:rPr>
      </w:pPr>
    </w:p>
    <w:p w14:paraId="6B5E2341" w14:textId="77777777" w:rsidR="00DB3FBB" w:rsidRPr="009056ED" w:rsidRDefault="00DB3FBB" w:rsidP="009056ED">
      <w:pPr>
        <w:spacing w:line="240" w:lineRule="auto"/>
        <w:ind w:left="1560" w:hanging="1560"/>
        <w:rPr>
          <w:szCs w:val="24"/>
          <w:lang w:val="es-MX"/>
        </w:rPr>
      </w:pPr>
    </w:p>
    <w:p w14:paraId="4285AFF9" w14:textId="77777777" w:rsidR="00DB3FBB" w:rsidRPr="009056ED" w:rsidRDefault="00DB3FBB" w:rsidP="009056ED">
      <w:pPr>
        <w:spacing w:line="240" w:lineRule="auto"/>
        <w:ind w:firstLine="0"/>
        <w:rPr>
          <w:b/>
          <w:bCs/>
          <w:szCs w:val="24"/>
          <w:lang w:val="es-MX"/>
        </w:rPr>
      </w:pPr>
      <w:r w:rsidRPr="009056ED">
        <w:rPr>
          <w:b/>
          <w:bCs/>
          <w:szCs w:val="24"/>
          <w:lang w:val="es-MX"/>
        </w:rPr>
        <w:t>Abstract</w:t>
      </w:r>
    </w:p>
    <w:p w14:paraId="1DBCC9F6" w14:textId="77777777" w:rsidR="00DB3FBB" w:rsidRPr="009056ED" w:rsidRDefault="00DB3FBB" w:rsidP="009056ED">
      <w:pPr>
        <w:spacing w:line="240" w:lineRule="auto"/>
        <w:ind w:firstLine="0"/>
        <w:rPr>
          <w:szCs w:val="24"/>
          <w:lang w:val="es-MX"/>
        </w:rPr>
      </w:pPr>
    </w:p>
    <w:p w14:paraId="09DA89B4" w14:textId="68C93032" w:rsidR="00DB3FBB" w:rsidRPr="009056ED" w:rsidRDefault="00DB3FBB" w:rsidP="009056ED">
      <w:pPr>
        <w:spacing w:line="240" w:lineRule="auto"/>
        <w:ind w:firstLine="0"/>
        <w:rPr>
          <w:szCs w:val="24"/>
          <w:lang w:val="es-MX"/>
        </w:rPr>
      </w:pPr>
      <w:r w:rsidRPr="009056ED">
        <w:rPr>
          <w:szCs w:val="24"/>
          <w:lang w:val="es-MX"/>
        </w:rPr>
        <w:t>This study aimed to analyze the International Fund for Cultural Diversity (IFCD) of the United Nations Educational, Scientific and Cultural Organization (UNESCO) in Mexico, within a conceptual, operational, and strategic framework for strengthening cultural strategies in Mexico. The objective was to understand how the IFCD's principles, criteria, and procedures become tools for the design, implementation, and evaluation of cultural policies, with a creative, inclusive, and community-informed essence.</w:t>
      </w:r>
      <w:r w:rsidR="009056ED">
        <w:rPr>
          <w:szCs w:val="24"/>
          <w:lang w:val="es-MX"/>
        </w:rPr>
        <w:t xml:space="preserve"> </w:t>
      </w:r>
      <w:r w:rsidRPr="009056ED">
        <w:rPr>
          <w:szCs w:val="24"/>
          <w:lang w:val="es-MX"/>
        </w:rPr>
        <w:t>A mixed-methods approach was employed, incorporating qualitative, documentary, and analytical methods. The research was based on a systematic review of institutional reports and normative documents on cultural policy in Mexico, as well as a comparative evaluation of Latin American projects funded by the IFCD.</w:t>
      </w:r>
    </w:p>
    <w:p w14:paraId="1FE16A00" w14:textId="77777777" w:rsidR="00DB3FBB" w:rsidRPr="009056ED" w:rsidRDefault="00DB3FBB" w:rsidP="009056ED">
      <w:pPr>
        <w:spacing w:line="240" w:lineRule="auto"/>
        <w:ind w:firstLine="0"/>
        <w:rPr>
          <w:szCs w:val="24"/>
          <w:lang w:val="es-MX"/>
        </w:rPr>
      </w:pPr>
    </w:p>
    <w:p w14:paraId="7E36FFA4" w14:textId="5D6337D7" w:rsidR="00DB3FBB" w:rsidRPr="009056ED" w:rsidRDefault="00DB3FBB" w:rsidP="009056ED">
      <w:pPr>
        <w:spacing w:line="240" w:lineRule="auto"/>
        <w:ind w:firstLine="0"/>
        <w:rPr>
          <w:szCs w:val="24"/>
          <w:lang w:val="es-MX"/>
        </w:rPr>
      </w:pPr>
      <w:r w:rsidRPr="009056ED">
        <w:rPr>
          <w:szCs w:val="24"/>
          <w:lang w:val="es-MX"/>
        </w:rPr>
        <w:t>To situate this analysis within the Mexican cultural ecosystem, the principles, criteria, and modes of action advocated by the Fund were reviewed. The findings indicate that the IFCD is an authoritative source and a valuable reference for strengthening the institutional and professional potential of the cultural sector. It also offers guidance on innovation, inclusion, applied creativity, and financial sustainability. The findings suggest that adopting the principles, criteria, and procedures of the IFDC could play a significant role in achieving a more sustainable, equitable, and development-oriented cultural system.</w:t>
      </w:r>
      <w:r w:rsidR="009056ED">
        <w:rPr>
          <w:szCs w:val="24"/>
          <w:lang w:val="es-MX"/>
        </w:rPr>
        <w:t xml:space="preserve"> </w:t>
      </w:r>
      <w:r w:rsidRPr="009056ED">
        <w:rPr>
          <w:szCs w:val="24"/>
          <w:lang w:val="es-MX"/>
        </w:rPr>
        <w:t>As a result, the analysis indicates that the IFDC should be considered an analytical and operational tool for defining, organizing, and monitoring cultural planning and management processes. This framework is particularly relevant when integrating the dimensions of the cultural diversity-innovation-development axis into contemporary cultural projects underway in Mexico.</w:t>
      </w:r>
    </w:p>
    <w:p w14:paraId="1EFA4133" w14:textId="77777777" w:rsidR="00DB3FBB" w:rsidRPr="009056ED" w:rsidRDefault="00DB3FBB" w:rsidP="009056ED">
      <w:pPr>
        <w:spacing w:line="240" w:lineRule="auto"/>
        <w:ind w:firstLine="0"/>
        <w:rPr>
          <w:b/>
          <w:bCs/>
          <w:szCs w:val="24"/>
          <w:lang w:val="es-MX"/>
        </w:rPr>
      </w:pPr>
    </w:p>
    <w:p w14:paraId="706BDF4B" w14:textId="01A3F681" w:rsidR="00111C24" w:rsidRPr="009056ED" w:rsidRDefault="00DB3FBB" w:rsidP="009056ED">
      <w:pPr>
        <w:spacing w:line="240" w:lineRule="auto"/>
        <w:ind w:firstLine="0"/>
        <w:rPr>
          <w:szCs w:val="24"/>
          <w:lang w:val="es-MX"/>
        </w:rPr>
      </w:pPr>
      <w:r w:rsidRPr="009056ED">
        <w:rPr>
          <w:b/>
          <w:bCs/>
          <w:szCs w:val="24"/>
          <w:lang w:val="es-MX"/>
        </w:rPr>
        <w:t>Keywords:</w:t>
      </w:r>
      <w:r w:rsidRPr="009056ED">
        <w:rPr>
          <w:szCs w:val="24"/>
          <w:lang w:val="es-MX"/>
        </w:rPr>
        <w:t xml:space="preserve"> innovation, cultural creativity, cultural management, sustainable development.</w:t>
      </w:r>
    </w:p>
    <w:p w14:paraId="733E2FA0" w14:textId="77777777" w:rsidR="00DB3FBB" w:rsidRPr="009056ED" w:rsidRDefault="00DB3FBB" w:rsidP="009056ED">
      <w:pPr>
        <w:spacing w:line="240" w:lineRule="auto"/>
        <w:ind w:firstLine="0"/>
        <w:rPr>
          <w:szCs w:val="24"/>
          <w:lang w:val="es-MX"/>
        </w:rPr>
      </w:pPr>
    </w:p>
    <w:p w14:paraId="70E91A59" w14:textId="77777777" w:rsidR="00656656" w:rsidRPr="009056ED" w:rsidRDefault="00656656" w:rsidP="009056ED">
      <w:pPr>
        <w:spacing w:line="240" w:lineRule="auto"/>
        <w:ind w:left="1560" w:hanging="1560"/>
        <w:rPr>
          <w:b/>
          <w:bCs/>
          <w:szCs w:val="24"/>
          <w:lang w:val="es-MX"/>
        </w:rPr>
      </w:pPr>
    </w:p>
    <w:p w14:paraId="14D8DCF4" w14:textId="77777777" w:rsidR="00656656" w:rsidRPr="009056ED" w:rsidRDefault="00656656" w:rsidP="009056ED">
      <w:pPr>
        <w:spacing w:line="240" w:lineRule="auto"/>
        <w:ind w:left="1560" w:hanging="1560"/>
        <w:rPr>
          <w:b/>
          <w:bCs/>
          <w:szCs w:val="24"/>
          <w:lang w:val="es-MX"/>
        </w:rPr>
      </w:pPr>
    </w:p>
    <w:p w14:paraId="259D86D9" w14:textId="77777777" w:rsidR="00656656" w:rsidRPr="009056ED" w:rsidRDefault="00656656" w:rsidP="009056ED">
      <w:pPr>
        <w:spacing w:line="240" w:lineRule="auto"/>
        <w:ind w:firstLine="0"/>
        <w:rPr>
          <w:b/>
          <w:bCs/>
          <w:szCs w:val="24"/>
          <w:lang w:val="es-MX"/>
        </w:rPr>
      </w:pPr>
    </w:p>
    <w:p w14:paraId="6A9EA7C5" w14:textId="6806F6AA" w:rsidR="00963B9E" w:rsidRPr="009056ED" w:rsidRDefault="00963B9E" w:rsidP="009056ED">
      <w:pPr>
        <w:pStyle w:val="Sinespaciado"/>
        <w:spacing w:line="240" w:lineRule="auto"/>
        <w:ind w:left="0"/>
        <w:jc w:val="center"/>
        <w:rPr>
          <w:b/>
          <w:bCs/>
          <w:szCs w:val="24"/>
          <w:lang w:val="es-MX" w:eastAsia="es-MX"/>
        </w:rPr>
      </w:pPr>
      <w:r w:rsidRPr="009056ED">
        <w:rPr>
          <w:b/>
          <w:bCs/>
          <w:szCs w:val="24"/>
          <w:lang w:val="es-MX" w:eastAsia="es-MX"/>
        </w:rPr>
        <w:t>Introducción</w:t>
      </w:r>
    </w:p>
    <w:p w14:paraId="3D0A76D5" w14:textId="77777777" w:rsidR="00DE16FE" w:rsidRPr="009056ED" w:rsidRDefault="00DE16FE" w:rsidP="009056ED">
      <w:pPr>
        <w:pStyle w:val="Sinespaciado"/>
        <w:spacing w:line="240" w:lineRule="auto"/>
        <w:ind w:left="0"/>
        <w:rPr>
          <w:szCs w:val="24"/>
          <w:lang w:val="es-MX" w:eastAsia="es-MX"/>
        </w:rPr>
      </w:pPr>
    </w:p>
    <w:p w14:paraId="74718B58" w14:textId="77777777" w:rsidR="00176A32" w:rsidRDefault="00E5219E" w:rsidP="00D37B6F">
      <w:pPr>
        <w:spacing w:line="240" w:lineRule="auto"/>
        <w:ind w:firstLine="0"/>
        <w:rPr>
          <w:szCs w:val="24"/>
          <w:lang w:val="es-MX" w:eastAsia="es-MX"/>
        </w:rPr>
      </w:pPr>
      <w:r w:rsidRPr="009056ED">
        <w:rPr>
          <w:szCs w:val="24"/>
          <w:lang w:val="es-MX" w:eastAsia="es-MX"/>
        </w:rPr>
        <w:t xml:space="preserve">La Organización de las Naciones Unidas para la Educación, la Ciencia y la Cultura (UNESCO), como organismo internacional que promueve el desarrollo sostenible de las Industrias Culturales y Creativas (ICC), crea el Fondo Internacional para la Diversidad Cultural (FIDC). </w:t>
      </w:r>
    </w:p>
    <w:p w14:paraId="4618F747" w14:textId="77777777" w:rsidR="009056ED" w:rsidRPr="009056ED" w:rsidRDefault="009056ED" w:rsidP="009056ED">
      <w:pPr>
        <w:spacing w:line="240" w:lineRule="auto"/>
        <w:rPr>
          <w:szCs w:val="24"/>
          <w:lang w:val="es-MX" w:eastAsia="es-MX"/>
        </w:rPr>
      </w:pPr>
    </w:p>
    <w:p w14:paraId="067C224F" w14:textId="4CFDCF7D" w:rsidR="00C10672" w:rsidRDefault="00E5219E" w:rsidP="00D37B6F">
      <w:pPr>
        <w:spacing w:line="240" w:lineRule="auto"/>
        <w:ind w:firstLine="0"/>
        <w:rPr>
          <w:szCs w:val="24"/>
          <w:lang w:val="es-MX" w:eastAsia="es-MX"/>
        </w:rPr>
      </w:pPr>
      <w:r w:rsidRPr="009056ED">
        <w:rPr>
          <w:szCs w:val="24"/>
          <w:lang w:val="es-MX" w:eastAsia="es-MX"/>
        </w:rPr>
        <w:t>Su creación se d</w:t>
      </w:r>
      <w:r w:rsidR="00176A32" w:rsidRPr="009056ED">
        <w:rPr>
          <w:szCs w:val="24"/>
          <w:lang w:val="es-MX" w:eastAsia="es-MX"/>
        </w:rPr>
        <w:t>eriva de</w:t>
      </w:r>
      <w:r w:rsidRPr="009056ED">
        <w:rPr>
          <w:szCs w:val="24"/>
          <w:lang w:val="es-MX" w:eastAsia="es-MX"/>
        </w:rPr>
        <w:t xml:space="preserve"> la convención de 2005 sobre la Protección y Promoción de la Diversidad de las Expresiones Culturales el cual funciona como instrumento estratégico que reconoce a la cultura como un </w:t>
      </w:r>
      <w:r w:rsidRPr="009056ED">
        <w:rPr>
          <w:szCs w:val="24"/>
          <w:lang w:val="es-MX" w:eastAsia="es-MX"/>
        </w:rPr>
        <w:lastRenderedPageBreak/>
        <w:t>motor esencial para el desarrollo humano, social y económico, el FIDC es de los pocos mecanismos multilaterales que canaliza</w:t>
      </w:r>
      <w:r w:rsidR="00176A32" w:rsidRPr="009056ED">
        <w:rPr>
          <w:szCs w:val="24"/>
          <w:lang w:val="es-MX" w:eastAsia="es-MX"/>
        </w:rPr>
        <w:t>n</w:t>
      </w:r>
      <w:r w:rsidRPr="009056ED">
        <w:rPr>
          <w:szCs w:val="24"/>
          <w:lang w:val="es-MX" w:eastAsia="es-MX"/>
        </w:rPr>
        <w:t xml:space="preserve"> recursos financieros para apoyar proyectos culturales en países en desarrollo para </w:t>
      </w:r>
      <w:r w:rsidR="00176A32" w:rsidRPr="009056ED">
        <w:rPr>
          <w:szCs w:val="24"/>
          <w:lang w:val="es-MX" w:eastAsia="es-MX"/>
        </w:rPr>
        <w:t>robustecer</w:t>
      </w:r>
      <w:r w:rsidRPr="009056ED">
        <w:rPr>
          <w:szCs w:val="24"/>
          <w:lang w:val="es-MX" w:eastAsia="es-MX"/>
        </w:rPr>
        <w:t xml:space="preserve"> la economía, el tejido social y ampliar la participación cultural </w:t>
      </w:r>
      <w:r w:rsidR="00176A32" w:rsidRPr="009056ED">
        <w:rPr>
          <w:szCs w:val="24"/>
          <w:lang w:val="es-MX" w:eastAsia="es-MX"/>
        </w:rPr>
        <w:t>en</w:t>
      </w:r>
      <w:r w:rsidRPr="009056ED">
        <w:rPr>
          <w:szCs w:val="24"/>
          <w:lang w:val="es-MX" w:eastAsia="es-MX"/>
        </w:rPr>
        <w:t xml:space="preserve"> entornos creativos.</w:t>
      </w:r>
    </w:p>
    <w:p w14:paraId="2E8CC368" w14:textId="77777777" w:rsidR="009056ED" w:rsidRPr="009056ED" w:rsidRDefault="009056ED" w:rsidP="009056ED">
      <w:pPr>
        <w:spacing w:line="240" w:lineRule="auto"/>
        <w:rPr>
          <w:szCs w:val="24"/>
          <w:lang w:val="es-MX" w:eastAsia="es-MX"/>
        </w:rPr>
      </w:pPr>
    </w:p>
    <w:p w14:paraId="400B7308" w14:textId="77777777" w:rsidR="00C10672" w:rsidRDefault="00E5219E" w:rsidP="00D37B6F">
      <w:pPr>
        <w:spacing w:line="240" w:lineRule="auto"/>
        <w:ind w:firstLine="0"/>
        <w:rPr>
          <w:szCs w:val="24"/>
          <w:lang w:val="es-MX" w:eastAsia="es-MX"/>
        </w:rPr>
      </w:pPr>
      <w:r w:rsidRPr="009056ED">
        <w:rPr>
          <w:szCs w:val="24"/>
          <w:lang w:val="es-MX" w:eastAsia="es-MX"/>
        </w:rPr>
        <w:t xml:space="preserve">El FIDC financia iniciativas en diversas disciplinas, como cine, artes escénicas, artes visuales, música, diseño, artes audiovisuales y edición, priorizando la inclusión, la equidad y la sostenibilidad al apoyar proyectos que promueven la participación de grupos históricamente marginados, fortalecen </w:t>
      </w:r>
      <w:r w:rsidR="00311394" w:rsidRPr="009056ED">
        <w:rPr>
          <w:szCs w:val="24"/>
          <w:lang w:val="es-MX" w:eastAsia="es-MX"/>
        </w:rPr>
        <w:t xml:space="preserve">las </w:t>
      </w:r>
      <w:r w:rsidRPr="009056ED">
        <w:rPr>
          <w:szCs w:val="24"/>
          <w:lang w:val="es-MX" w:eastAsia="es-MX"/>
        </w:rPr>
        <w:t>redes de colaboración y fomentan la profesionalización del sector. Asimismo, el FIDC impulsa la formulación y aplicación de políticas culturales informadas, participativas e inclusivas, reconociendo que la gobernanza cultural es un componente indispensable para el desarrollo de las ICC.</w:t>
      </w:r>
    </w:p>
    <w:p w14:paraId="208C292A" w14:textId="77777777" w:rsidR="009056ED" w:rsidRPr="009056ED" w:rsidRDefault="009056ED" w:rsidP="00D37B6F">
      <w:pPr>
        <w:spacing w:line="240" w:lineRule="auto"/>
        <w:ind w:firstLine="0"/>
        <w:rPr>
          <w:szCs w:val="24"/>
          <w:lang w:val="es-MX" w:eastAsia="es-MX"/>
        </w:rPr>
      </w:pPr>
    </w:p>
    <w:p w14:paraId="6082C21D" w14:textId="135DBE5C" w:rsidR="00FC4CA3" w:rsidRDefault="00FC4CA3" w:rsidP="00D37B6F">
      <w:pPr>
        <w:spacing w:line="240" w:lineRule="auto"/>
        <w:ind w:firstLine="0"/>
        <w:rPr>
          <w:szCs w:val="24"/>
          <w:lang w:val="es-MX" w:eastAsia="es-MX"/>
        </w:rPr>
      </w:pPr>
      <w:r w:rsidRPr="009056ED">
        <w:rPr>
          <w:szCs w:val="24"/>
          <w:lang w:val="es-MX" w:eastAsia="es-MX"/>
        </w:rPr>
        <w:t xml:space="preserve">El FIDC tiene como objetivo proporcionar un punto de referencia para la configuración de políticas culturales y el desarrollo de industrias creativas sostenibles. Como un modelo híbrido de financiamiento, fortalecimiento institucional, inclusión social y desarrollo de capacidades, crea una nueva base teórica interesante para analizar y diseñar estrategias de desarrollo cultural en entornos como el de México, donde la diversidad cultural y el potencial creativo exigen prácticas habilitadoras que mejoren la innovación, la equidad y la sostenibilidad en el sector. </w:t>
      </w:r>
    </w:p>
    <w:p w14:paraId="624832A4" w14:textId="77777777" w:rsidR="009056ED" w:rsidRPr="009056ED" w:rsidRDefault="009056ED" w:rsidP="00D37B6F">
      <w:pPr>
        <w:spacing w:line="240" w:lineRule="auto"/>
        <w:ind w:firstLine="0"/>
        <w:rPr>
          <w:szCs w:val="24"/>
          <w:lang w:val="es-MX" w:eastAsia="es-MX"/>
        </w:rPr>
      </w:pPr>
    </w:p>
    <w:p w14:paraId="668FF214" w14:textId="0B0F2ECA" w:rsidR="00FC4CA3" w:rsidRDefault="00FC4CA3" w:rsidP="00D37B6F">
      <w:pPr>
        <w:spacing w:line="240" w:lineRule="auto"/>
        <w:ind w:firstLine="0"/>
        <w:rPr>
          <w:szCs w:val="24"/>
          <w:lang w:val="es-MX" w:eastAsia="es-MX"/>
        </w:rPr>
      </w:pPr>
      <w:r w:rsidRPr="009056ED">
        <w:rPr>
          <w:szCs w:val="24"/>
          <w:lang w:val="es-MX" w:eastAsia="es-MX"/>
        </w:rPr>
        <w:t>Schiff (2021) sugiere que los ecosistemas culturales actuales dependen de la innovación aplicada y la adaptabilidad de los actores a entornos digitales y colaborativos.</w:t>
      </w:r>
    </w:p>
    <w:p w14:paraId="4BCD31EC" w14:textId="77777777" w:rsidR="009056ED" w:rsidRPr="009056ED" w:rsidRDefault="009056ED" w:rsidP="00D37B6F">
      <w:pPr>
        <w:spacing w:line="240" w:lineRule="auto"/>
        <w:ind w:firstLine="0"/>
        <w:rPr>
          <w:szCs w:val="24"/>
          <w:lang w:val="es-MX" w:eastAsia="es-MX"/>
        </w:rPr>
      </w:pPr>
    </w:p>
    <w:p w14:paraId="6A96EE70" w14:textId="519274E6" w:rsidR="00E5219E" w:rsidRDefault="00E5219E" w:rsidP="00D37B6F">
      <w:pPr>
        <w:spacing w:line="240" w:lineRule="auto"/>
        <w:ind w:firstLine="0"/>
        <w:rPr>
          <w:szCs w:val="24"/>
          <w:lang w:val="es-MX" w:eastAsia="es-MX"/>
        </w:rPr>
      </w:pPr>
      <w:r w:rsidRPr="009056ED">
        <w:rPr>
          <w:szCs w:val="24"/>
          <w:lang w:val="es-MX" w:eastAsia="es-MX"/>
        </w:rPr>
        <w:t xml:space="preserve">La relevancia social </w:t>
      </w:r>
      <w:r w:rsidR="00311394" w:rsidRPr="009056ED">
        <w:rPr>
          <w:szCs w:val="24"/>
          <w:lang w:val="es-MX" w:eastAsia="es-MX"/>
        </w:rPr>
        <w:t>de los proyectos creativos se debe a</w:t>
      </w:r>
      <w:r w:rsidRPr="009056ED">
        <w:rPr>
          <w:szCs w:val="24"/>
          <w:lang w:val="es-MX" w:eastAsia="es-MX"/>
        </w:rPr>
        <w:t xml:space="preserve"> su participación estratégica en </w:t>
      </w:r>
      <w:r w:rsidR="00DC4E28" w:rsidRPr="009056ED">
        <w:rPr>
          <w:szCs w:val="24"/>
          <w:lang w:val="es-MX" w:eastAsia="es-MX"/>
        </w:rPr>
        <w:t>ICC</w:t>
      </w:r>
      <w:r w:rsidR="00FC4CA3" w:rsidRPr="009056ED">
        <w:rPr>
          <w:szCs w:val="24"/>
          <w:lang w:val="es-MX" w:eastAsia="es-MX"/>
        </w:rPr>
        <w:t>, tanto en México como</w:t>
      </w:r>
      <w:r w:rsidRPr="009056ED">
        <w:rPr>
          <w:szCs w:val="24"/>
          <w:lang w:val="es-MX" w:eastAsia="es-MX"/>
        </w:rPr>
        <w:t xml:space="preserve"> en la región de América Latina. En los últimos años, muchos fondos y grupos, como el Fondo de Cultura Latimpacto, la Fundación SURA y la plataforma Recursos Culturales, han implementado programas para fortalecer la gestión organizacional y cultural, así como la movilidad artística. Estas convocatorias pueden abarcar desde proyectos binacionales hasta </w:t>
      </w:r>
      <w:r w:rsidR="00834C18" w:rsidRPr="009056ED">
        <w:rPr>
          <w:szCs w:val="24"/>
          <w:lang w:val="es-MX" w:eastAsia="es-MX"/>
        </w:rPr>
        <w:t xml:space="preserve">proyectos </w:t>
      </w:r>
      <w:r w:rsidRPr="009056ED">
        <w:rPr>
          <w:szCs w:val="24"/>
          <w:lang w:val="es-MX" w:eastAsia="es-MX"/>
        </w:rPr>
        <w:t xml:space="preserve">regionales e indican una creciente necesidad de personas capacitadas en el desarrollo, la gobernanza y el monitoreo de iniciativas culturales con una perspectiva de impacto social, inclusión y sostenibilidad. En este sentido, el EP satisface una demanda genuina del mercado en el sector al </w:t>
      </w:r>
      <w:r w:rsidR="00834C18" w:rsidRPr="009056ED">
        <w:rPr>
          <w:szCs w:val="24"/>
          <w:lang w:val="es-MX" w:eastAsia="es-MX"/>
        </w:rPr>
        <w:t>formar</w:t>
      </w:r>
      <w:r w:rsidRPr="009056ED">
        <w:rPr>
          <w:szCs w:val="24"/>
          <w:lang w:val="es-MX" w:eastAsia="es-MX"/>
        </w:rPr>
        <w:t xml:space="preserve"> profesionales con las habilidades para participar en redes con expertos, solicitar apoyo financiero internacional y contar con estrategias culturales adaptadas a sus comunidades. </w:t>
      </w:r>
    </w:p>
    <w:p w14:paraId="33FC8E5E" w14:textId="77777777" w:rsidR="009056ED" w:rsidRPr="009056ED" w:rsidRDefault="009056ED" w:rsidP="00D37B6F">
      <w:pPr>
        <w:spacing w:line="240" w:lineRule="auto"/>
        <w:ind w:firstLine="0"/>
        <w:rPr>
          <w:szCs w:val="24"/>
          <w:lang w:val="es-MX" w:eastAsia="es-MX"/>
        </w:rPr>
      </w:pPr>
    </w:p>
    <w:p w14:paraId="74F11771" w14:textId="461F6AC9" w:rsidR="009F61C1" w:rsidRPr="009056ED" w:rsidRDefault="009F61C1" w:rsidP="00D37B6F">
      <w:pPr>
        <w:pStyle w:val="Sinespaciado"/>
        <w:spacing w:line="240" w:lineRule="auto"/>
        <w:rPr>
          <w:szCs w:val="24"/>
          <w:lang w:val="es-MX" w:eastAsia="es-MX"/>
        </w:rPr>
      </w:pPr>
      <w:r w:rsidRPr="009056ED">
        <w:rPr>
          <w:szCs w:val="24"/>
          <w:lang w:val="es-MX" w:eastAsia="es-MX"/>
        </w:rPr>
        <w:t xml:space="preserve">La Declaración de México (1982) de la UNESCO define la cultura como el conjunto de rasgos espirituales, materiales, intelectuales y emocionales que caracterizan a una sociedad, incluyendo </w:t>
      </w:r>
      <w:r w:rsidR="00834C18" w:rsidRPr="009056ED">
        <w:rPr>
          <w:szCs w:val="24"/>
          <w:lang w:val="es-MX" w:eastAsia="es-MX"/>
        </w:rPr>
        <w:t xml:space="preserve">las artes, los modos de vida, los derechos, los valores, las tradiciones y las </w:t>
      </w:r>
      <w:r w:rsidRPr="009056ED">
        <w:rPr>
          <w:szCs w:val="24"/>
          <w:lang w:val="es-MX" w:eastAsia="es-MX"/>
        </w:rPr>
        <w:t xml:space="preserve">creencias. La cultura forma individuos y sociedades, promoviendo </w:t>
      </w:r>
      <w:r w:rsidR="00834C18" w:rsidRPr="009056ED">
        <w:rPr>
          <w:szCs w:val="24"/>
          <w:lang w:val="es-MX" w:eastAsia="es-MX"/>
        </w:rPr>
        <w:t xml:space="preserve">la </w:t>
      </w:r>
      <w:r w:rsidRPr="009056ED">
        <w:rPr>
          <w:szCs w:val="24"/>
          <w:lang w:val="es-MX" w:eastAsia="es-MX"/>
        </w:rPr>
        <w:t>unidad mediante valores compartidos. Frente a desafíos globales como conflictos, epidemias, cambio climático y avances tecnológicos, la UNESCO subraya la importancia de preservar la cultura. Sus iniciativas abarcan la protección de sitios históricos, la promoción de la creatividad, la preservación del patrimonio vivo e inmaterial, y el apoyo a empleos culturales dentro de la economía creativa. Además, la cultura es fundamental en la Agenda 2030</w:t>
      </w:r>
      <w:r w:rsidR="00FF7A52" w:rsidRPr="009056ED">
        <w:rPr>
          <w:szCs w:val="24"/>
          <w:lang w:val="es-MX" w:eastAsia="es-MX"/>
        </w:rPr>
        <w:t xml:space="preserve"> y contribuye</w:t>
      </w:r>
      <w:r w:rsidRPr="009056ED">
        <w:rPr>
          <w:szCs w:val="24"/>
          <w:lang w:val="es-MX" w:eastAsia="es-MX"/>
        </w:rPr>
        <w:t xml:space="preserve"> transversalmente a los Objetivos de Desarrollo Sostenible en sus dimensiones económica, social y ambiental.</w:t>
      </w:r>
    </w:p>
    <w:p w14:paraId="29CDD1CE" w14:textId="5FC5CC6A" w:rsidR="00C10672" w:rsidRDefault="00E5219E" w:rsidP="00D37B6F">
      <w:pPr>
        <w:spacing w:line="240" w:lineRule="auto"/>
        <w:ind w:firstLine="0"/>
        <w:rPr>
          <w:szCs w:val="24"/>
          <w:lang w:val="es-MX" w:eastAsia="es-MX"/>
        </w:rPr>
      </w:pPr>
      <w:r w:rsidRPr="009056ED">
        <w:rPr>
          <w:szCs w:val="24"/>
          <w:lang w:val="es-MX" w:eastAsia="es-MX"/>
        </w:rPr>
        <w:t>Los datos a nivel nacional y los resultados de la SCCM (2023) respaldan la importancia social de</w:t>
      </w:r>
      <w:r w:rsidR="00311394" w:rsidRPr="009056ED">
        <w:rPr>
          <w:szCs w:val="24"/>
          <w:lang w:val="es-MX" w:eastAsia="es-MX"/>
        </w:rPr>
        <w:t xml:space="preserve"> implementar programas educativos profesionalizantes, así como el crecimiento del contenido digital,</w:t>
      </w:r>
      <w:r w:rsidR="001D5AE3" w:rsidRPr="009056ED">
        <w:rPr>
          <w:szCs w:val="24"/>
          <w:lang w:val="es-MX" w:eastAsia="es-MX"/>
        </w:rPr>
        <w:t xml:space="preserve"> este proceso coincide con lo que argumenta López (2020) cuando documenta la transición acelerada hacia modelos digitales y la necesidad de nuevas competencias profesionales en la ICC</w:t>
      </w:r>
      <w:r w:rsidR="00311394" w:rsidRPr="009056ED">
        <w:rPr>
          <w:szCs w:val="24"/>
          <w:lang w:val="es-MX" w:eastAsia="es-MX"/>
        </w:rPr>
        <w:t xml:space="preserve"> del patrimonio cultural y de las artes visuales, lo que</w:t>
      </w:r>
      <w:r w:rsidRPr="009056ED">
        <w:rPr>
          <w:szCs w:val="24"/>
          <w:lang w:val="es-MX" w:eastAsia="es-MX"/>
        </w:rPr>
        <w:t xml:space="preserve"> demuestra la demanda de profesionales capaces de apreciar los cambios </w:t>
      </w:r>
      <w:r w:rsidRPr="009056ED">
        <w:rPr>
          <w:szCs w:val="24"/>
          <w:lang w:val="es-MX" w:eastAsia="es-MX"/>
        </w:rPr>
        <w:lastRenderedPageBreak/>
        <w:t xml:space="preserve">tecnológicos, ejecutar proyectos híbridos y reforzar ecosistemas creativos en un estado </w:t>
      </w:r>
      <w:r w:rsidR="00311394" w:rsidRPr="009056ED">
        <w:rPr>
          <w:szCs w:val="24"/>
          <w:lang w:val="es-MX" w:eastAsia="es-MX"/>
        </w:rPr>
        <w:t>de cambio perpetuo</w:t>
      </w:r>
      <w:r w:rsidRPr="009056ED">
        <w:rPr>
          <w:szCs w:val="24"/>
          <w:lang w:val="es-MX" w:eastAsia="es-MX"/>
        </w:rPr>
        <w:t xml:space="preserve">. Por </w:t>
      </w:r>
      <w:r w:rsidR="00311394" w:rsidRPr="009056ED">
        <w:rPr>
          <w:szCs w:val="24"/>
          <w:lang w:val="es-MX" w:eastAsia="es-MX"/>
        </w:rPr>
        <w:t xml:space="preserve">otro lado, </w:t>
      </w:r>
      <w:r w:rsidRPr="009056ED">
        <w:rPr>
          <w:szCs w:val="24"/>
          <w:lang w:val="es-MX" w:eastAsia="es-MX"/>
        </w:rPr>
        <w:t xml:space="preserve">la caída de industrias como la de </w:t>
      </w:r>
      <w:r w:rsidR="00311394" w:rsidRPr="009056ED">
        <w:rPr>
          <w:szCs w:val="24"/>
          <w:lang w:val="es-MX" w:eastAsia="es-MX"/>
        </w:rPr>
        <w:t>los libros, la prensa y la música ilustra la necesidad de nuevos diseños de gestión, así como</w:t>
      </w:r>
      <w:r w:rsidRPr="009056ED">
        <w:rPr>
          <w:szCs w:val="24"/>
          <w:lang w:val="es-MX" w:eastAsia="es-MX"/>
        </w:rPr>
        <w:t xml:space="preserve"> de procesos y modelos requeridos tanto para asegurar la resiliencia como para la diversificación en estos sectores. </w:t>
      </w:r>
    </w:p>
    <w:p w14:paraId="2BF30872" w14:textId="77777777" w:rsidR="009056ED" w:rsidRPr="009056ED" w:rsidRDefault="009056ED" w:rsidP="00D37B6F">
      <w:pPr>
        <w:spacing w:line="240" w:lineRule="auto"/>
        <w:ind w:firstLine="0"/>
        <w:rPr>
          <w:szCs w:val="24"/>
          <w:lang w:val="es-MX" w:eastAsia="es-MX"/>
        </w:rPr>
      </w:pPr>
    </w:p>
    <w:p w14:paraId="5777D5FF" w14:textId="0AF5E391" w:rsidR="0063209C" w:rsidRPr="009056ED" w:rsidRDefault="0063209C" w:rsidP="00D37B6F">
      <w:pPr>
        <w:spacing w:line="240" w:lineRule="auto"/>
        <w:ind w:firstLine="0"/>
        <w:rPr>
          <w:szCs w:val="24"/>
          <w:lang w:val="es-MX" w:eastAsia="es-MX"/>
        </w:rPr>
      </w:pPr>
      <w:r w:rsidRPr="009056ED">
        <w:rPr>
          <w:szCs w:val="24"/>
          <w:lang w:val="es-MX" w:eastAsia="es-MX"/>
        </w:rPr>
        <w:t>Como plantea Sánchez (2008), la gestión cultural requiere habilidades muy específicas, como el liderazgo, la mediación y la capacidad de organizar procesos comunitarios desde una perspectiva cultural.</w:t>
      </w:r>
    </w:p>
    <w:p w14:paraId="17931575" w14:textId="77777777" w:rsidR="009C4655" w:rsidRDefault="00E5219E" w:rsidP="00D37B6F">
      <w:pPr>
        <w:spacing w:line="240" w:lineRule="auto"/>
        <w:ind w:firstLine="0"/>
        <w:rPr>
          <w:szCs w:val="24"/>
          <w:lang w:val="es-MX" w:eastAsia="es-MX"/>
        </w:rPr>
      </w:pPr>
      <w:r w:rsidRPr="009056ED">
        <w:rPr>
          <w:szCs w:val="24"/>
          <w:lang w:val="es-MX" w:eastAsia="es-MX"/>
        </w:rPr>
        <w:t xml:space="preserve">Desde este punto de vista, </w:t>
      </w:r>
      <w:r w:rsidR="00311394" w:rsidRPr="009056ED">
        <w:rPr>
          <w:szCs w:val="24"/>
          <w:lang w:val="es-MX" w:eastAsia="es-MX"/>
        </w:rPr>
        <w:t xml:space="preserve">se </w:t>
      </w:r>
      <w:r w:rsidRPr="009056ED">
        <w:rPr>
          <w:szCs w:val="24"/>
          <w:lang w:val="es-MX" w:eastAsia="es-MX"/>
        </w:rPr>
        <w:t xml:space="preserve">desarrolla una clara y práctica significancia social cuando los </w:t>
      </w:r>
      <w:r w:rsidR="00311394" w:rsidRPr="009056ED">
        <w:rPr>
          <w:szCs w:val="24"/>
          <w:lang w:val="es-MX" w:eastAsia="es-MX"/>
        </w:rPr>
        <w:t xml:space="preserve">profesionistas </w:t>
      </w:r>
      <w:r w:rsidRPr="009056ED">
        <w:rPr>
          <w:szCs w:val="24"/>
          <w:lang w:val="es-MX" w:eastAsia="es-MX"/>
        </w:rPr>
        <w:t xml:space="preserve">están equipados con formación para desarrollar sus habilidades en gestión cultural, investigación aplicada, proyectos, análisis de políticas culturales y mejora comunitaria. </w:t>
      </w:r>
      <w:r w:rsidR="009C4655" w:rsidRPr="009056ED">
        <w:rPr>
          <w:szCs w:val="24"/>
          <w:lang w:val="es-MX" w:eastAsia="es-MX"/>
        </w:rPr>
        <w:t xml:space="preserve">La UAQ (2017) establece como prioridad la formación de profesionales capaces de contribuir al desarrollo social, cultural y económico de la región. </w:t>
      </w:r>
      <w:r w:rsidRPr="009056ED">
        <w:rPr>
          <w:szCs w:val="24"/>
          <w:lang w:val="es-MX" w:eastAsia="es-MX"/>
        </w:rPr>
        <w:t>Su enfoque interdisciplinario</w:t>
      </w:r>
      <w:r w:rsidR="00311394" w:rsidRPr="009056ED">
        <w:rPr>
          <w:szCs w:val="24"/>
          <w:lang w:val="es-MX" w:eastAsia="es-MX"/>
        </w:rPr>
        <w:t xml:space="preserve"> </w:t>
      </w:r>
      <w:r w:rsidRPr="009056ED">
        <w:rPr>
          <w:szCs w:val="24"/>
          <w:lang w:val="es-MX" w:eastAsia="es-MX"/>
        </w:rPr>
        <w:t>permit</w:t>
      </w:r>
      <w:r w:rsidR="00311394" w:rsidRPr="009056ED">
        <w:rPr>
          <w:szCs w:val="24"/>
          <w:lang w:val="es-MX" w:eastAsia="es-MX"/>
        </w:rPr>
        <w:t>e</w:t>
      </w:r>
      <w:r w:rsidRPr="009056ED">
        <w:rPr>
          <w:szCs w:val="24"/>
          <w:lang w:val="es-MX" w:eastAsia="es-MX"/>
        </w:rPr>
        <w:t xml:space="preserve"> a los </w:t>
      </w:r>
      <w:r w:rsidR="00311394" w:rsidRPr="009056ED">
        <w:rPr>
          <w:szCs w:val="24"/>
          <w:lang w:val="es-MX" w:eastAsia="es-MX"/>
        </w:rPr>
        <w:t>gestores</w:t>
      </w:r>
      <w:r w:rsidRPr="009056ED">
        <w:rPr>
          <w:szCs w:val="24"/>
          <w:lang w:val="es-MX" w:eastAsia="es-MX"/>
        </w:rPr>
        <w:t xml:space="preserve"> </w:t>
      </w:r>
      <w:r w:rsidR="00311394" w:rsidRPr="009056ED">
        <w:rPr>
          <w:szCs w:val="24"/>
          <w:lang w:val="es-MX" w:eastAsia="es-MX"/>
        </w:rPr>
        <w:t>abordar</w:t>
      </w:r>
      <w:r w:rsidRPr="009056ED">
        <w:rPr>
          <w:szCs w:val="24"/>
          <w:lang w:val="es-MX" w:eastAsia="es-MX"/>
        </w:rPr>
        <w:t xml:space="preserve"> problemas reales </w:t>
      </w:r>
      <w:r w:rsidR="00311394" w:rsidRPr="009056ED">
        <w:rPr>
          <w:szCs w:val="24"/>
          <w:lang w:val="es-MX" w:eastAsia="es-MX"/>
        </w:rPr>
        <w:t>que enfrenta</w:t>
      </w:r>
      <w:r w:rsidRPr="009056ED">
        <w:rPr>
          <w:szCs w:val="24"/>
          <w:lang w:val="es-MX" w:eastAsia="es-MX"/>
        </w:rPr>
        <w:t xml:space="preserve"> la industria cultural mexicana</w:t>
      </w:r>
      <w:r w:rsidR="00311394" w:rsidRPr="009056ED">
        <w:rPr>
          <w:szCs w:val="24"/>
          <w:lang w:val="es-MX" w:eastAsia="es-MX"/>
        </w:rPr>
        <w:t xml:space="preserve"> y apoyar</w:t>
      </w:r>
      <w:r w:rsidRPr="009056ED">
        <w:rPr>
          <w:szCs w:val="24"/>
          <w:lang w:val="es-MX" w:eastAsia="es-MX"/>
        </w:rPr>
        <w:t xml:space="preserve"> la creación de proyectos que fomenten la inclusión, la equidad, la sostenibilidad y la participación ciudadana. </w:t>
      </w:r>
    </w:p>
    <w:p w14:paraId="4A9A47C5" w14:textId="77777777" w:rsidR="009056ED" w:rsidRPr="009056ED" w:rsidRDefault="009056ED" w:rsidP="00D37B6F">
      <w:pPr>
        <w:spacing w:line="240" w:lineRule="auto"/>
        <w:ind w:firstLine="0"/>
        <w:rPr>
          <w:szCs w:val="24"/>
          <w:lang w:val="es-MX" w:eastAsia="es-MX"/>
        </w:rPr>
      </w:pPr>
    </w:p>
    <w:p w14:paraId="5713ED6F" w14:textId="395F497D" w:rsidR="00D338E1" w:rsidRDefault="00E5219E" w:rsidP="00D37B6F">
      <w:pPr>
        <w:spacing w:line="240" w:lineRule="auto"/>
        <w:ind w:firstLine="0"/>
        <w:rPr>
          <w:szCs w:val="24"/>
          <w:lang w:val="es-MX" w:eastAsia="es-MX"/>
        </w:rPr>
      </w:pPr>
      <w:r w:rsidRPr="009056ED">
        <w:rPr>
          <w:szCs w:val="24"/>
          <w:lang w:val="es-MX" w:eastAsia="es-MX"/>
        </w:rPr>
        <w:t xml:space="preserve">De manera similar, </w:t>
      </w:r>
      <w:r w:rsidR="00311394" w:rsidRPr="009056ED">
        <w:rPr>
          <w:szCs w:val="24"/>
          <w:lang w:val="es-MX" w:eastAsia="es-MX"/>
        </w:rPr>
        <w:t>tener en cuenta la capacitación del personal para aprovechar oportunidades de financiamiento nacional e internacional,</w:t>
      </w:r>
      <w:r w:rsidRPr="009056ED">
        <w:rPr>
          <w:szCs w:val="24"/>
          <w:lang w:val="es-MX" w:eastAsia="es-MX"/>
        </w:rPr>
        <w:t xml:space="preserve"> que amplían la dimensión social de los proyectos culturales y el desarrollo de la infraestructura creativa del país. </w:t>
      </w:r>
    </w:p>
    <w:p w14:paraId="38EAC9A4" w14:textId="77777777" w:rsidR="009056ED" w:rsidRPr="009056ED" w:rsidRDefault="009056ED" w:rsidP="00D37B6F">
      <w:pPr>
        <w:spacing w:line="240" w:lineRule="auto"/>
        <w:ind w:firstLine="0"/>
        <w:rPr>
          <w:szCs w:val="24"/>
          <w:lang w:val="es-MX" w:eastAsia="es-MX"/>
        </w:rPr>
      </w:pPr>
    </w:p>
    <w:p w14:paraId="10C5040E" w14:textId="0E741BBC" w:rsidR="00E5219E" w:rsidRDefault="00E5219E" w:rsidP="00D37B6F">
      <w:pPr>
        <w:spacing w:line="240" w:lineRule="auto"/>
        <w:ind w:firstLine="0"/>
        <w:rPr>
          <w:szCs w:val="24"/>
          <w:lang w:val="es-MX" w:eastAsia="es-MX"/>
        </w:rPr>
      </w:pPr>
      <w:r w:rsidRPr="009056ED">
        <w:rPr>
          <w:szCs w:val="24"/>
          <w:lang w:val="es-MX" w:eastAsia="es-MX"/>
        </w:rPr>
        <w:t xml:space="preserve">A través de esta alineación de la cooperación cultural </w:t>
      </w:r>
      <w:r w:rsidR="00311394" w:rsidRPr="009056ED">
        <w:rPr>
          <w:szCs w:val="24"/>
          <w:lang w:val="es-MX" w:eastAsia="es-MX"/>
        </w:rPr>
        <w:t>en</w:t>
      </w:r>
      <w:r w:rsidRPr="009056ED">
        <w:rPr>
          <w:szCs w:val="24"/>
          <w:lang w:val="es-MX" w:eastAsia="es-MX"/>
        </w:rPr>
        <w:t xml:space="preserve"> América Latina, la relevancia del sector cultural de México para los negocios y la próxima demanda de la I</w:t>
      </w:r>
      <w:r w:rsidR="0066588E" w:rsidRPr="009056ED">
        <w:rPr>
          <w:szCs w:val="24"/>
          <w:lang w:val="es-MX" w:eastAsia="es-MX"/>
        </w:rPr>
        <w:t>CC</w:t>
      </w:r>
      <w:r w:rsidRPr="009056ED">
        <w:rPr>
          <w:szCs w:val="24"/>
          <w:lang w:val="es-MX" w:eastAsia="es-MX"/>
        </w:rPr>
        <w:t xml:space="preserve">, </w:t>
      </w:r>
      <w:r w:rsidR="00311394" w:rsidRPr="009056ED">
        <w:rPr>
          <w:szCs w:val="24"/>
          <w:lang w:val="es-MX" w:eastAsia="es-MX"/>
        </w:rPr>
        <w:t>al propiciar la profesionalización de gestores de proyectos artísticos y culturales,</w:t>
      </w:r>
      <w:r w:rsidRPr="009056ED">
        <w:rPr>
          <w:szCs w:val="24"/>
          <w:lang w:val="es-MX" w:eastAsia="es-MX"/>
        </w:rPr>
        <w:t xml:space="preserve"> no solo puede considerarse relevante, sino también un requisito previo para el desarrollo cultural y social del país. </w:t>
      </w:r>
    </w:p>
    <w:p w14:paraId="011C6184" w14:textId="77777777" w:rsidR="009056ED" w:rsidRPr="009056ED" w:rsidRDefault="009056ED" w:rsidP="00D37B6F">
      <w:pPr>
        <w:spacing w:line="240" w:lineRule="auto"/>
        <w:ind w:firstLine="0"/>
        <w:rPr>
          <w:szCs w:val="24"/>
          <w:lang w:val="es-MX" w:eastAsia="es-MX"/>
        </w:rPr>
      </w:pPr>
    </w:p>
    <w:p w14:paraId="71394B33" w14:textId="35242F27" w:rsidR="00E5219E" w:rsidRDefault="00311394" w:rsidP="00D37B6F">
      <w:pPr>
        <w:spacing w:line="240" w:lineRule="auto"/>
        <w:ind w:firstLine="0"/>
        <w:rPr>
          <w:szCs w:val="24"/>
          <w:lang w:val="es-MX" w:eastAsia="es-MX"/>
        </w:rPr>
      </w:pPr>
      <w:r w:rsidRPr="009056ED">
        <w:rPr>
          <w:szCs w:val="24"/>
          <w:lang w:val="es-MX" w:eastAsia="es-MX"/>
        </w:rPr>
        <w:t>Debido a</w:t>
      </w:r>
      <w:r w:rsidR="00E5219E" w:rsidRPr="009056ED">
        <w:rPr>
          <w:szCs w:val="24"/>
          <w:lang w:val="es-MX" w:eastAsia="es-MX"/>
        </w:rPr>
        <w:t xml:space="preserve"> la relevancia del desarrollo cultural, social y económico en México y en el mundo, es de suma importancia centrar el propósito de este </w:t>
      </w:r>
      <w:r w:rsidR="0066588E" w:rsidRPr="009056ED">
        <w:rPr>
          <w:szCs w:val="24"/>
          <w:lang w:val="es-MX" w:eastAsia="es-MX"/>
        </w:rPr>
        <w:t>Programa Educativo (</w:t>
      </w:r>
      <w:r w:rsidR="00E5219E" w:rsidRPr="009056ED">
        <w:rPr>
          <w:szCs w:val="24"/>
          <w:lang w:val="es-MX" w:eastAsia="es-MX"/>
        </w:rPr>
        <w:t>PE</w:t>
      </w:r>
      <w:r w:rsidR="0066588E" w:rsidRPr="009056ED">
        <w:rPr>
          <w:szCs w:val="24"/>
          <w:lang w:val="es-MX" w:eastAsia="es-MX"/>
        </w:rPr>
        <w:t>)</w:t>
      </w:r>
      <w:r w:rsidR="00202850" w:rsidRPr="009056ED">
        <w:rPr>
          <w:szCs w:val="24"/>
          <w:lang w:val="es-MX" w:eastAsia="es-MX"/>
        </w:rPr>
        <w:t xml:space="preserve"> como </w:t>
      </w:r>
      <w:r w:rsidR="00C30500" w:rsidRPr="009056ED">
        <w:rPr>
          <w:szCs w:val="24"/>
          <w:lang w:val="es-MX" w:eastAsia="es-MX"/>
        </w:rPr>
        <w:t>lo subraya la Facultad de Artes (FA)</w:t>
      </w:r>
      <w:r w:rsidR="00E5219E" w:rsidRPr="009056ED">
        <w:rPr>
          <w:szCs w:val="24"/>
          <w:lang w:val="es-MX" w:eastAsia="es-MX"/>
        </w:rPr>
        <w:t xml:space="preserve"> en la </w:t>
      </w:r>
      <w:r w:rsidR="00C30500" w:rsidRPr="009056ED">
        <w:rPr>
          <w:szCs w:val="24"/>
          <w:lang w:val="es-MX" w:eastAsia="es-MX"/>
        </w:rPr>
        <w:t xml:space="preserve">importancia de actualizar PE alineados con las demandas emergentes del sector cultural siendo así semillero </w:t>
      </w:r>
      <w:r w:rsidR="00E5219E" w:rsidRPr="009056ED">
        <w:rPr>
          <w:szCs w:val="24"/>
          <w:lang w:val="es-MX" w:eastAsia="es-MX"/>
        </w:rPr>
        <w:t>de agentes culturales capaces de estimular procesos de transformación social, generar comunidades creativas y fomentar un desarrollo social más sostenible y equitativo, lo cual constituye una manifestación de dicha contribución.</w:t>
      </w:r>
    </w:p>
    <w:p w14:paraId="7A5BE245" w14:textId="77777777" w:rsidR="009056ED" w:rsidRPr="009056ED" w:rsidRDefault="009056ED" w:rsidP="00D37B6F">
      <w:pPr>
        <w:spacing w:line="240" w:lineRule="auto"/>
        <w:ind w:firstLine="0"/>
        <w:rPr>
          <w:szCs w:val="24"/>
          <w:lang w:val="es-MX" w:eastAsia="es-MX"/>
        </w:rPr>
      </w:pPr>
    </w:p>
    <w:p w14:paraId="477DCB3D" w14:textId="4EF9BE4D" w:rsidR="00FF7A52" w:rsidRDefault="00FF7A52" w:rsidP="00D37B6F">
      <w:pPr>
        <w:spacing w:line="240" w:lineRule="auto"/>
        <w:ind w:firstLine="0"/>
        <w:rPr>
          <w:szCs w:val="24"/>
          <w:lang w:val="es-MX" w:eastAsia="es-MX"/>
        </w:rPr>
      </w:pPr>
      <w:r w:rsidRPr="009056ED">
        <w:rPr>
          <w:szCs w:val="24"/>
          <w:lang w:val="es-MX" w:eastAsia="es-MX"/>
        </w:rPr>
        <w:t>La F</w:t>
      </w:r>
      <w:r w:rsidR="00202850" w:rsidRPr="009056ED">
        <w:rPr>
          <w:szCs w:val="24"/>
          <w:lang w:val="es-MX" w:eastAsia="es-MX"/>
        </w:rPr>
        <w:t xml:space="preserve">A </w:t>
      </w:r>
      <w:r w:rsidRPr="009056ED">
        <w:rPr>
          <w:szCs w:val="24"/>
          <w:lang w:val="es-MX" w:eastAsia="es-MX"/>
        </w:rPr>
        <w:t>(2021) de la Universidad Autónoma de Querétaro (UAQ) enfatiza que la formación profesional en gestión cultural debe responder a contextos cambiantes, integrando metodologías interdisciplinarias y enfoques orientados al impacto social.</w:t>
      </w:r>
    </w:p>
    <w:p w14:paraId="6C91B73B" w14:textId="77777777" w:rsidR="009056ED" w:rsidRPr="009056ED" w:rsidRDefault="009056ED" w:rsidP="009056ED">
      <w:pPr>
        <w:spacing w:line="240" w:lineRule="auto"/>
        <w:rPr>
          <w:szCs w:val="24"/>
          <w:lang w:val="es-MX" w:eastAsia="es-MX"/>
        </w:rPr>
      </w:pPr>
    </w:p>
    <w:p w14:paraId="528807CD" w14:textId="586AC115" w:rsidR="007D1A54" w:rsidRPr="009056ED" w:rsidRDefault="007D1A54" w:rsidP="00D37B6F">
      <w:pPr>
        <w:spacing w:line="240" w:lineRule="auto"/>
        <w:ind w:firstLine="0"/>
        <w:rPr>
          <w:szCs w:val="24"/>
          <w:lang w:val="es-MX" w:eastAsia="es-MX"/>
        </w:rPr>
      </w:pPr>
      <w:r w:rsidRPr="009056ED">
        <w:rPr>
          <w:szCs w:val="24"/>
          <w:lang w:val="es-MX" w:eastAsia="es-MX"/>
        </w:rPr>
        <w:t>Desde esta perspectiva educativa, García (2014) enfatiza la importancia de los procesos formativos en los que se articulan la teoría, la práctica y la evaluación continua para fortalecer la profesionalización.</w:t>
      </w:r>
    </w:p>
    <w:p w14:paraId="3C2132FB" w14:textId="360B4C07" w:rsidR="00B3495E" w:rsidRDefault="00E5219E" w:rsidP="00D37B6F">
      <w:pPr>
        <w:spacing w:line="240" w:lineRule="auto"/>
        <w:ind w:firstLine="0"/>
        <w:rPr>
          <w:szCs w:val="24"/>
          <w:lang w:val="es-MX" w:eastAsia="es-MX"/>
        </w:rPr>
      </w:pPr>
      <w:r w:rsidRPr="009056ED">
        <w:rPr>
          <w:szCs w:val="24"/>
          <w:lang w:val="es-MX" w:eastAsia="es-MX"/>
        </w:rPr>
        <w:t xml:space="preserve">El abanico de posibilidades para desarrollar y gestionar un proyecto en </w:t>
      </w:r>
      <w:r w:rsidR="00111FD4" w:rsidRPr="009056ED">
        <w:rPr>
          <w:szCs w:val="24"/>
          <w:lang w:val="es-MX" w:eastAsia="es-MX"/>
        </w:rPr>
        <w:t>el ámbito del arte y la cultura es amplio</w:t>
      </w:r>
      <w:r w:rsidRPr="009056ED">
        <w:rPr>
          <w:szCs w:val="24"/>
          <w:lang w:val="es-MX" w:eastAsia="es-MX"/>
        </w:rPr>
        <w:t xml:space="preserve">, ya que puede insertarse en el sector público o privado, así como en fundaciones o </w:t>
      </w:r>
      <w:r w:rsidR="00111FD4" w:rsidRPr="009056ED">
        <w:rPr>
          <w:szCs w:val="24"/>
          <w:lang w:val="es-MX" w:eastAsia="es-MX"/>
        </w:rPr>
        <w:t xml:space="preserve">en </w:t>
      </w:r>
      <w:r w:rsidRPr="009056ED">
        <w:rPr>
          <w:szCs w:val="24"/>
          <w:lang w:val="es-MX" w:eastAsia="es-MX"/>
        </w:rPr>
        <w:t>emprendimientos personales.</w:t>
      </w:r>
    </w:p>
    <w:p w14:paraId="0A6B3596" w14:textId="77777777" w:rsidR="009056ED" w:rsidRPr="009056ED" w:rsidRDefault="009056ED" w:rsidP="00D37B6F">
      <w:pPr>
        <w:spacing w:line="240" w:lineRule="auto"/>
        <w:ind w:firstLine="0"/>
        <w:rPr>
          <w:szCs w:val="24"/>
          <w:lang w:val="es-MX" w:eastAsia="es-MX"/>
        </w:rPr>
      </w:pPr>
    </w:p>
    <w:p w14:paraId="26F14A6A" w14:textId="7F8D05F4" w:rsidR="00E5219E" w:rsidRPr="009056ED" w:rsidRDefault="00E5219E" w:rsidP="00D37B6F">
      <w:pPr>
        <w:spacing w:line="240" w:lineRule="auto"/>
        <w:ind w:firstLine="0"/>
        <w:rPr>
          <w:szCs w:val="24"/>
          <w:lang w:val="es-MX" w:eastAsia="es-MX"/>
        </w:rPr>
      </w:pPr>
      <w:r w:rsidRPr="009056ED">
        <w:rPr>
          <w:szCs w:val="24"/>
          <w:lang w:val="es-MX" w:eastAsia="es-MX"/>
        </w:rPr>
        <w:t xml:space="preserve">De acuerdo con el marco para los dominios de estadísticas culturales </w:t>
      </w:r>
      <w:r w:rsidRPr="009056ED">
        <w:rPr>
          <w:b/>
          <w:szCs w:val="24"/>
          <w:lang w:val="es-MX" w:eastAsia="es-MX"/>
        </w:rPr>
        <w:t xml:space="preserve">(Tabla </w:t>
      </w:r>
      <w:r w:rsidR="00111FD4" w:rsidRPr="009056ED">
        <w:rPr>
          <w:b/>
          <w:szCs w:val="24"/>
          <w:lang w:val="es-MX" w:eastAsia="es-MX"/>
        </w:rPr>
        <w:t>1</w:t>
      </w:r>
      <w:r w:rsidRPr="009056ED">
        <w:rPr>
          <w:b/>
          <w:szCs w:val="24"/>
          <w:lang w:val="es-MX" w:eastAsia="es-MX"/>
        </w:rPr>
        <w:t>)</w:t>
      </w:r>
      <w:r w:rsidRPr="009056ED">
        <w:rPr>
          <w:szCs w:val="24"/>
          <w:lang w:val="es-MX" w:eastAsia="es-MX"/>
        </w:rPr>
        <w:t xml:space="preserve"> clasifica las diferentes manifestaciones como dominios culturales los cuales se consideran como patrimonio cultural inmaterial que pueden ser desde tradiciones y expresiones orales, rituales, lenguas, prácticas sociales y se clasifican en seis categorías</w:t>
      </w:r>
    </w:p>
    <w:p w14:paraId="11C07B35" w14:textId="77777777" w:rsidR="00E5219E" w:rsidRPr="009056ED" w:rsidRDefault="00E5219E" w:rsidP="009056ED">
      <w:pPr>
        <w:widowControl/>
        <w:autoSpaceDE/>
        <w:autoSpaceDN/>
        <w:spacing w:before="240" w:line="240" w:lineRule="auto"/>
        <w:ind w:firstLine="0"/>
        <w:rPr>
          <w:bCs/>
          <w:szCs w:val="24"/>
          <w:lang w:val="es-MX" w:eastAsia="es-MX"/>
        </w:rPr>
      </w:pPr>
    </w:p>
    <w:p w14:paraId="555F9708" w14:textId="1B0E1C6B" w:rsidR="00E5219E" w:rsidRPr="009056ED" w:rsidRDefault="00E5219E" w:rsidP="009056ED">
      <w:pPr>
        <w:widowControl/>
        <w:autoSpaceDE/>
        <w:autoSpaceDN/>
        <w:spacing w:line="240" w:lineRule="auto"/>
        <w:ind w:firstLine="0"/>
        <w:jc w:val="center"/>
        <w:rPr>
          <w:bCs/>
          <w:i/>
          <w:iCs/>
          <w:szCs w:val="24"/>
          <w:lang w:val="es-MX" w:eastAsia="es-MX"/>
        </w:rPr>
      </w:pPr>
      <w:bookmarkStart w:id="0" w:name="_Toc227533807"/>
      <w:bookmarkStart w:id="1" w:name="_Toc227615467"/>
      <w:bookmarkStart w:id="2" w:name="_Toc227703941"/>
      <w:bookmarkStart w:id="3" w:name="_Toc227704248"/>
      <w:bookmarkStart w:id="4" w:name="_Toc227704762"/>
      <w:r w:rsidRPr="009056ED">
        <w:rPr>
          <w:b/>
          <w:szCs w:val="24"/>
          <w:lang w:val="es-MX" w:eastAsia="es-MX"/>
        </w:rPr>
        <w:lastRenderedPageBreak/>
        <w:t xml:space="preserve">Tabla </w:t>
      </w:r>
      <w:r w:rsidR="00111FD4" w:rsidRPr="009056ED">
        <w:rPr>
          <w:b/>
          <w:szCs w:val="24"/>
          <w:lang w:val="es-MX" w:eastAsia="es-MX"/>
        </w:rPr>
        <w:t>1</w:t>
      </w:r>
      <w:r w:rsidR="009056ED">
        <w:rPr>
          <w:b/>
          <w:szCs w:val="24"/>
          <w:lang w:val="es-MX" w:eastAsia="es-MX"/>
        </w:rPr>
        <w:t xml:space="preserve">. </w:t>
      </w:r>
      <w:r w:rsidRPr="009056ED">
        <w:rPr>
          <w:bCs/>
          <w:i/>
          <w:iCs/>
          <w:szCs w:val="24"/>
          <w:lang w:val="es-MX" w:eastAsia="es-MX"/>
        </w:rPr>
        <w:t>Dominios culturales del Patrimonio Cultural Inmaterial</w:t>
      </w:r>
      <w:bookmarkEnd w:id="0"/>
      <w:bookmarkEnd w:id="1"/>
      <w:bookmarkEnd w:id="2"/>
      <w:bookmarkEnd w:id="3"/>
      <w:bookmarkEnd w:id="4"/>
    </w:p>
    <w:p w14:paraId="4F31EC3E" w14:textId="77777777" w:rsidR="00E5219E" w:rsidRPr="009056ED" w:rsidRDefault="00E5219E" w:rsidP="009056ED">
      <w:pPr>
        <w:widowControl/>
        <w:autoSpaceDE/>
        <w:autoSpaceDN/>
        <w:spacing w:line="240" w:lineRule="auto"/>
        <w:ind w:firstLine="0"/>
        <w:rPr>
          <w:bCs/>
          <w:szCs w:val="24"/>
          <w:lang w:val="es-MX" w:eastAsia="es-MX"/>
        </w:rPr>
      </w:pPr>
    </w:p>
    <w:p w14:paraId="4940D44C" w14:textId="77777777" w:rsidR="00E5219E" w:rsidRPr="009056ED" w:rsidRDefault="00E5219E" w:rsidP="009056ED">
      <w:pPr>
        <w:widowControl/>
        <w:pBdr>
          <w:top w:val="single" w:sz="18" w:space="1" w:color="auto"/>
          <w:bottom w:val="single" w:sz="4" w:space="1" w:color="auto"/>
        </w:pBdr>
        <w:autoSpaceDE/>
        <w:autoSpaceDN/>
        <w:spacing w:line="240" w:lineRule="auto"/>
        <w:ind w:firstLine="0"/>
        <w:rPr>
          <w:rFonts w:eastAsia="Yu Mincho"/>
          <w:kern w:val="2"/>
          <w:szCs w:val="24"/>
          <w:lang w:val="es-MX"/>
          <w14:ligatures w14:val="standardContextual"/>
        </w:rPr>
      </w:pPr>
    </w:p>
    <w:p w14:paraId="571D5647" w14:textId="77777777" w:rsidR="00E5219E" w:rsidRPr="009056ED" w:rsidRDefault="00E5219E" w:rsidP="009056ED">
      <w:pPr>
        <w:widowControl/>
        <w:pBdr>
          <w:top w:val="single" w:sz="18" w:space="1" w:color="auto"/>
          <w:bottom w:val="single" w:sz="4" w:space="1" w:color="auto"/>
        </w:pBdr>
        <w:autoSpaceDE/>
        <w:autoSpaceDN/>
        <w:spacing w:line="240" w:lineRule="auto"/>
        <w:ind w:firstLine="0"/>
        <w:jc w:val="center"/>
        <w:rPr>
          <w:rFonts w:eastAsia="Yu Mincho"/>
          <w:b/>
          <w:bCs/>
          <w:kern w:val="2"/>
          <w:szCs w:val="24"/>
          <w:lang w:val="es-MX"/>
          <w14:ligatures w14:val="standardContextual"/>
        </w:rPr>
      </w:pPr>
      <w:r w:rsidRPr="009056ED">
        <w:rPr>
          <w:rFonts w:eastAsia="Yu Mincho"/>
          <w:b/>
          <w:bCs/>
          <w:kern w:val="2"/>
          <w:szCs w:val="24"/>
          <w:lang w:val="es-MX"/>
          <w14:ligatures w14:val="standardContextual"/>
        </w:rPr>
        <w:t>DOMINIOS CULTURALES</w:t>
      </w:r>
    </w:p>
    <w:p w14:paraId="1B83C680" w14:textId="77777777" w:rsidR="00E5219E" w:rsidRPr="009056ED" w:rsidRDefault="00E5219E" w:rsidP="009056ED">
      <w:pPr>
        <w:keepNext/>
        <w:widowControl/>
        <w:autoSpaceDE/>
        <w:autoSpaceDN/>
        <w:spacing w:line="240" w:lineRule="auto"/>
        <w:ind w:firstLine="0"/>
        <w:jc w:val="left"/>
        <w:rPr>
          <w:rFonts w:eastAsia="Calibri"/>
          <w:i/>
          <w:iCs/>
          <w:kern w:val="2"/>
          <w:szCs w:val="24"/>
          <w:lang w:val="es-MX"/>
          <w14:ligatures w14:val="standardContextual"/>
        </w:rPr>
      </w:pPr>
    </w:p>
    <w:tbl>
      <w:tblPr>
        <w:tblStyle w:val="Tablanormal21"/>
        <w:tblW w:w="10153" w:type="dxa"/>
        <w:tblLook w:val="04A0" w:firstRow="1" w:lastRow="0" w:firstColumn="1" w:lastColumn="0" w:noHBand="0" w:noVBand="1"/>
      </w:tblPr>
      <w:tblGrid>
        <w:gridCol w:w="1666"/>
        <w:gridCol w:w="2195"/>
        <w:gridCol w:w="1608"/>
        <w:gridCol w:w="1187"/>
        <w:gridCol w:w="2015"/>
        <w:gridCol w:w="1535"/>
      </w:tblGrid>
      <w:tr w:rsidR="00E5219E" w:rsidRPr="009056ED" w14:paraId="0986818C" w14:textId="77777777" w:rsidTr="009056ED">
        <w:trPr>
          <w:cnfStyle w:val="100000000000" w:firstRow="1" w:lastRow="0" w:firstColumn="0" w:lastColumn="0" w:oddVBand="0" w:evenVBand="0" w:oddHBand="0" w:evenHBand="0" w:firstRowFirstColumn="0" w:firstRowLastColumn="0" w:lastRowFirstColumn="0" w:lastRowLastColumn="0"/>
          <w:trHeight w:val="1918"/>
        </w:trPr>
        <w:tc>
          <w:tcPr>
            <w:cnfStyle w:val="001000000000" w:firstRow="0" w:lastRow="0" w:firstColumn="1" w:lastColumn="0" w:oddVBand="0" w:evenVBand="0" w:oddHBand="0" w:evenHBand="0" w:firstRowFirstColumn="0" w:firstRowLastColumn="0" w:lastRowFirstColumn="0" w:lastRowLastColumn="0"/>
            <w:tcW w:w="1658" w:type="dxa"/>
          </w:tcPr>
          <w:p w14:paraId="2962D4C6" w14:textId="77777777" w:rsidR="00E5219E" w:rsidRPr="009056ED" w:rsidRDefault="00E5219E" w:rsidP="009056ED">
            <w:pPr>
              <w:widowControl/>
              <w:autoSpaceDE/>
              <w:autoSpaceDN/>
              <w:spacing w:before="240" w:line="240" w:lineRule="auto"/>
              <w:ind w:firstLine="0"/>
              <w:jc w:val="center"/>
              <w:rPr>
                <w:lang w:val="es-MX" w:eastAsia="es-MX"/>
              </w:rPr>
            </w:pPr>
            <w:r w:rsidRPr="009056ED">
              <w:rPr>
                <w:lang w:val="es-MX" w:eastAsia="es-MX"/>
              </w:rPr>
              <w:t>PATRIMONIO CULTURAL Y NATURAL</w:t>
            </w:r>
          </w:p>
        </w:tc>
        <w:tc>
          <w:tcPr>
            <w:tcW w:w="2190" w:type="dxa"/>
          </w:tcPr>
          <w:p w14:paraId="4F897337" w14:textId="77777777" w:rsidR="00E5219E" w:rsidRPr="009056ED" w:rsidRDefault="00E5219E" w:rsidP="009056ED">
            <w:pPr>
              <w:widowControl/>
              <w:autoSpaceDE/>
              <w:autoSpaceDN/>
              <w:spacing w:before="240" w:line="240" w:lineRule="auto"/>
              <w:ind w:firstLine="0"/>
              <w:jc w:val="center"/>
              <w:cnfStyle w:val="100000000000" w:firstRow="1" w:lastRow="0" w:firstColumn="0" w:lastColumn="0" w:oddVBand="0" w:evenVBand="0" w:oddHBand="0" w:evenHBand="0" w:firstRowFirstColumn="0" w:firstRowLastColumn="0" w:lastRowFirstColumn="0" w:lastRowLastColumn="0"/>
              <w:rPr>
                <w:lang w:val="es-MX" w:eastAsia="es-MX"/>
              </w:rPr>
            </w:pPr>
            <w:r w:rsidRPr="009056ED">
              <w:rPr>
                <w:lang w:val="es-MX" w:eastAsia="es-MX"/>
              </w:rPr>
              <w:t>PRESENTACIONES ARTÍSTICAS Y CELEBRACIONES</w:t>
            </w:r>
          </w:p>
        </w:tc>
        <w:tc>
          <w:tcPr>
            <w:tcW w:w="1598" w:type="dxa"/>
          </w:tcPr>
          <w:p w14:paraId="6715E32A" w14:textId="77777777" w:rsidR="00E5219E" w:rsidRPr="009056ED" w:rsidRDefault="00E5219E" w:rsidP="009056ED">
            <w:pPr>
              <w:widowControl/>
              <w:autoSpaceDE/>
              <w:autoSpaceDN/>
              <w:spacing w:before="240" w:line="240" w:lineRule="auto"/>
              <w:ind w:firstLine="0"/>
              <w:jc w:val="center"/>
              <w:cnfStyle w:val="100000000000" w:firstRow="1" w:lastRow="0" w:firstColumn="0" w:lastColumn="0" w:oddVBand="0" w:evenVBand="0" w:oddHBand="0" w:evenHBand="0" w:firstRowFirstColumn="0" w:firstRowLastColumn="0" w:lastRowFirstColumn="0" w:lastRowLastColumn="0"/>
              <w:rPr>
                <w:lang w:val="es-MX" w:eastAsia="es-MX"/>
              </w:rPr>
            </w:pPr>
            <w:r w:rsidRPr="009056ED">
              <w:rPr>
                <w:lang w:val="es-MX" w:eastAsia="es-MX"/>
              </w:rPr>
              <w:t>ARTES VISUALES Y ARTESANÍAS</w:t>
            </w:r>
          </w:p>
        </w:tc>
        <w:tc>
          <w:tcPr>
            <w:tcW w:w="1174" w:type="dxa"/>
          </w:tcPr>
          <w:p w14:paraId="4DB8A876" w14:textId="77777777" w:rsidR="00E5219E" w:rsidRPr="009056ED" w:rsidRDefault="00E5219E" w:rsidP="009056ED">
            <w:pPr>
              <w:widowControl/>
              <w:autoSpaceDE/>
              <w:autoSpaceDN/>
              <w:spacing w:before="240" w:line="240" w:lineRule="auto"/>
              <w:ind w:firstLine="0"/>
              <w:jc w:val="center"/>
              <w:cnfStyle w:val="100000000000" w:firstRow="1" w:lastRow="0" w:firstColumn="0" w:lastColumn="0" w:oddVBand="0" w:evenVBand="0" w:oddHBand="0" w:evenHBand="0" w:firstRowFirstColumn="0" w:firstRowLastColumn="0" w:lastRowFirstColumn="0" w:lastRowLastColumn="0"/>
              <w:rPr>
                <w:lang w:val="es-MX" w:eastAsia="es-MX"/>
              </w:rPr>
            </w:pPr>
            <w:r w:rsidRPr="009056ED">
              <w:rPr>
                <w:lang w:val="es-MX" w:eastAsia="es-MX"/>
              </w:rPr>
              <w:t>LIBROS Y PRENSA</w:t>
            </w:r>
          </w:p>
        </w:tc>
        <w:tc>
          <w:tcPr>
            <w:tcW w:w="2008" w:type="dxa"/>
          </w:tcPr>
          <w:p w14:paraId="4023876A" w14:textId="77777777" w:rsidR="00E5219E" w:rsidRPr="009056ED" w:rsidRDefault="00E5219E" w:rsidP="009056ED">
            <w:pPr>
              <w:widowControl/>
              <w:autoSpaceDE/>
              <w:autoSpaceDN/>
              <w:spacing w:before="240" w:line="240" w:lineRule="auto"/>
              <w:ind w:firstLine="0"/>
              <w:jc w:val="center"/>
              <w:cnfStyle w:val="100000000000" w:firstRow="1" w:lastRow="0" w:firstColumn="0" w:lastColumn="0" w:oddVBand="0" w:evenVBand="0" w:oddHBand="0" w:evenHBand="0" w:firstRowFirstColumn="0" w:firstRowLastColumn="0" w:lastRowFirstColumn="0" w:lastRowLastColumn="0"/>
              <w:rPr>
                <w:lang w:val="es-MX" w:eastAsia="es-MX"/>
              </w:rPr>
            </w:pPr>
            <w:r w:rsidRPr="009056ED">
              <w:rPr>
                <w:lang w:val="es-MX" w:eastAsia="es-MX"/>
              </w:rPr>
              <w:t>MEDIOS AUDIOVISUALES E INTERACTIVOS</w:t>
            </w:r>
          </w:p>
        </w:tc>
        <w:tc>
          <w:tcPr>
            <w:tcW w:w="1525" w:type="dxa"/>
          </w:tcPr>
          <w:p w14:paraId="2E0ED177" w14:textId="77777777" w:rsidR="00E5219E" w:rsidRPr="009056ED" w:rsidRDefault="00E5219E" w:rsidP="009056ED">
            <w:pPr>
              <w:widowControl/>
              <w:autoSpaceDE/>
              <w:autoSpaceDN/>
              <w:spacing w:before="240" w:line="240" w:lineRule="auto"/>
              <w:ind w:firstLine="0"/>
              <w:jc w:val="center"/>
              <w:cnfStyle w:val="100000000000" w:firstRow="1" w:lastRow="0" w:firstColumn="0" w:lastColumn="0" w:oddVBand="0" w:evenVBand="0" w:oddHBand="0" w:evenHBand="0" w:firstRowFirstColumn="0" w:firstRowLastColumn="0" w:lastRowFirstColumn="0" w:lastRowLastColumn="0"/>
              <w:rPr>
                <w:lang w:val="es-MX" w:eastAsia="es-MX"/>
              </w:rPr>
            </w:pPr>
            <w:r w:rsidRPr="009056ED">
              <w:rPr>
                <w:lang w:val="es-MX" w:eastAsia="es-MX"/>
              </w:rPr>
              <w:t>DISEÑO Y SERVICIOS CREATIVOS</w:t>
            </w:r>
          </w:p>
        </w:tc>
      </w:tr>
      <w:tr w:rsidR="00E5219E" w:rsidRPr="009056ED" w14:paraId="3E5488A3" w14:textId="77777777" w:rsidTr="009056ED">
        <w:trPr>
          <w:cnfStyle w:val="000000100000" w:firstRow="0" w:lastRow="0" w:firstColumn="0" w:lastColumn="0" w:oddVBand="0" w:evenVBand="0" w:oddHBand="1" w:evenHBand="0" w:firstRowFirstColumn="0" w:firstRowLastColumn="0" w:lastRowFirstColumn="0" w:lastRowLastColumn="0"/>
          <w:trHeight w:val="5988"/>
        </w:trPr>
        <w:tc>
          <w:tcPr>
            <w:cnfStyle w:val="001000000000" w:firstRow="0" w:lastRow="0" w:firstColumn="1" w:lastColumn="0" w:oddVBand="0" w:evenVBand="0" w:oddHBand="0" w:evenHBand="0" w:firstRowFirstColumn="0" w:firstRowLastColumn="0" w:lastRowFirstColumn="0" w:lastRowLastColumn="0"/>
            <w:tcW w:w="1658" w:type="dxa"/>
            <w:tcBorders>
              <w:bottom w:val="single" w:sz="18" w:space="0" w:color="auto"/>
            </w:tcBorders>
          </w:tcPr>
          <w:p w14:paraId="08249DFF" w14:textId="77777777" w:rsidR="00E5219E" w:rsidRPr="009056ED" w:rsidRDefault="00E5219E" w:rsidP="009056ED">
            <w:pPr>
              <w:widowControl/>
              <w:autoSpaceDE/>
              <w:autoSpaceDN/>
              <w:spacing w:before="240" w:line="240" w:lineRule="auto"/>
              <w:ind w:firstLine="0"/>
              <w:rPr>
                <w:lang w:val="es-MX" w:eastAsia="es-MX"/>
              </w:rPr>
            </w:pPr>
            <w:r w:rsidRPr="009056ED">
              <w:rPr>
                <w:lang w:val="es-MX" w:eastAsia="es-MX"/>
              </w:rPr>
              <w:t>Museos (también virtuales)</w:t>
            </w:r>
          </w:p>
          <w:p w14:paraId="7FCDF3B5" w14:textId="77777777" w:rsidR="00E5219E" w:rsidRPr="009056ED" w:rsidRDefault="00E5219E" w:rsidP="009056ED">
            <w:pPr>
              <w:widowControl/>
              <w:autoSpaceDE/>
              <w:autoSpaceDN/>
              <w:spacing w:before="240" w:line="240" w:lineRule="auto"/>
              <w:ind w:firstLine="0"/>
              <w:rPr>
                <w:lang w:val="es-MX" w:eastAsia="es-MX"/>
              </w:rPr>
            </w:pPr>
            <w:r w:rsidRPr="009056ED">
              <w:rPr>
                <w:lang w:val="es-MX" w:eastAsia="es-MX"/>
              </w:rPr>
              <w:t>Paisajes culturales</w:t>
            </w:r>
          </w:p>
          <w:p w14:paraId="1B0B702D" w14:textId="77777777" w:rsidR="00E5219E" w:rsidRPr="009056ED" w:rsidRDefault="00E5219E" w:rsidP="009056ED">
            <w:pPr>
              <w:widowControl/>
              <w:autoSpaceDE/>
              <w:autoSpaceDN/>
              <w:spacing w:before="240" w:line="240" w:lineRule="auto"/>
              <w:ind w:firstLine="0"/>
              <w:rPr>
                <w:lang w:val="es-MX" w:eastAsia="es-MX"/>
              </w:rPr>
            </w:pPr>
            <w:r w:rsidRPr="009056ED">
              <w:rPr>
                <w:lang w:val="es-MX" w:eastAsia="es-MX"/>
              </w:rPr>
              <w:t>Patrimonio natural</w:t>
            </w:r>
          </w:p>
          <w:p w14:paraId="20DB26EC" w14:textId="77777777" w:rsidR="00E5219E" w:rsidRPr="009056ED" w:rsidRDefault="00E5219E" w:rsidP="009056ED">
            <w:pPr>
              <w:widowControl/>
              <w:autoSpaceDE/>
              <w:autoSpaceDN/>
              <w:spacing w:before="240" w:line="240" w:lineRule="auto"/>
              <w:ind w:firstLine="0"/>
              <w:jc w:val="left"/>
              <w:rPr>
                <w:lang w:val="es-MX" w:eastAsia="es-MX"/>
              </w:rPr>
            </w:pPr>
          </w:p>
        </w:tc>
        <w:tc>
          <w:tcPr>
            <w:tcW w:w="2190" w:type="dxa"/>
            <w:tcBorders>
              <w:bottom w:val="single" w:sz="18" w:space="0" w:color="auto"/>
            </w:tcBorders>
          </w:tcPr>
          <w:p w14:paraId="1270E488" w14:textId="77777777" w:rsidR="00E5219E" w:rsidRPr="009056ED" w:rsidRDefault="00E5219E" w:rsidP="009056ED">
            <w:pPr>
              <w:widowControl/>
              <w:autoSpaceDE/>
              <w:autoSpaceDN/>
              <w:spacing w:before="240" w:line="240" w:lineRule="auto"/>
              <w:ind w:firstLine="0"/>
              <w:cnfStyle w:val="000000100000" w:firstRow="0" w:lastRow="0" w:firstColumn="0" w:lastColumn="0" w:oddVBand="0" w:evenVBand="0" w:oddHBand="1" w:evenHBand="0" w:firstRowFirstColumn="0" w:firstRowLastColumn="0" w:lastRowFirstColumn="0" w:lastRowLastColumn="0"/>
              <w:rPr>
                <w:lang w:val="es-MX" w:eastAsia="es-MX"/>
              </w:rPr>
            </w:pPr>
            <w:r w:rsidRPr="009056ED">
              <w:rPr>
                <w:lang w:val="es-MX" w:eastAsia="es-MX"/>
              </w:rPr>
              <w:t>Artes escénicas</w:t>
            </w:r>
          </w:p>
          <w:p w14:paraId="0FFC031C" w14:textId="77777777" w:rsidR="00E5219E" w:rsidRPr="009056ED" w:rsidRDefault="00E5219E" w:rsidP="009056ED">
            <w:pPr>
              <w:widowControl/>
              <w:autoSpaceDE/>
              <w:autoSpaceDN/>
              <w:spacing w:before="240" w:line="240" w:lineRule="auto"/>
              <w:ind w:firstLine="0"/>
              <w:cnfStyle w:val="000000100000" w:firstRow="0" w:lastRow="0" w:firstColumn="0" w:lastColumn="0" w:oddVBand="0" w:evenVBand="0" w:oddHBand="1" w:evenHBand="0" w:firstRowFirstColumn="0" w:firstRowLastColumn="0" w:lastRowFirstColumn="0" w:lastRowLastColumn="0"/>
              <w:rPr>
                <w:lang w:val="es-MX" w:eastAsia="es-MX"/>
              </w:rPr>
            </w:pPr>
            <w:r w:rsidRPr="009056ED">
              <w:rPr>
                <w:lang w:val="es-MX" w:eastAsia="es-MX"/>
              </w:rPr>
              <w:t>Música</w:t>
            </w:r>
          </w:p>
          <w:p w14:paraId="52100A82" w14:textId="77777777" w:rsidR="00E5219E" w:rsidRPr="009056ED" w:rsidRDefault="00E5219E" w:rsidP="009056ED">
            <w:pPr>
              <w:widowControl/>
              <w:autoSpaceDE/>
              <w:autoSpaceDN/>
              <w:spacing w:before="240" w:line="240" w:lineRule="auto"/>
              <w:ind w:firstLine="0"/>
              <w:jc w:val="left"/>
              <w:cnfStyle w:val="000000100000" w:firstRow="0" w:lastRow="0" w:firstColumn="0" w:lastColumn="0" w:oddVBand="0" w:evenVBand="0" w:oddHBand="1" w:evenHBand="0" w:firstRowFirstColumn="0" w:firstRowLastColumn="0" w:lastRowFirstColumn="0" w:lastRowLastColumn="0"/>
              <w:rPr>
                <w:lang w:val="es-MX" w:eastAsia="es-MX"/>
              </w:rPr>
            </w:pPr>
            <w:r w:rsidRPr="009056ED">
              <w:rPr>
                <w:lang w:val="es-MX" w:eastAsia="es-MX"/>
              </w:rPr>
              <w:t>Festivales, festividades y ferias</w:t>
            </w:r>
          </w:p>
        </w:tc>
        <w:tc>
          <w:tcPr>
            <w:tcW w:w="1598" w:type="dxa"/>
            <w:tcBorders>
              <w:bottom w:val="single" w:sz="18" w:space="0" w:color="auto"/>
            </w:tcBorders>
          </w:tcPr>
          <w:p w14:paraId="4C70060D" w14:textId="77777777" w:rsidR="00E5219E" w:rsidRPr="009056ED" w:rsidRDefault="00E5219E" w:rsidP="009056ED">
            <w:pPr>
              <w:widowControl/>
              <w:autoSpaceDE/>
              <w:autoSpaceDN/>
              <w:spacing w:before="240" w:line="240" w:lineRule="auto"/>
              <w:ind w:firstLine="0"/>
              <w:cnfStyle w:val="000000100000" w:firstRow="0" w:lastRow="0" w:firstColumn="0" w:lastColumn="0" w:oddVBand="0" w:evenVBand="0" w:oddHBand="1" w:evenHBand="0" w:firstRowFirstColumn="0" w:firstRowLastColumn="0" w:lastRowFirstColumn="0" w:lastRowLastColumn="0"/>
              <w:rPr>
                <w:lang w:val="es-MX" w:eastAsia="es-MX"/>
              </w:rPr>
            </w:pPr>
            <w:r w:rsidRPr="009056ED">
              <w:rPr>
                <w:lang w:val="es-MX" w:eastAsia="es-MX"/>
              </w:rPr>
              <w:t>Bellas artes</w:t>
            </w:r>
          </w:p>
          <w:p w14:paraId="00A4FEFD" w14:textId="77777777" w:rsidR="00E5219E" w:rsidRPr="009056ED" w:rsidRDefault="00E5219E" w:rsidP="009056ED">
            <w:pPr>
              <w:widowControl/>
              <w:autoSpaceDE/>
              <w:autoSpaceDN/>
              <w:spacing w:before="240" w:line="240" w:lineRule="auto"/>
              <w:ind w:firstLine="0"/>
              <w:cnfStyle w:val="000000100000" w:firstRow="0" w:lastRow="0" w:firstColumn="0" w:lastColumn="0" w:oddVBand="0" w:evenVBand="0" w:oddHBand="1" w:evenHBand="0" w:firstRowFirstColumn="0" w:firstRowLastColumn="0" w:lastRowFirstColumn="0" w:lastRowLastColumn="0"/>
              <w:rPr>
                <w:lang w:val="es-MX" w:eastAsia="es-MX"/>
              </w:rPr>
            </w:pPr>
            <w:r w:rsidRPr="009056ED">
              <w:rPr>
                <w:lang w:val="es-MX" w:eastAsia="es-MX"/>
              </w:rPr>
              <w:t>Fotografía</w:t>
            </w:r>
          </w:p>
          <w:p w14:paraId="54D6D05A" w14:textId="77777777" w:rsidR="00E5219E" w:rsidRPr="009056ED" w:rsidRDefault="00E5219E" w:rsidP="009056ED">
            <w:pPr>
              <w:widowControl/>
              <w:autoSpaceDE/>
              <w:autoSpaceDN/>
              <w:spacing w:before="240" w:line="240" w:lineRule="auto"/>
              <w:ind w:firstLine="0"/>
              <w:jc w:val="left"/>
              <w:cnfStyle w:val="000000100000" w:firstRow="0" w:lastRow="0" w:firstColumn="0" w:lastColumn="0" w:oddVBand="0" w:evenVBand="0" w:oddHBand="1" w:evenHBand="0" w:firstRowFirstColumn="0" w:firstRowLastColumn="0" w:lastRowFirstColumn="0" w:lastRowLastColumn="0"/>
              <w:rPr>
                <w:lang w:val="es-MX" w:eastAsia="es-MX"/>
              </w:rPr>
            </w:pPr>
            <w:r w:rsidRPr="009056ED">
              <w:rPr>
                <w:lang w:val="es-MX" w:eastAsia="es-MX"/>
              </w:rPr>
              <w:t>Artesanías</w:t>
            </w:r>
          </w:p>
        </w:tc>
        <w:tc>
          <w:tcPr>
            <w:tcW w:w="1174" w:type="dxa"/>
            <w:tcBorders>
              <w:bottom w:val="single" w:sz="18" w:space="0" w:color="auto"/>
            </w:tcBorders>
          </w:tcPr>
          <w:p w14:paraId="5003FF7C" w14:textId="77777777" w:rsidR="00E5219E" w:rsidRPr="009056ED" w:rsidRDefault="00E5219E" w:rsidP="009056ED">
            <w:pPr>
              <w:widowControl/>
              <w:autoSpaceDE/>
              <w:autoSpaceDN/>
              <w:spacing w:before="240" w:line="240" w:lineRule="auto"/>
              <w:ind w:firstLine="0"/>
              <w:cnfStyle w:val="000000100000" w:firstRow="0" w:lastRow="0" w:firstColumn="0" w:lastColumn="0" w:oddVBand="0" w:evenVBand="0" w:oddHBand="1" w:evenHBand="0" w:firstRowFirstColumn="0" w:firstRowLastColumn="0" w:lastRowFirstColumn="0" w:lastRowLastColumn="0"/>
              <w:rPr>
                <w:lang w:val="es-MX" w:eastAsia="es-MX"/>
              </w:rPr>
            </w:pPr>
            <w:r w:rsidRPr="009056ED">
              <w:rPr>
                <w:lang w:val="es-MX" w:eastAsia="es-MX"/>
              </w:rPr>
              <w:t>Libros</w:t>
            </w:r>
          </w:p>
          <w:p w14:paraId="446D27D7" w14:textId="77777777" w:rsidR="00E5219E" w:rsidRPr="009056ED" w:rsidRDefault="00E5219E" w:rsidP="009056ED">
            <w:pPr>
              <w:widowControl/>
              <w:autoSpaceDE/>
              <w:autoSpaceDN/>
              <w:spacing w:before="240" w:line="240" w:lineRule="auto"/>
              <w:ind w:firstLine="0"/>
              <w:cnfStyle w:val="000000100000" w:firstRow="0" w:lastRow="0" w:firstColumn="0" w:lastColumn="0" w:oddVBand="0" w:evenVBand="0" w:oddHBand="1" w:evenHBand="0" w:firstRowFirstColumn="0" w:firstRowLastColumn="0" w:lastRowFirstColumn="0" w:lastRowLastColumn="0"/>
              <w:rPr>
                <w:lang w:val="es-MX" w:eastAsia="es-MX"/>
              </w:rPr>
            </w:pPr>
            <w:r w:rsidRPr="009056ED">
              <w:rPr>
                <w:lang w:val="es-MX" w:eastAsia="es-MX"/>
              </w:rPr>
              <w:t>Periódicos y revistas</w:t>
            </w:r>
          </w:p>
          <w:p w14:paraId="2A9E3D3F" w14:textId="77777777" w:rsidR="00E5219E" w:rsidRPr="009056ED" w:rsidRDefault="00E5219E" w:rsidP="009056ED">
            <w:pPr>
              <w:widowControl/>
              <w:autoSpaceDE/>
              <w:autoSpaceDN/>
              <w:spacing w:before="240" w:line="240" w:lineRule="auto"/>
              <w:ind w:firstLine="0"/>
              <w:cnfStyle w:val="000000100000" w:firstRow="0" w:lastRow="0" w:firstColumn="0" w:lastColumn="0" w:oddVBand="0" w:evenVBand="0" w:oddHBand="1" w:evenHBand="0" w:firstRowFirstColumn="0" w:firstRowLastColumn="0" w:lastRowFirstColumn="0" w:lastRowLastColumn="0"/>
              <w:rPr>
                <w:lang w:val="es-MX" w:eastAsia="es-MX"/>
              </w:rPr>
            </w:pPr>
            <w:r w:rsidRPr="009056ED">
              <w:rPr>
                <w:lang w:val="es-MX" w:eastAsia="es-MX"/>
              </w:rPr>
              <w:t>Otros materiales impresos</w:t>
            </w:r>
          </w:p>
          <w:p w14:paraId="13A06112" w14:textId="77777777" w:rsidR="00E5219E" w:rsidRPr="009056ED" w:rsidRDefault="00E5219E" w:rsidP="009056ED">
            <w:pPr>
              <w:widowControl/>
              <w:autoSpaceDE/>
              <w:autoSpaceDN/>
              <w:spacing w:before="240" w:line="240" w:lineRule="auto"/>
              <w:ind w:firstLine="0"/>
              <w:cnfStyle w:val="000000100000" w:firstRow="0" w:lastRow="0" w:firstColumn="0" w:lastColumn="0" w:oddVBand="0" w:evenVBand="0" w:oddHBand="1" w:evenHBand="0" w:firstRowFirstColumn="0" w:firstRowLastColumn="0" w:lastRowFirstColumn="0" w:lastRowLastColumn="0"/>
              <w:rPr>
                <w:lang w:val="es-MX" w:eastAsia="es-MX"/>
              </w:rPr>
            </w:pPr>
            <w:r w:rsidRPr="009056ED">
              <w:rPr>
                <w:lang w:val="es-MX" w:eastAsia="es-MX"/>
              </w:rPr>
              <w:t>Bibliotecas (también virtuales)</w:t>
            </w:r>
          </w:p>
          <w:p w14:paraId="0AB8B873" w14:textId="77777777" w:rsidR="00E5219E" w:rsidRPr="009056ED" w:rsidRDefault="00E5219E" w:rsidP="009056ED">
            <w:pPr>
              <w:widowControl/>
              <w:autoSpaceDE/>
              <w:autoSpaceDN/>
              <w:spacing w:before="240" w:line="240" w:lineRule="auto"/>
              <w:ind w:firstLine="0"/>
              <w:jc w:val="left"/>
              <w:cnfStyle w:val="000000100000" w:firstRow="0" w:lastRow="0" w:firstColumn="0" w:lastColumn="0" w:oddVBand="0" w:evenVBand="0" w:oddHBand="1" w:evenHBand="0" w:firstRowFirstColumn="0" w:firstRowLastColumn="0" w:lastRowFirstColumn="0" w:lastRowLastColumn="0"/>
              <w:rPr>
                <w:lang w:val="es-MX" w:eastAsia="es-MX"/>
              </w:rPr>
            </w:pPr>
            <w:r w:rsidRPr="009056ED">
              <w:rPr>
                <w:lang w:val="es-MX" w:eastAsia="es-MX"/>
              </w:rPr>
              <w:t>Ferias de libros</w:t>
            </w:r>
          </w:p>
        </w:tc>
        <w:tc>
          <w:tcPr>
            <w:tcW w:w="2008" w:type="dxa"/>
            <w:tcBorders>
              <w:bottom w:val="single" w:sz="18" w:space="0" w:color="auto"/>
            </w:tcBorders>
          </w:tcPr>
          <w:p w14:paraId="6B88BD23" w14:textId="77777777" w:rsidR="00E5219E" w:rsidRPr="009056ED" w:rsidRDefault="00E5219E" w:rsidP="009056ED">
            <w:pPr>
              <w:widowControl/>
              <w:autoSpaceDE/>
              <w:autoSpaceDN/>
              <w:spacing w:before="240" w:line="240" w:lineRule="auto"/>
              <w:ind w:firstLine="0"/>
              <w:cnfStyle w:val="000000100000" w:firstRow="0" w:lastRow="0" w:firstColumn="0" w:lastColumn="0" w:oddVBand="0" w:evenVBand="0" w:oddHBand="1" w:evenHBand="0" w:firstRowFirstColumn="0" w:firstRowLastColumn="0" w:lastRowFirstColumn="0" w:lastRowLastColumn="0"/>
              <w:rPr>
                <w:lang w:val="es-MX" w:eastAsia="es-MX"/>
              </w:rPr>
            </w:pPr>
            <w:r w:rsidRPr="009056ED">
              <w:rPr>
                <w:lang w:val="es-MX" w:eastAsia="es-MX"/>
              </w:rPr>
              <w:t>Filmes y videos</w:t>
            </w:r>
          </w:p>
          <w:p w14:paraId="77CCCBBE" w14:textId="77777777" w:rsidR="00E5219E" w:rsidRPr="009056ED" w:rsidRDefault="00E5219E" w:rsidP="009056ED">
            <w:pPr>
              <w:widowControl/>
              <w:autoSpaceDE/>
              <w:autoSpaceDN/>
              <w:spacing w:before="240" w:line="240" w:lineRule="auto"/>
              <w:ind w:firstLine="0"/>
              <w:cnfStyle w:val="000000100000" w:firstRow="0" w:lastRow="0" w:firstColumn="0" w:lastColumn="0" w:oddVBand="0" w:evenVBand="0" w:oddHBand="1" w:evenHBand="0" w:firstRowFirstColumn="0" w:firstRowLastColumn="0" w:lastRowFirstColumn="0" w:lastRowLastColumn="0"/>
              <w:rPr>
                <w:lang w:val="es-MX" w:eastAsia="es-MX"/>
              </w:rPr>
            </w:pPr>
            <w:r w:rsidRPr="009056ED">
              <w:rPr>
                <w:lang w:val="es-MX" w:eastAsia="es-MX"/>
              </w:rPr>
              <w:t>Radio y televisión (también transmisión en tiempo real {streaming})</w:t>
            </w:r>
          </w:p>
          <w:p w14:paraId="06B124C0" w14:textId="77777777" w:rsidR="00E5219E" w:rsidRPr="009056ED" w:rsidRDefault="00E5219E" w:rsidP="009056ED">
            <w:pPr>
              <w:widowControl/>
              <w:autoSpaceDE/>
              <w:autoSpaceDN/>
              <w:spacing w:before="240" w:line="240" w:lineRule="auto"/>
              <w:ind w:firstLine="0"/>
              <w:cnfStyle w:val="000000100000" w:firstRow="0" w:lastRow="0" w:firstColumn="0" w:lastColumn="0" w:oddVBand="0" w:evenVBand="0" w:oddHBand="1" w:evenHBand="0" w:firstRowFirstColumn="0" w:firstRowLastColumn="0" w:lastRowFirstColumn="0" w:lastRowLastColumn="0"/>
              <w:rPr>
                <w:lang w:val="es-MX" w:eastAsia="es-MX"/>
              </w:rPr>
            </w:pPr>
            <w:r w:rsidRPr="009056ED">
              <w:rPr>
                <w:lang w:val="es-MX" w:eastAsia="es-MX"/>
              </w:rPr>
              <w:t>Creación de archivos sonoros en internet (podcasting)</w:t>
            </w:r>
          </w:p>
          <w:p w14:paraId="6B0C6334" w14:textId="77777777" w:rsidR="00804BEB" w:rsidRPr="009056ED" w:rsidRDefault="00804BEB" w:rsidP="009056ED">
            <w:pPr>
              <w:widowControl/>
              <w:autoSpaceDE/>
              <w:autoSpaceDN/>
              <w:spacing w:before="240" w:line="240" w:lineRule="auto"/>
              <w:ind w:firstLine="0"/>
              <w:jc w:val="left"/>
              <w:cnfStyle w:val="000000100000" w:firstRow="0" w:lastRow="0" w:firstColumn="0" w:lastColumn="0" w:oddVBand="0" w:evenVBand="0" w:oddHBand="1" w:evenHBand="0" w:firstRowFirstColumn="0" w:firstRowLastColumn="0" w:lastRowFirstColumn="0" w:lastRowLastColumn="0"/>
              <w:rPr>
                <w:lang w:val="es-MX" w:eastAsia="es-MX"/>
              </w:rPr>
            </w:pPr>
            <w:r w:rsidRPr="009056ED">
              <w:rPr>
                <w:lang w:val="es-MX" w:eastAsia="es-MX"/>
              </w:rPr>
              <w:t>Videojuegos</w:t>
            </w:r>
          </w:p>
          <w:p w14:paraId="54DB7C71" w14:textId="53A48EF0" w:rsidR="00E5219E" w:rsidRPr="009056ED" w:rsidRDefault="00E5219E" w:rsidP="009056ED">
            <w:pPr>
              <w:widowControl/>
              <w:autoSpaceDE/>
              <w:autoSpaceDN/>
              <w:spacing w:before="240" w:line="240" w:lineRule="auto"/>
              <w:ind w:firstLine="0"/>
              <w:jc w:val="left"/>
              <w:cnfStyle w:val="000000100000" w:firstRow="0" w:lastRow="0" w:firstColumn="0" w:lastColumn="0" w:oddVBand="0" w:evenVBand="0" w:oddHBand="1" w:evenHBand="0" w:firstRowFirstColumn="0" w:firstRowLastColumn="0" w:lastRowFirstColumn="0" w:lastRowLastColumn="0"/>
              <w:rPr>
                <w:lang w:val="es-MX" w:eastAsia="es-MX"/>
              </w:rPr>
            </w:pPr>
            <w:r w:rsidRPr="009056ED">
              <w:rPr>
                <w:lang w:val="es-MX" w:eastAsia="es-MX"/>
              </w:rPr>
              <w:t>(también en línea)</w:t>
            </w:r>
          </w:p>
        </w:tc>
        <w:tc>
          <w:tcPr>
            <w:tcW w:w="1525" w:type="dxa"/>
            <w:tcBorders>
              <w:bottom w:val="single" w:sz="18" w:space="0" w:color="auto"/>
            </w:tcBorders>
          </w:tcPr>
          <w:p w14:paraId="0341D8B7" w14:textId="77777777" w:rsidR="00E5219E" w:rsidRPr="009056ED" w:rsidRDefault="00E5219E" w:rsidP="009056ED">
            <w:pPr>
              <w:widowControl/>
              <w:autoSpaceDE/>
              <w:autoSpaceDN/>
              <w:spacing w:before="240" w:line="240" w:lineRule="auto"/>
              <w:ind w:firstLine="0"/>
              <w:cnfStyle w:val="000000100000" w:firstRow="0" w:lastRow="0" w:firstColumn="0" w:lastColumn="0" w:oddVBand="0" w:evenVBand="0" w:oddHBand="1" w:evenHBand="0" w:firstRowFirstColumn="0" w:firstRowLastColumn="0" w:lastRowFirstColumn="0" w:lastRowLastColumn="0"/>
              <w:rPr>
                <w:lang w:val="es-MX" w:eastAsia="es-MX"/>
              </w:rPr>
            </w:pPr>
            <w:r w:rsidRPr="009056ED">
              <w:rPr>
                <w:lang w:val="es-MX" w:eastAsia="es-MX"/>
              </w:rPr>
              <w:t>Modas</w:t>
            </w:r>
          </w:p>
          <w:p w14:paraId="102399E8" w14:textId="77777777" w:rsidR="00E5219E" w:rsidRPr="009056ED" w:rsidRDefault="00E5219E" w:rsidP="009056ED">
            <w:pPr>
              <w:widowControl/>
              <w:autoSpaceDE/>
              <w:autoSpaceDN/>
              <w:spacing w:before="240" w:line="240" w:lineRule="auto"/>
              <w:ind w:firstLine="0"/>
              <w:cnfStyle w:val="000000100000" w:firstRow="0" w:lastRow="0" w:firstColumn="0" w:lastColumn="0" w:oddVBand="0" w:evenVBand="0" w:oddHBand="1" w:evenHBand="0" w:firstRowFirstColumn="0" w:firstRowLastColumn="0" w:lastRowFirstColumn="0" w:lastRowLastColumn="0"/>
              <w:rPr>
                <w:lang w:val="es-MX" w:eastAsia="es-MX"/>
              </w:rPr>
            </w:pPr>
            <w:r w:rsidRPr="009056ED">
              <w:rPr>
                <w:lang w:val="es-MX" w:eastAsia="es-MX"/>
              </w:rPr>
              <w:t>Diseño gráfico</w:t>
            </w:r>
          </w:p>
          <w:p w14:paraId="40D42051" w14:textId="77777777" w:rsidR="00E5219E" w:rsidRPr="009056ED" w:rsidRDefault="00E5219E" w:rsidP="009056ED">
            <w:pPr>
              <w:widowControl/>
              <w:autoSpaceDE/>
              <w:autoSpaceDN/>
              <w:spacing w:before="240" w:line="240" w:lineRule="auto"/>
              <w:ind w:firstLine="0"/>
              <w:cnfStyle w:val="000000100000" w:firstRow="0" w:lastRow="0" w:firstColumn="0" w:lastColumn="0" w:oddVBand="0" w:evenVBand="0" w:oddHBand="1" w:evenHBand="0" w:firstRowFirstColumn="0" w:firstRowLastColumn="0" w:lastRowFirstColumn="0" w:lastRowLastColumn="0"/>
              <w:rPr>
                <w:lang w:val="es-MX" w:eastAsia="es-MX"/>
              </w:rPr>
            </w:pPr>
            <w:r w:rsidRPr="009056ED">
              <w:rPr>
                <w:lang w:val="es-MX" w:eastAsia="es-MX"/>
              </w:rPr>
              <w:t>Diseño interior</w:t>
            </w:r>
          </w:p>
          <w:p w14:paraId="24E89566" w14:textId="77777777" w:rsidR="00E5219E" w:rsidRPr="009056ED" w:rsidRDefault="00E5219E" w:rsidP="009056ED">
            <w:pPr>
              <w:widowControl/>
              <w:autoSpaceDE/>
              <w:autoSpaceDN/>
              <w:spacing w:before="240" w:line="240" w:lineRule="auto"/>
              <w:ind w:firstLine="0"/>
              <w:cnfStyle w:val="000000100000" w:firstRow="0" w:lastRow="0" w:firstColumn="0" w:lastColumn="0" w:oddVBand="0" w:evenVBand="0" w:oddHBand="1" w:evenHBand="0" w:firstRowFirstColumn="0" w:firstRowLastColumn="0" w:lastRowFirstColumn="0" w:lastRowLastColumn="0"/>
              <w:rPr>
                <w:lang w:val="es-MX" w:eastAsia="es-MX"/>
              </w:rPr>
            </w:pPr>
            <w:r w:rsidRPr="009056ED">
              <w:rPr>
                <w:lang w:val="es-MX" w:eastAsia="es-MX"/>
              </w:rPr>
              <w:t>Paisajismo</w:t>
            </w:r>
          </w:p>
          <w:p w14:paraId="09B838F5" w14:textId="5214CD5B" w:rsidR="00E5219E" w:rsidRPr="009056ED" w:rsidRDefault="00A21405" w:rsidP="009056ED">
            <w:pPr>
              <w:widowControl/>
              <w:autoSpaceDE/>
              <w:autoSpaceDN/>
              <w:spacing w:before="240" w:line="240" w:lineRule="auto"/>
              <w:ind w:firstLine="0"/>
              <w:cnfStyle w:val="000000100000" w:firstRow="0" w:lastRow="0" w:firstColumn="0" w:lastColumn="0" w:oddVBand="0" w:evenVBand="0" w:oddHBand="1" w:evenHBand="0" w:firstRowFirstColumn="0" w:firstRowLastColumn="0" w:lastRowFirstColumn="0" w:lastRowLastColumn="0"/>
              <w:rPr>
                <w:lang w:val="es-MX" w:eastAsia="es-MX"/>
              </w:rPr>
            </w:pPr>
            <w:r w:rsidRPr="009056ED">
              <w:rPr>
                <w:lang w:val="es-MX" w:eastAsia="es-MX"/>
              </w:rPr>
              <w:t>Servicios arquitectónicos</w:t>
            </w:r>
            <w:r w:rsidR="00E5219E" w:rsidRPr="009056ED">
              <w:rPr>
                <w:lang w:val="es-MX" w:eastAsia="es-MX"/>
              </w:rPr>
              <w:t xml:space="preserve"> </w:t>
            </w:r>
          </w:p>
          <w:p w14:paraId="7B6DCCBE" w14:textId="77777777" w:rsidR="00E5219E" w:rsidRPr="009056ED" w:rsidRDefault="00E5219E" w:rsidP="009056ED">
            <w:pPr>
              <w:widowControl/>
              <w:autoSpaceDE/>
              <w:autoSpaceDN/>
              <w:spacing w:before="240" w:line="240" w:lineRule="auto"/>
              <w:ind w:firstLine="0"/>
              <w:jc w:val="left"/>
              <w:cnfStyle w:val="000000100000" w:firstRow="0" w:lastRow="0" w:firstColumn="0" w:lastColumn="0" w:oddVBand="0" w:evenVBand="0" w:oddHBand="1" w:evenHBand="0" w:firstRowFirstColumn="0" w:firstRowLastColumn="0" w:lastRowFirstColumn="0" w:lastRowLastColumn="0"/>
              <w:rPr>
                <w:lang w:val="es-MX" w:eastAsia="es-MX"/>
              </w:rPr>
            </w:pPr>
            <w:r w:rsidRPr="009056ED">
              <w:rPr>
                <w:lang w:val="es-MX" w:eastAsia="es-MX"/>
              </w:rPr>
              <w:t>Servicios de publicidad</w:t>
            </w:r>
          </w:p>
        </w:tc>
      </w:tr>
    </w:tbl>
    <w:p w14:paraId="4C0AB98B" w14:textId="2DB709C7" w:rsidR="00E5219E" w:rsidRDefault="00E5219E" w:rsidP="009056ED">
      <w:pPr>
        <w:widowControl/>
        <w:autoSpaceDE/>
        <w:autoSpaceDN/>
        <w:spacing w:before="240" w:line="240" w:lineRule="auto"/>
        <w:ind w:firstLine="0"/>
        <w:rPr>
          <w:szCs w:val="24"/>
          <w:lang w:val="es-MX" w:eastAsia="es-MX"/>
        </w:rPr>
      </w:pPr>
      <w:r w:rsidRPr="009056ED">
        <w:rPr>
          <w:szCs w:val="24"/>
          <w:lang w:val="es-MX" w:eastAsia="es-MX"/>
        </w:rPr>
        <w:t>Fuente</w:t>
      </w:r>
      <w:r w:rsidR="00111FD4" w:rsidRPr="009056ED">
        <w:rPr>
          <w:szCs w:val="24"/>
          <w:lang w:val="es-MX" w:eastAsia="es-MX"/>
        </w:rPr>
        <w:t>:</w:t>
      </w:r>
      <w:r w:rsidRPr="009056ED">
        <w:rPr>
          <w:szCs w:val="24"/>
          <w:lang w:val="es-MX" w:eastAsia="es-MX"/>
        </w:rPr>
        <w:t xml:space="preserve"> </w:t>
      </w:r>
      <w:r w:rsidR="00111FD4" w:rsidRPr="009056ED">
        <w:rPr>
          <w:szCs w:val="24"/>
          <w:lang w:val="es-MX" w:eastAsia="es-MX"/>
        </w:rPr>
        <w:t>elaboración</w:t>
      </w:r>
      <w:r w:rsidRPr="009056ED">
        <w:rPr>
          <w:szCs w:val="24"/>
          <w:lang w:val="es-MX" w:eastAsia="es-MX"/>
        </w:rPr>
        <w:t xml:space="preserve"> propia</w:t>
      </w:r>
      <w:r w:rsidR="00111FD4" w:rsidRPr="009056ED">
        <w:rPr>
          <w:szCs w:val="24"/>
          <w:lang w:val="es-MX" w:eastAsia="es-MX"/>
        </w:rPr>
        <w:t xml:space="preserve"> basada en el Marco para los dominios de las</w:t>
      </w:r>
      <w:r w:rsidRPr="009056ED">
        <w:rPr>
          <w:szCs w:val="24"/>
          <w:lang w:val="es-MX" w:eastAsia="es-MX"/>
        </w:rPr>
        <w:t xml:space="preserve"> estadísticas culturales de la UNESCO (2023).</w:t>
      </w:r>
    </w:p>
    <w:p w14:paraId="474917F3" w14:textId="77777777" w:rsidR="009056ED" w:rsidRPr="009056ED" w:rsidRDefault="009056ED" w:rsidP="009056ED">
      <w:pPr>
        <w:widowControl/>
        <w:autoSpaceDE/>
        <w:autoSpaceDN/>
        <w:spacing w:before="240" w:line="240" w:lineRule="auto"/>
        <w:ind w:firstLine="0"/>
        <w:rPr>
          <w:szCs w:val="24"/>
          <w:lang w:val="es-MX" w:eastAsia="es-MX"/>
        </w:rPr>
      </w:pPr>
    </w:p>
    <w:p w14:paraId="1D693D90" w14:textId="5FF4B860" w:rsidR="00E5219E" w:rsidRPr="009056ED" w:rsidRDefault="00E5219E" w:rsidP="00D37B6F">
      <w:pPr>
        <w:spacing w:line="240" w:lineRule="auto"/>
        <w:ind w:firstLine="0"/>
        <w:rPr>
          <w:szCs w:val="24"/>
          <w:lang w:val="es-MX" w:eastAsia="es-MX"/>
        </w:rPr>
      </w:pPr>
      <w:r w:rsidRPr="009056ED">
        <w:rPr>
          <w:szCs w:val="24"/>
          <w:lang w:val="es-MX" w:eastAsia="es-MX"/>
        </w:rPr>
        <w:t xml:space="preserve">Como se puede observar en la </w:t>
      </w:r>
      <w:r w:rsidRPr="009056ED">
        <w:rPr>
          <w:rFonts w:eastAsia="Verdana"/>
          <w:b/>
          <w:szCs w:val="24"/>
          <w:lang w:eastAsia="es-MX"/>
        </w:rPr>
        <w:t xml:space="preserve">tabla </w:t>
      </w:r>
      <w:r w:rsidR="00111FD4" w:rsidRPr="009056ED">
        <w:rPr>
          <w:rFonts w:eastAsia="Verdana"/>
          <w:b/>
          <w:szCs w:val="24"/>
          <w:lang w:eastAsia="es-MX"/>
        </w:rPr>
        <w:t>2</w:t>
      </w:r>
      <w:r w:rsidRPr="009056ED">
        <w:rPr>
          <w:szCs w:val="24"/>
          <w:lang w:val="es-MX" w:eastAsia="es-MX"/>
        </w:rPr>
        <w:t xml:space="preserve">, también existen dominios relacionados con el patrimonio cultural inmaterial en los que puede insertarse cualquiera de los proyectos desarrollados en </w:t>
      </w:r>
      <w:r w:rsidR="00111FD4" w:rsidRPr="009056ED">
        <w:rPr>
          <w:szCs w:val="24"/>
          <w:lang w:val="es-MX" w:eastAsia="es-MX"/>
        </w:rPr>
        <w:t xml:space="preserve">un programa educativo </w:t>
      </w:r>
      <w:r w:rsidR="00D338E1" w:rsidRPr="009056ED">
        <w:rPr>
          <w:szCs w:val="24"/>
          <w:lang w:val="es-MX" w:eastAsia="es-MX"/>
        </w:rPr>
        <w:t>profesionalizante.</w:t>
      </w:r>
    </w:p>
    <w:p w14:paraId="696B7342" w14:textId="77777777" w:rsidR="00E5219E" w:rsidRPr="009056ED" w:rsidRDefault="00E5219E" w:rsidP="009056ED">
      <w:pPr>
        <w:widowControl/>
        <w:autoSpaceDE/>
        <w:autoSpaceDN/>
        <w:spacing w:line="240" w:lineRule="auto"/>
        <w:ind w:left="964" w:firstLine="0"/>
        <w:rPr>
          <w:rFonts w:eastAsia="Yu Mincho"/>
          <w:kern w:val="2"/>
          <w:szCs w:val="24"/>
          <w:lang w:val="es-MX"/>
          <w14:ligatures w14:val="standardContextual"/>
        </w:rPr>
      </w:pPr>
    </w:p>
    <w:p w14:paraId="5A31A2C9" w14:textId="77777777" w:rsidR="00E5219E" w:rsidRDefault="00E5219E" w:rsidP="009056ED">
      <w:pPr>
        <w:widowControl/>
        <w:autoSpaceDE/>
        <w:autoSpaceDN/>
        <w:spacing w:line="240" w:lineRule="auto"/>
        <w:ind w:firstLine="0"/>
        <w:rPr>
          <w:rFonts w:eastAsia="Yu Mincho"/>
          <w:kern w:val="2"/>
          <w:szCs w:val="24"/>
          <w:lang w:val="es-MX"/>
          <w14:ligatures w14:val="standardContextual"/>
        </w:rPr>
      </w:pPr>
    </w:p>
    <w:p w14:paraId="559D156C" w14:textId="77777777" w:rsidR="009056ED" w:rsidRDefault="009056ED" w:rsidP="009056ED">
      <w:pPr>
        <w:widowControl/>
        <w:autoSpaceDE/>
        <w:autoSpaceDN/>
        <w:spacing w:line="240" w:lineRule="auto"/>
        <w:ind w:firstLine="0"/>
        <w:rPr>
          <w:rFonts w:eastAsia="Yu Mincho"/>
          <w:kern w:val="2"/>
          <w:szCs w:val="24"/>
          <w:lang w:val="es-MX"/>
          <w14:ligatures w14:val="standardContextual"/>
        </w:rPr>
      </w:pPr>
    </w:p>
    <w:p w14:paraId="20246870" w14:textId="77777777" w:rsidR="009056ED" w:rsidRDefault="009056ED" w:rsidP="009056ED">
      <w:pPr>
        <w:widowControl/>
        <w:autoSpaceDE/>
        <w:autoSpaceDN/>
        <w:spacing w:line="240" w:lineRule="auto"/>
        <w:ind w:firstLine="0"/>
        <w:rPr>
          <w:rFonts w:eastAsia="Yu Mincho"/>
          <w:kern w:val="2"/>
          <w:szCs w:val="24"/>
          <w:lang w:val="es-MX"/>
          <w14:ligatures w14:val="standardContextual"/>
        </w:rPr>
      </w:pPr>
    </w:p>
    <w:p w14:paraId="3A50CB40" w14:textId="77777777" w:rsidR="009056ED" w:rsidRDefault="009056ED" w:rsidP="009056ED">
      <w:pPr>
        <w:widowControl/>
        <w:autoSpaceDE/>
        <w:autoSpaceDN/>
        <w:spacing w:line="240" w:lineRule="auto"/>
        <w:ind w:firstLine="0"/>
        <w:rPr>
          <w:rFonts w:eastAsia="Yu Mincho"/>
          <w:kern w:val="2"/>
          <w:szCs w:val="24"/>
          <w:lang w:val="es-MX"/>
          <w14:ligatures w14:val="standardContextual"/>
        </w:rPr>
      </w:pPr>
    </w:p>
    <w:p w14:paraId="30B8963D" w14:textId="703307FF" w:rsidR="00E5219E" w:rsidRPr="009056ED" w:rsidRDefault="00E5219E" w:rsidP="009056ED">
      <w:pPr>
        <w:keepNext/>
        <w:widowControl/>
        <w:autoSpaceDE/>
        <w:autoSpaceDN/>
        <w:spacing w:line="240" w:lineRule="auto"/>
        <w:ind w:firstLine="0"/>
        <w:jc w:val="center"/>
        <w:rPr>
          <w:rFonts w:eastAsia="Calibri"/>
          <w:i/>
          <w:iCs/>
          <w:kern w:val="2"/>
          <w:szCs w:val="24"/>
          <w:lang w:val="es-MX"/>
          <w14:ligatures w14:val="standardContextual"/>
        </w:rPr>
      </w:pPr>
      <w:bookmarkStart w:id="5" w:name="_Toc227615468"/>
      <w:bookmarkStart w:id="6" w:name="_Toc227703942"/>
      <w:bookmarkStart w:id="7" w:name="_Toc227704249"/>
      <w:bookmarkStart w:id="8" w:name="_Toc227704763"/>
      <w:r w:rsidRPr="009056ED">
        <w:rPr>
          <w:rFonts w:eastAsia="Calibri"/>
          <w:b/>
          <w:bCs/>
          <w:kern w:val="2"/>
          <w:szCs w:val="24"/>
          <w:lang w:val="es-MX"/>
          <w14:ligatures w14:val="standardContextual"/>
        </w:rPr>
        <w:lastRenderedPageBreak/>
        <w:t xml:space="preserve">Tabla </w:t>
      </w:r>
      <w:r w:rsidR="00111FD4" w:rsidRPr="009056ED">
        <w:rPr>
          <w:rFonts w:eastAsia="Calibri"/>
          <w:b/>
          <w:bCs/>
          <w:kern w:val="2"/>
          <w:szCs w:val="24"/>
          <w:lang w:val="es-MX"/>
          <w14:ligatures w14:val="standardContextual"/>
        </w:rPr>
        <w:t>2</w:t>
      </w:r>
      <w:r w:rsidR="009056ED" w:rsidRPr="009056ED">
        <w:rPr>
          <w:rFonts w:eastAsia="Calibri"/>
          <w:kern w:val="2"/>
          <w:szCs w:val="24"/>
          <w:lang w:val="es-MX"/>
          <w14:ligatures w14:val="standardContextual"/>
        </w:rPr>
        <w:t>.</w:t>
      </w:r>
      <w:r w:rsidR="009056ED">
        <w:rPr>
          <w:rFonts w:eastAsia="Calibri"/>
          <w:i/>
          <w:iCs/>
          <w:kern w:val="2"/>
          <w:szCs w:val="24"/>
          <w:lang w:val="es-MX"/>
          <w14:ligatures w14:val="standardContextual"/>
        </w:rPr>
        <w:t xml:space="preserve"> </w:t>
      </w:r>
      <w:r w:rsidRPr="009056ED">
        <w:rPr>
          <w:rFonts w:eastAsia="Calibri"/>
          <w:i/>
          <w:iCs/>
          <w:kern w:val="2"/>
          <w:szCs w:val="24"/>
          <w:lang w:val="es-MX"/>
          <w14:ligatures w14:val="standardContextual"/>
        </w:rPr>
        <w:t>Dominios relacionados del Patrimonio Cultural Inmaterial</w:t>
      </w:r>
      <w:bookmarkEnd w:id="5"/>
      <w:bookmarkEnd w:id="6"/>
      <w:bookmarkEnd w:id="7"/>
      <w:bookmarkEnd w:id="8"/>
    </w:p>
    <w:p w14:paraId="34686CCA" w14:textId="77777777" w:rsidR="00E5219E" w:rsidRPr="009056ED" w:rsidRDefault="00E5219E" w:rsidP="009056ED">
      <w:pPr>
        <w:widowControl/>
        <w:autoSpaceDE/>
        <w:autoSpaceDN/>
        <w:spacing w:line="240" w:lineRule="auto"/>
        <w:ind w:left="964" w:firstLine="0"/>
        <w:rPr>
          <w:rFonts w:eastAsia="Yu Mincho"/>
          <w:kern w:val="2"/>
          <w:szCs w:val="24"/>
          <w:lang w:val="es-MX"/>
          <w14:ligatures w14:val="standardContextual"/>
        </w:rPr>
      </w:pPr>
    </w:p>
    <w:tbl>
      <w:tblPr>
        <w:tblStyle w:val="Tablaconcuadrcula"/>
        <w:tblW w:w="0" w:type="auto"/>
        <w:tblLook w:val="04A0" w:firstRow="1" w:lastRow="0" w:firstColumn="1" w:lastColumn="0" w:noHBand="0" w:noVBand="1"/>
      </w:tblPr>
      <w:tblGrid>
        <w:gridCol w:w="4436"/>
        <w:gridCol w:w="4392"/>
      </w:tblGrid>
      <w:tr w:rsidR="00E5219E" w:rsidRPr="009056ED" w14:paraId="3193F112" w14:textId="77777777" w:rsidTr="00BD1B43">
        <w:tc>
          <w:tcPr>
            <w:tcW w:w="8828" w:type="dxa"/>
            <w:gridSpan w:val="2"/>
          </w:tcPr>
          <w:p w14:paraId="252257ED" w14:textId="77777777" w:rsidR="00E5219E" w:rsidRPr="009056ED" w:rsidRDefault="00E5219E" w:rsidP="009056ED">
            <w:pPr>
              <w:widowControl/>
              <w:autoSpaceDE/>
              <w:autoSpaceDN/>
              <w:spacing w:before="240" w:line="240" w:lineRule="auto"/>
              <w:ind w:firstLine="0"/>
              <w:jc w:val="center"/>
              <w:rPr>
                <w:b/>
                <w:bCs/>
                <w:lang w:val="es-MX" w:eastAsia="es-MX"/>
              </w:rPr>
            </w:pPr>
            <w:r w:rsidRPr="009056ED">
              <w:rPr>
                <w:b/>
                <w:bCs/>
                <w:lang w:val="es-MX" w:eastAsia="es-MX"/>
              </w:rPr>
              <w:t>DOMINIOS RELACIONADOS</w:t>
            </w:r>
          </w:p>
        </w:tc>
      </w:tr>
      <w:tr w:rsidR="00E5219E" w:rsidRPr="009056ED" w14:paraId="7C0FB2FE" w14:textId="77777777" w:rsidTr="00BD1B43">
        <w:tc>
          <w:tcPr>
            <w:tcW w:w="0" w:type="auto"/>
          </w:tcPr>
          <w:p w14:paraId="13940E71" w14:textId="77777777" w:rsidR="00E5219E" w:rsidRPr="009056ED" w:rsidRDefault="00E5219E" w:rsidP="009056ED">
            <w:pPr>
              <w:widowControl/>
              <w:autoSpaceDE/>
              <w:autoSpaceDN/>
              <w:spacing w:before="240" w:line="240" w:lineRule="auto"/>
              <w:ind w:firstLine="0"/>
              <w:jc w:val="center"/>
              <w:rPr>
                <w:b/>
                <w:bCs/>
                <w:lang w:val="es-MX" w:eastAsia="es-MX"/>
              </w:rPr>
            </w:pPr>
            <w:r w:rsidRPr="009056ED">
              <w:rPr>
                <w:b/>
                <w:bCs/>
                <w:lang w:val="es-MX" w:eastAsia="es-MX"/>
              </w:rPr>
              <w:t>TURISMO</w:t>
            </w:r>
          </w:p>
        </w:tc>
        <w:tc>
          <w:tcPr>
            <w:tcW w:w="0" w:type="auto"/>
          </w:tcPr>
          <w:p w14:paraId="31FAC2CB" w14:textId="56D478BA" w:rsidR="00E5219E" w:rsidRPr="009056ED" w:rsidRDefault="00E5219E" w:rsidP="009056ED">
            <w:pPr>
              <w:widowControl/>
              <w:autoSpaceDE/>
              <w:autoSpaceDN/>
              <w:spacing w:before="240" w:line="240" w:lineRule="auto"/>
              <w:ind w:firstLine="0"/>
              <w:jc w:val="center"/>
              <w:rPr>
                <w:b/>
                <w:bCs/>
                <w:lang w:val="es-MX" w:eastAsia="es-MX"/>
              </w:rPr>
            </w:pPr>
            <w:r w:rsidRPr="009056ED">
              <w:rPr>
                <w:b/>
                <w:bCs/>
                <w:lang w:val="es-MX" w:eastAsia="es-MX"/>
              </w:rPr>
              <w:t>DEPORTE Y RECREACIÓN</w:t>
            </w:r>
          </w:p>
        </w:tc>
      </w:tr>
      <w:tr w:rsidR="00E5219E" w:rsidRPr="009056ED" w14:paraId="7B792876" w14:textId="77777777" w:rsidTr="00E5219E">
        <w:tc>
          <w:tcPr>
            <w:tcW w:w="0" w:type="auto"/>
            <w:tcBorders>
              <w:left w:val="single" w:sz="4" w:space="0" w:color="FFFFFF"/>
              <w:right w:val="single" w:sz="4" w:space="0" w:color="FFFFFF"/>
            </w:tcBorders>
          </w:tcPr>
          <w:p w14:paraId="0152C4E5" w14:textId="77777777" w:rsidR="00E5219E" w:rsidRPr="009056ED" w:rsidRDefault="00E5219E" w:rsidP="009056ED">
            <w:pPr>
              <w:widowControl/>
              <w:autoSpaceDE/>
              <w:autoSpaceDN/>
              <w:spacing w:before="240" w:line="240" w:lineRule="auto"/>
              <w:ind w:firstLine="0"/>
              <w:jc w:val="left"/>
              <w:rPr>
                <w:lang w:val="es-MX" w:eastAsia="es-MX"/>
              </w:rPr>
            </w:pPr>
            <w:r w:rsidRPr="009056ED">
              <w:rPr>
                <w:lang w:val="es-MX" w:eastAsia="es-MX"/>
              </w:rPr>
              <w:t>Viajes contratados y servicios turísticos</w:t>
            </w:r>
          </w:p>
          <w:p w14:paraId="5F583A2A" w14:textId="77777777" w:rsidR="00E5219E" w:rsidRPr="009056ED" w:rsidRDefault="00E5219E" w:rsidP="009056ED">
            <w:pPr>
              <w:widowControl/>
              <w:autoSpaceDE/>
              <w:autoSpaceDN/>
              <w:spacing w:before="240" w:line="240" w:lineRule="auto"/>
              <w:ind w:firstLine="0"/>
              <w:jc w:val="left"/>
              <w:rPr>
                <w:lang w:val="es-MX" w:eastAsia="es-MX"/>
              </w:rPr>
            </w:pPr>
            <w:r w:rsidRPr="009056ED">
              <w:rPr>
                <w:lang w:val="es-MX" w:eastAsia="es-MX"/>
              </w:rPr>
              <w:t>Hospitalidad y hospedaje</w:t>
            </w:r>
          </w:p>
        </w:tc>
        <w:tc>
          <w:tcPr>
            <w:tcW w:w="0" w:type="auto"/>
            <w:tcBorders>
              <w:left w:val="single" w:sz="4" w:space="0" w:color="FFFFFF"/>
              <w:right w:val="single" w:sz="4" w:space="0" w:color="FFFFFF"/>
            </w:tcBorders>
          </w:tcPr>
          <w:p w14:paraId="56BC4735" w14:textId="77777777" w:rsidR="00E5219E" w:rsidRPr="009056ED" w:rsidRDefault="00E5219E" w:rsidP="009056ED">
            <w:pPr>
              <w:widowControl/>
              <w:autoSpaceDE/>
              <w:autoSpaceDN/>
              <w:spacing w:before="240" w:line="240" w:lineRule="auto"/>
              <w:ind w:firstLine="0"/>
              <w:jc w:val="left"/>
              <w:rPr>
                <w:lang w:val="es-MX" w:eastAsia="es-MX"/>
              </w:rPr>
            </w:pPr>
            <w:r w:rsidRPr="009056ED">
              <w:rPr>
                <w:lang w:val="es-MX" w:eastAsia="es-MX"/>
              </w:rPr>
              <w:t>Deportes</w:t>
            </w:r>
          </w:p>
          <w:p w14:paraId="10049B6B" w14:textId="77777777" w:rsidR="00E5219E" w:rsidRPr="009056ED" w:rsidRDefault="00E5219E" w:rsidP="009056ED">
            <w:pPr>
              <w:widowControl/>
              <w:autoSpaceDE/>
              <w:autoSpaceDN/>
              <w:spacing w:before="240" w:line="240" w:lineRule="auto"/>
              <w:ind w:firstLine="0"/>
              <w:jc w:val="left"/>
              <w:rPr>
                <w:lang w:val="es-MX" w:eastAsia="es-MX"/>
              </w:rPr>
            </w:pPr>
            <w:r w:rsidRPr="009056ED">
              <w:rPr>
                <w:lang w:val="es-MX" w:eastAsia="es-MX"/>
              </w:rPr>
              <w:t>Acondicionamiento físico y bienestar</w:t>
            </w:r>
          </w:p>
          <w:p w14:paraId="1BCAFF36" w14:textId="77777777" w:rsidR="00E5219E" w:rsidRPr="009056ED" w:rsidRDefault="00E5219E" w:rsidP="009056ED">
            <w:pPr>
              <w:widowControl/>
              <w:autoSpaceDE/>
              <w:autoSpaceDN/>
              <w:spacing w:before="240" w:line="240" w:lineRule="auto"/>
              <w:ind w:firstLine="0"/>
              <w:jc w:val="left"/>
              <w:rPr>
                <w:lang w:val="es-MX" w:eastAsia="es-MX"/>
              </w:rPr>
            </w:pPr>
            <w:r w:rsidRPr="009056ED">
              <w:rPr>
                <w:lang w:val="es-MX" w:eastAsia="es-MX"/>
              </w:rPr>
              <w:t xml:space="preserve">Parques de entretenimiento y temáticos </w:t>
            </w:r>
          </w:p>
          <w:p w14:paraId="55AD7BF4" w14:textId="77777777" w:rsidR="00E5219E" w:rsidRPr="009056ED" w:rsidRDefault="00E5219E" w:rsidP="009056ED">
            <w:pPr>
              <w:widowControl/>
              <w:autoSpaceDE/>
              <w:autoSpaceDN/>
              <w:spacing w:before="240" w:line="240" w:lineRule="auto"/>
              <w:ind w:firstLine="0"/>
              <w:jc w:val="left"/>
              <w:rPr>
                <w:lang w:val="es-MX" w:eastAsia="es-MX"/>
              </w:rPr>
            </w:pPr>
            <w:r w:rsidRPr="009056ED">
              <w:rPr>
                <w:lang w:val="es-MX" w:eastAsia="es-MX"/>
              </w:rPr>
              <w:t>Juegos de azar</w:t>
            </w:r>
          </w:p>
        </w:tc>
      </w:tr>
    </w:tbl>
    <w:p w14:paraId="72123B7D" w14:textId="7E9DC87E" w:rsidR="00E5219E" w:rsidRDefault="00E5219E" w:rsidP="009056ED">
      <w:pPr>
        <w:widowControl/>
        <w:autoSpaceDE/>
        <w:autoSpaceDN/>
        <w:spacing w:before="240" w:line="240" w:lineRule="auto"/>
        <w:ind w:firstLine="0"/>
        <w:rPr>
          <w:szCs w:val="24"/>
          <w:lang w:val="es-MX" w:eastAsia="es-MX"/>
        </w:rPr>
      </w:pPr>
      <w:r w:rsidRPr="009056ED">
        <w:rPr>
          <w:szCs w:val="24"/>
          <w:lang w:val="es-MX" w:eastAsia="es-MX"/>
        </w:rPr>
        <w:t>Fuente</w:t>
      </w:r>
      <w:r w:rsidR="00D338E1" w:rsidRPr="009056ED">
        <w:rPr>
          <w:szCs w:val="24"/>
          <w:lang w:val="es-MX" w:eastAsia="es-MX"/>
        </w:rPr>
        <w:t>: e</w:t>
      </w:r>
      <w:r w:rsidRPr="009056ED">
        <w:rPr>
          <w:szCs w:val="24"/>
          <w:lang w:val="es-MX" w:eastAsia="es-MX"/>
        </w:rPr>
        <w:t>laboración propia</w:t>
      </w:r>
      <w:r w:rsidR="00111FD4" w:rsidRPr="009056ED">
        <w:rPr>
          <w:szCs w:val="24"/>
          <w:lang w:val="es-MX" w:eastAsia="es-MX"/>
        </w:rPr>
        <w:t xml:space="preserve"> basada en el Marco para los dominios de las</w:t>
      </w:r>
      <w:r w:rsidRPr="009056ED">
        <w:rPr>
          <w:szCs w:val="24"/>
          <w:lang w:val="es-MX" w:eastAsia="es-MX"/>
        </w:rPr>
        <w:t xml:space="preserve"> estadísticas culturales </w:t>
      </w:r>
      <w:r w:rsidR="00111FD4" w:rsidRPr="009056ED">
        <w:rPr>
          <w:szCs w:val="24"/>
          <w:lang w:val="es-MX" w:eastAsia="es-MX"/>
        </w:rPr>
        <w:t xml:space="preserve">de la </w:t>
      </w:r>
      <w:r w:rsidRPr="009056ED">
        <w:rPr>
          <w:szCs w:val="24"/>
          <w:lang w:val="es-MX" w:eastAsia="es-MX"/>
        </w:rPr>
        <w:t>UNESCO (2023).</w:t>
      </w:r>
    </w:p>
    <w:p w14:paraId="3FE77A52" w14:textId="77777777" w:rsidR="009056ED" w:rsidRPr="009056ED" w:rsidRDefault="009056ED" w:rsidP="009056ED">
      <w:pPr>
        <w:widowControl/>
        <w:autoSpaceDE/>
        <w:autoSpaceDN/>
        <w:spacing w:before="240" w:line="240" w:lineRule="auto"/>
        <w:ind w:firstLine="0"/>
        <w:rPr>
          <w:szCs w:val="24"/>
          <w:lang w:val="es-MX" w:eastAsia="es-MX"/>
        </w:rPr>
      </w:pPr>
    </w:p>
    <w:p w14:paraId="408117BB" w14:textId="60082947" w:rsidR="00E5219E" w:rsidRDefault="00E5219E" w:rsidP="00D37B6F">
      <w:pPr>
        <w:spacing w:line="240" w:lineRule="auto"/>
        <w:ind w:firstLine="0"/>
        <w:rPr>
          <w:szCs w:val="24"/>
          <w:lang w:val="es-MX" w:eastAsia="es-MX"/>
        </w:rPr>
      </w:pPr>
      <w:r w:rsidRPr="009056ED">
        <w:rPr>
          <w:szCs w:val="24"/>
          <w:lang w:val="es-MX" w:eastAsia="es-MX"/>
        </w:rPr>
        <w:t xml:space="preserve">La Organización Internacional del Trabajo (OIT, 2025) afirma: “El arte es una actividad laboral”, lo que significa que, así como existe remuneración económica para </w:t>
      </w:r>
      <w:r w:rsidR="00111FD4" w:rsidRPr="009056ED">
        <w:rPr>
          <w:szCs w:val="24"/>
          <w:lang w:val="es-MX" w:eastAsia="es-MX"/>
        </w:rPr>
        <w:t>los trabajadores de los diferentes sectores, también deberá existir remuneración económica para el gremio de creadores y desarrolladores de proyectos en el ámbito del arte y la</w:t>
      </w:r>
      <w:r w:rsidRPr="009056ED">
        <w:rPr>
          <w:szCs w:val="24"/>
          <w:lang w:val="es-MX" w:eastAsia="es-MX"/>
        </w:rPr>
        <w:t xml:space="preserve"> cultura.</w:t>
      </w:r>
    </w:p>
    <w:p w14:paraId="4699EF8A" w14:textId="77777777" w:rsidR="009056ED" w:rsidRPr="009056ED" w:rsidRDefault="009056ED" w:rsidP="009056ED">
      <w:pPr>
        <w:spacing w:line="240" w:lineRule="auto"/>
        <w:rPr>
          <w:szCs w:val="24"/>
          <w:lang w:val="es-MX" w:eastAsia="es-MX"/>
        </w:rPr>
      </w:pPr>
    </w:p>
    <w:p w14:paraId="33783B60" w14:textId="286945D1" w:rsidR="00E5219E" w:rsidRPr="009056ED" w:rsidRDefault="00111FD4" w:rsidP="00D37B6F">
      <w:pPr>
        <w:spacing w:line="240" w:lineRule="auto"/>
        <w:ind w:firstLine="0"/>
        <w:rPr>
          <w:szCs w:val="24"/>
          <w:lang w:val="es-MX" w:eastAsia="es-MX"/>
        </w:rPr>
      </w:pPr>
      <w:r w:rsidRPr="009056ED">
        <w:rPr>
          <w:szCs w:val="24"/>
          <w:lang w:val="es-MX" w:eastAsia="es-MX"/>
        </w:rPr>
        <w:t>Como se mencionó anteriormente, en el comunicado de prensa número 670/24, el INEGI, a través de la CSCM 2023, informa sobre el impacto económico del</w:t>
      </w:r>
      <w:r w:rsidR="00E5219E" w:rsidRPr="009056ED">
        <w:rPr>
          <w:szCs w:val="24"/>
          <w:lang w:val="es-MX" w:eastAsia="es-MX"/>
        </w:rPr>
        <w:t xml:space="preserve"> sector cultural en México. Esto representó 2.7% del PIB nacional </w:t>
      </w:r>
      <w:r w:rsidR="00E5219E" w:rsidRPr="009056ED">
        <w:rPr>
          <w:b/>
          <w:szCs w:val="24"/>
          <w:lang w:val="es-MX" w:eastAsia="es-MX"/>
        </w:rPr>
        <w:t xml:space="preserve">(figura 1), </w:t>
      </w:r>
      <w:r w:rsidR="00E5219E" w:rsidRPr="009056ED">
        <w:rPr>
          <w:szCs w:val="24"/>
          <w:lang w:val="es-MX" w:eastAsia="es-MX"/>
        </w:rPr>
        <w:t>con una producción de 820,963 millones de pesos. Además, se registraron 1,439,671 puestos de trabajo en actividades culturales. (pág. 1)</w:t>
      </w:r>
    </w:p>
    <w:p w14:paraId="268A8E92" w14:textId="77777777" w:rsidR="00E5219E" w:rsidRPr="009056ED" w:rsidRDefault="00E5219E" w:rsidP="009056ED">
      <w:pPr>
        <w:keepNext/>
        <w:widowControl/>
        <w:autoSpaceDE/>
        <w:autoSpaceDN/>
        <w:spacing w:before="240" w:line="240" w:lineRule="auto"/>
        <w:ind w:firstLine="0"/>
        <w:jc w:val="left"/>
        <w:rPr>
          <w:rFonts w:eastAsia="Calibri"/>
          <w:i/>
          <w:iCs/>
          <w:kern w:val="2"/>
          <w:szCs w:val="24"/>
          <w:lang w:val="es-MX"/>
          <w14:ligatures w14:val="standardContextual"/>
        </w:rPr>
      </w:pPr>
      <w:bookmarkStart w:id="9" w:name="_Toc222781445"/>
    </w:p>
    <w:p w14:paraId="19059318" w14:textId="7FBD6062" w:rsidR="00E5219E" w:rsidRPr="009056ED" w:rsidRDefault="00E5219E" w:rsidP="009056ED">
      <w:pPr>
        <w:keepNext/>
        <w:widowControl/>
        <w:autoSpaceDE/>
        <w:autoSpaceDN/>
        <w:spacing w:line="240" w:lineRule="auto"/>
        <w:ind w:firstLine="0"/>
        <w:jc w:val="center"/>
        <w:rPr>
          <w:rFonts w:eastAsia="Calibri"/>
          <w:i/>
          <w:iCs/>
          <w:kern w:val="2"/>
          <w:szCs w:val="24"/>
          <w:lang w:val="es-MX"/>
          <w14:ligatures w14:val="standardContextual"/>
        </w:rPr>
      </w:pPr>
      <w:bookmarkStart w:id="10" w:name="_Toc227707880"/>
      <w:bookmarkEnd w:id="9"/>
      <w:r w:rsidRPr="009056ED">
        <w:rPr>
          <w:rFonts w:eastAsia="Calibri"/>
          <w:b/>
          <w:bCs/>
          <w:kern w:val="2"/>
          <w:szCs w:val="24"/>
          <w:lang w:val="es-MX"/>
          <w14:ligatures w14:val="standardContextual"/>
        </w:rPr>
        <w:t xml:space="preserve">Figura </w:t>
      </w:r>
      <w:r w:rsidR="00111FD4" w:rsidRPr="009056ED">
        <w:rPr>
          <w:rFonts w:eastAsia="Calibri"/>
          <w:b/>
          <w:bCs/>
          <w:kern w:val="2"/>
          <w:szCs w:val="24"/>
          <w:lang w:val="es-MX"/>
          <w14:ligatures w14:val="standardContextual"/>
        </w:rPr>
        <w:t>1</w:t>
      </w:r>
      <w:r w:rsidR="009056ED">
        <w:rPr>
          <w:rFonts w:eastAsia="Calibri"/>
          <w:b/>
          <w:bCs/>
          <w:kern w:val="2"/>
          <w:szCs w:val="24"/>
          <w:lang w:val="es-MX"/>
          <w14:ligatures w14:val="standardContextual"/>
        </w:rPr>
        <w:t xml:space="preserve">. </w:t>
      </w:r>
      <w:r w:rsidRPr="009056ED">
        <w:rPr>
          <w:rFonts w:eastAsia="Calibri"/>
          <w:i/>
          <w:iCs/>
          <w:kern w:val="2"/>
          <w:szCs w:val="24"/>
          <w:lang w:val="es-MX"/>
          <w14:ligatures w14:val="standardContextual"/>
        </w:rPr>
        <w:t>Comportamiento del Producto Interno Bruto del sector de la cultura 2009-2023</w:t>
      </w:r>
      <w:bookmarkEnd w:id="10"/>
    </w:p>
    <w:p w14:paraId="05E8AF4D" w14:textId="77777777" w:rsidR="00E5219E" w:rsidRPr="009056ED" w:rsidRDefault="00E5219E" w:rsidP="009056ED">
      <w:pPr>
        <w:widowControl/>
        <w:autoSpaceDE/>
        <w:autoSpaceDN/>
        <w:spacing w:before="240" w:line="240" w:lineRule="auto"/>
        <w:ind w:firstLine="0"/>
        <w:jc w:val="center"/>
        <w:rPr>
          <w:szCs w:val="24"/>
          <w:lang w:val="es-MX" w:eastAsia="es-MX"/>
        </w:rPr>
      </w:pPr>
      <w:r w:rsidRPr="009056ED">
        <w:rPr>
          <w:rFonts w:eastAsia="Yu Mincho"/>
          <w:noProof/>
          <w:kern w:val="2"/>
          <w:szCs w:val="24"/>
          <w:lang w:val="es-MX" w:eastAsia="es-MX"/>
          <w14:ligatures w14:val="standardContextual"/>
        </w:rPr>
        <w:drawing>
          <wp:inline distT="0" distB="0" distL="0" distR="0" wp14:anchorId="01DFDB9E" wp14:editId="03F8E8AF">
            <wp:extent cx="4535170" cy="2934586"/>
            <wp:effectExtent l="0" t="0" r="0" b="0"/>
            <wp:docPr id="196351014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56732" cy="2948538"/>
                    </a:xfrm>
                    <a:prstGeom prst="rect">
                      <a:avLst/>
                    </a:prstGeom>
                    <a:noFill/>
                    <a:ln>
                      <a:noFill/>
                    </a:ln>
                  </pic:spPr>
                </pic:pic>
              </a:graphicData>
            </a:graphic>
          </wp:inline>
        </w:drawing>
      </w:r>
    </w:p>
    <w:p w14:paraId="4A99DD8F" w14:textId="7A8EADA4" w:rsidR="00E5219E" w:rsidRPr="009056ED" w:rsidRDefault="00E5219E" w:rsidP="009056ED">
      <w:pPr>
        <w:widowControl/>
        <w:autoSpaceDE/>
        <w:autoSpaceDN/>
        <w:spacing w:before="240" w:line="240" w:lineRule="auto"/>
        <w:ind w:firstLine="0"/>
        <w:jc w:val="center"/>
        <w:rPr>
          <w:szCs w:val="24"/>
          <w:lang w:val="es-MX" w:eastAsia="es-MX"/>
        </w:rPr>
      </w:pPr>
      <w:r w:rsidRPr="009056ED">
        <w:rPr>
          <w:szCs w:val="24"/>
          <w:lang w:val="es-MX" w:eastAsia="es-MX"/>
        </w:rPr>
        <w:t>Fuente</w:t>
      </w:r>
      <w:r w:rsidR="00111FD4" w:rsidRPr="009056ED">
        <w:rPr>
          <w:szCs w:val="24"/>
          <w:lang w:val="es-MX" w:eastAsia="es-MX"/>
        </w:rPr>
        <w:t>:</w:t>
      </w:r>
      <w:r w:rsidRPr="009056ED">
        <w:rPr>
          <w:szCs w:val="24"/>
          <w:lang w:val="es-MX" w:eastAsia="es-MX"/>
        </w:rPr>
        <w:t xml:space="preserve"> INEGI. Cuenta Satélite de la Cultura de México (CSCM), 2023.</w:t>
      </w:r>
    </w:p>
    <w:p w14:paraId="0FCE577B" w14:textId="77777777" w:rsidR="009056ED" w:rsidRDefault="009056ED" w:rsidP="009056ED">
      <w:pPr>
        <w:spacing w:line="240" w:lineRule="auto"/>
        <w:rPr>
          <w:szCs w:val="24"/>
          <w:lang w:val="es-MX" w:eastAsia="es-MX"/>
        </w:rPr>
      </w:pPr>
    </w:p>
    <w:p w14:paraId="79715B5C" w14:textId="70C6A5AA" w:rsidR="00CA7D30" w:rsidRPr="009056ED" w:rsidRDefault="00E5219E" w:rsidP="00D37B6F">
      <w:pPr>
        <w:spacing w:line="240" w:lineRule="auto"/>
        <w:ind w:firstLine="0"/>
        <w:rPr>
          <w:szCs w:val="24"/>
          <w:lang w:val="es-MX" w:eastAsia="es-MX"/>
        </w:rPr>
      </w:pPr>
      <w:r w:rsidRPr="009056ED">
        <w:rPr>
          <w:szCs w:val="24"/>
          <w:lang w:val="es-MX" w:eastAsia="es-MX"/>
        </w:rPr>
        <w:t xml:space="preserve">Las áreas del sector cultural </w:t>
      </w:r>
      <w:r w:rsidRPr="009056ED">
        <w:rPr>
          <w:b/>
          <w:szCs w:val="24"/>
          <w:lang w:val="es-MX" w:eastAsia="es-MX"/>
        </w:rPr>
        <w:t xml:space="preserve">figura </w:t>
      </w:r>
      <w:r w:rsidR="00111FD4" w:rsidRPr="009056ED">
        <w:rPr>
          <w:b/>
          <w:szCs w:val="24"/>
          <w:lang w:val="es-MX" w:eastAsia="es-MX"/>
        </w:rPr>
        <w:t>2</w:t>
      </w:r>
      <w:r w:rsidRPr="009056ED">
        <w:rPr>
          <w:szCs w:val="24"/>
          <w:lang w:val="es-MX" w:eastAsia="es-MX"/>
        </w:rPr>
        <w:t>, con mayor contribución al PIB fueron: las artesanías en primer lugar con un 19.1%, secundándole los contenidos digitales e internet con 18.1%, medios audiovisuales con 17.6%, diseño y servicios 13.6%, artes escénicas y espectáculos 6.6%, libros, impresiones y prensa 6.3%, patrimonio cultural y natural 6.2%, formación y difusión cultural 5.3%, artes visuales y plásticas 4.2% y en último lugar música y conciertos con un 3%; esto significa que hay áreas de oportunidad para los gestores y desarrolladores de proyectos en arte y cultura que pueden incursionar en cualquiera de las actividades antes mencionadas y darles mayor impulso.</w:t>
      </w:r>
    </w:p>
    <w:p w14:paraId="0298FB2A" w14:textId="74D0560C" w:rsidR="00E5219E" w:rsidRPr="009056ED" w:rsidRDefault="00E5219E" w:rsidP="009056ED">
      <w:pPr>
        <w:keepNext/>
        <w:widowControl/>
        <w:autoSpaceDE/>
        <w:autoSpaceDN/>
        <w:spacing w:line="240" w:lineRule="auto"/>
        <w:ind w:firstLine="0"/>
        <w:jc w:val="left"/>
        <w:rPr>
          <w:rFonts w:eastAsia="Calibri"/>
          <w:i/>
          <w:iCs/>
          <w:kern w:val="2"/>
          <w:szCs w:val="24"/>
          <w:lang w:val="es-MX"/>
          <w14:ligatures w14:val="standardContextual"/>
        </w:rPr>
      </w:pPr>
      <w:bookmarkStart w:id="11" w:name="_Toc227707881"/>
      <w:r w:rsidRPr="009056ED">
        <w:rPr>
          <w:rFonts w:eastAsia="Calibri"/>
          <w:b/>
          <w:bCs/>
          <w:kern w:val="2"/>
          <w:szCs w:val="24"/>
          <w:lang w:val="es-MX"/>
          <w14:ligatures w14:val="standardContextual"/>
        </w:rPr>
        <w:lastRenderedPageBreak/>
        <w:t xml:space="preserve">Figura </w:t>
      </w:r>
      <w:r w:rsidR="00111FD4" w:rsidRPr="009056ED">
        <w:rPr>
          <w:rFonts w:eastAsia="Calibri"/>
          <w:b/>
          <w:bCs/>
          <w:kern w:val="2"/>
          <w:szCs w:val="24"/>
          <w:lang w:val="es-MX"/>
          <w14:ligatures w14:val="standardContextual"/>
        </w:rPr>
        <w:t>2</w:t>
      </w:r>
      <w:r w:rsidR="009056ED">
        <w:rPr>
          <w:rFonts w:eastAsia="Calibri"/>
          <w:b/>
          <w:bCs/>
          <w:kern w:val="2"/>
          <w:szCs w:val="24"/>
          <w:lang w:val="es-MX"/>
          <w14:ligatures w14:val="standardContextual"/>
        </w:rPr>
        <w:t xml:space="preserve">. </w:t>
      </w:r>
      <w:r w:rsidRPr="009056ED">
        <w:rPr>
          <w:rFonts w:eastAsia="Calibri"/>
          <w:i/>
          <w:iCs/>
          <w:kern w:val="2"/>
          <w:szCs w:val="24"/>
          <w:lang w:val="es-MX"/>
          <w14:ligatures w14:val="standardContextual"/>
        </w:rPr>
        <w:t xml:space="preserve">Distribución porcentual del Producto Interno Bruto del sector de la cultura, según </w:t>
      </w:r>
      <w:r w:rsidR="000F2F87" w:rsidRPr="009056ED">
        <w:rPr>
          <w:rFonts w:eastAsia="Calibri"/>
          <w:i/>
          <w:iCs/>
          <w:kern w:val="2"/>
          <w:szCs w:val="24"/>
          <w:lang w:val="es-MX"/>
          <w14:ligatures w14:val="standardContextual"/>
        </w:rPr>
        <w:t xml:space="preserve">la </w:t>
      </w:r>
      <w:r w:rsidRPr="009056ED">
        <w:rPr>
          <w:rFonts w:eastAsia="Calibri"/>
          <w:i/>
          <w:iCs/>
          <w:kern w:val="2"/>
          <w:szCs w:val="24"/>
          <w:lang w:val="es-MX"/>
          <w14:ligatures w14:val="standardContextual"/>
        </w:rPr>
        <w:t xml:space="preserve">clasificación funcional </w:t>
      </w:r>
      <w:r w:rsidR="000F2F87" w:rsidRPr="009056ED">
        <w:rPr>
          <w:rFonts w:eastAsia="Calibri"/>
          <w:i/>
          <w:iCs/>
          <w:kern w:val="2"/>
          <w:szCs w:val="24"/>
          <w:lang w:val="es-MX"/>
          <w14:ligatures w14:val="standardContextual"/>
        </w:rPr>
        <w:t xml:space="preserve">de </w:t>
      </w:r>
      <w:r w:rsidRPr="009056ED">
        <w:rPr>
          <w:rFonts w:eastAsia="Calibri"/>
          <w:i/>
          <w:iCs/>
          <w:kern w:val="2"/>
          <w:szCs w:val="24"/>
          <w:lang w:val="es-MX"/>
          <w14:ligatures w14:val="standardContextual"/>
        </w:rPr>
        <w:t>2023.</w:t>
      </w:r>
      <w:bookmarkEnd w:id="11"/>
    </w:p>
    <w:p w14:paraId="41E82019" w14:textId="77777777" w:rsidR="00E5219E" w:rsidRPr="009056ED" w:rsidRDefault="00E5219E" w:rsidP="009056ED">
      <w:pPr>
        <w:widowControl/>
        <w:autoSpaceDE/>
        <w:autoSpaceDN/>
        <w:spacing w:before="240" w:line="240" w:lineRule="auto"/>
        <w:ind w:firstLine="0"/>
        <w:jc w:val="center"/>
        <w:rPr>
          <w:szCs w:val="24"/>
          <w:lang w:val="es-MX" w:eastAsia="es-MX"/>
        </w:rPr>
      </w:pPr>
      <w:r w:rsidRPr="009056ED">
        <w:rPr>
          <w:rFonts w:eastAsia="Calibri"/>
          <w:noProof/>
          <w:kern w:val="2"/>
          <w:szCs w:val="24"/>
          <w:lang w:val="es-MX" w:eastAsia="es-MX"/>
          <w14:ligatures w14:val="standardContextual"/>
        </w:rPr>
        <mc:AlternateContent>
          <mc:Choice Requires="wpg">
            <w:drawing>
              <wp:inline distT="0" distB="0" distL="0" distR="0" wp14:anchorId="7F034276" wp14:editId="3B19A53D">
                <wp:extent cx="4532586" cy="3247696"/>
                <wp:effectExtent l="0" t="0" r="1905" b="0"/>
                <wp:docPr id="16304" name="Group 16304"/>
                <wp:cNvGraphicFramePr/>
                <a:graphic xmlns:a="http://schemas.openxmlformats.org/drawingml/2006/main">
                  <a:graphicData uri="http://schemas.microsoft.com/office/word/2010/wordprocessingGroup">
                    <wpg:wgp>
                      <wpg:cNvGrpSpPr/>
                      <wpg:grpSpPr>
                        <a:xfrm>
                          <a:off x="0" y="0"/>
                          <a:ext cx="4532586" cy="3247696"/>
                          <a:chOff x="359613" y="0"/>
                          <a:chExt cx="4737239" cy="3299330"/>
                        </a:xfrm>
                      </wpg:grpSpPr>
                      <wps:wsp>
                        <wps:cNvPr id="418" name="Rectangle 418"/>
                        <wps:cNvSpPr/>
                        <wps:spPr>
                          <a:xfrm>
                            <a:off x="5059121" y="3051897"/>
                            <a:ext cx="37731" cy="151421"/>
                          </a:xfrm>
                          <a:prstGeom prst="rect">
                            <a:avLst/>
                          </a:prstGeom>
                          <a:ln>
                            <a:noFill/>
                          </a:ln>
                        </wps:spPr>
                        <wps:txbx>
                          <w:txbxContent>
                            <w:p w14:paraId="502BB4E4" w14:textId="77777777" w:rsidR="00E5219E" w:rsidRPr="002A661B" w:rsidRDefault="00E5219E" w:rsidP="00E5219E">
                              <w:pPr>
                                <w:spacing w:after="160" w:line="259" w:lineRule="auto"/>
                                <w:jc w:val="left"/>
                              </w:pPr>
                              <w:r w:rsidRPr="002A661B">
                                <w:rPr>
                                  <w:color w:val="4D565E"/>
                                  <w:sz w:val="16"/>
                                </w:rPr>
                                <w:t xml:space="preserve"> </w:t>
                              </w:r>
                            </w:p>
                          </w:txbxContent>
                        </wps:txbx>
                        <wps:bodyPr horzOverflow="overflow" vert="horz" lIns="0" tIns="0" rIns="0" bIns="0" rtlCol="0">
                          <a:noAutofit/>
                        </wps:bodyPr>
                      </wps:wsp>
                      <wps:wsp>
                        <wps:cNvPr id="419" name="Rectangle 419"/>
                        <wps:cNvSpPr/>
                        <wps:spPr>
                          <a:xfrm>
                            <a:off x="359613" y="3147909"/>
                            <a:ext cx="459129" cy="151421"/>
                          </a:xfrm>
                          <a:prstGeom prst="rect">
                            <a:avLst/>
                          </a:prstGeom>
                          <a:ln>
                            <a:noFill/>
                          </a:ln>
                        </wps:spPr>
                        <wps:txbx>
                          <w:txbxContent>
                            <w:p w14:paraId="76580D30" w14:textId="77777777" w:rsidR="00E5219E" w:rsidRPr="002A661B" w:rsidRDefault="00E5219E" w:rsidP="00E5219E">
                              <w:pPr>
                                <w:spacing w:after="160" w:line="259" w:lineRule="auto"/>
                                <w:jc w:val="left"/>
                              </w:pPr>
                            </w:p>
                          </w:txbxContent>
                        </wps:txbx>
                        <wps:bodyPr horzOverflow="overflow" vert="horz" lIns="0" tIns="0" rIns="0" bIns="0" rtlCol="0">
                          <a:noAutofit/>
                        </wps:bodyPr>
                      </wps:wsp>
                      <wps:wsp>
                        <wps:cNvPr id="420" name="Rectangle 420"/>
                        <wps:cNvSpPr/>
                        <wps:spPr>
                          <a:xfrm>
                            <a:off x="704037" y="3147909"/>
                            <a:ext cx="37731" cy="151421"/>
                          </a:xfrm>
                          <a:prstGeom prst="rect">
                            <a:avLst/>
                          </a:prstGeom>
                          <a:ln>
                            <a:noFill/>
                          </a:ln>
                        </wps:spPr>
                        <wps:txbx>
                          <w:txbxContent>
                            <w:p w14:paraId="1111E09A" w14:textId="77777777" w:rsidR="00E5219E" w:rsidRPr="002A661B" w:rsidRDefault="00E5219E" w:rsidP="00E5219E">
                              <w:pPr>
                                <w:spacing w:after="160" w:line="259" w:lineRule="auto"/>
                                <w:jc w:val="left"/>
                              </w:pPr>
                              <w:r w:rsidRPr="002A661B">
                                <w:rPr>
                                  <w:color w:val="4D565E"/>
                                  <w:sz w:val="16"/>
                                </w:rPr>
                                <w:t xml:space="preserve"> </w:t>
                              </w:r>
                            </w:p>
                          </w:txbxContent>
                        </wps:txbx>
                        <wps:bodyPr horzOverflow="overflow" vert="horz" lIns="0" tIns="0" rIns="0" bIns="0" rtlCol="0">
                          <a:noAutofit/>
                        </wps:bodyPr>
                      </wps:wsp>
                      <wps:wsp>
                        <wps:cNvPr id="422" name="Rectangle 422"/>
                        <wps:cNvSpPr/>
                        <wps:spPr>
                          <a:xfrm>
                            <a:off x="943305" y="3147909"/>
                            <a:ext cx="2540208" cy="151421"/>
                          </a:xfrm>
                          <a:prstGeom prst="rect">
                            <a:avLst/>
                          </a:prstGeom>
                          <a:ln>
                            <a:noFill/>
                          </a:ln>
                        </wps:spPr>
                        <wps:txbx>
                          <w:txbxContent>
                            <w:p w14:paraId="036AA53E" w14:textId="77777777" w:rsidR="00E5219E" w:rsidRPr="002A661B" w:rsidRDefault="00E5219E" w:rsidP="00E5219E">
                              <w:pPr>
                                <w:spacing w:after="160" w:line="259" w:lineRule="auto"/>
                                <w:jc w:val="left"/>
                              </w:pPr>
                            </w:p>
                          </w:txbxContent>
                        </wps:txbx>
                        <wps:bodyPr horzOverflow="overflow" vert="horz" lIns="0" tIns="0" rIns="0" bIns="0" rtlCol="0">
                          <a:noAutofit/>
                        </wps:bodyPr>
                      </wps:wsp>
                      <wps:wsp>
                        <wps:cNvPr id="15891" name="Rectangle 15891"/>
                        <wps:cNvSpPr/>
                        <wps:spPr>
                          <a:xfrm>
                            <a:off x="3097352" y="3147909"/>
                            <a:ext cx="45223" cy="151421"/>
                          </a:xfrm>
                          <a:prstGeom prst="rect">
                            <a:avLst/>
                          </a:prstGeom>
                          <a:ln>
                            <a:noFill/>
                          </a:ln>
                        </wps:spPr>
                        <wps:txbx>
                          <w:txbxContent>
                            <w:p w14:paraId="3A8CED35" w14:textId="77777777" w:rsidR="00E5219E" w:rsidRPr="002A661B" w:rsidRDefault="00E5219E" w:rsidP="00E5219E">
                              <w:pPr>
                                <w:spacing w:after="160" w:line="259" w:lineRule="auto"/>
                                <w:jc w:val="left"/>
                              </w:pPr>
                            </w:p>
                          </w:txbxContent>
                        </wps:txbx>
                        <wps:bodyPr horzOverflow="overflow" vert="horz" lIns="0" tIns="0" rIns="0" bIns="0" rtlCol="0">
                          <a:noAutofit/>
                        </wps:bodyPr>
                      </wps:wsp>
                      <wps:wsp>
                        <wps:cNvPr id="15893" name="Rectangle 15893"/>
                        <wps:cNvSpPr/>
                        <wps:spPr>
                          <a:xfrm>
                            <a:off x="3130844" y="3147909"/>
                            <a:ext cx="76163" cy="151421"/>
                          </a:xfrm>
                          <a:prstGeom prst="rect">
                            <a:avLst/>
                          </a:prstGeom>
                          <a:ln>
                            <a:noFill/>
                          </a:ln>
                        </wps:spPr>
                        <wps:txbx>
                          <w:txbxContent>
                            <w:p w14:paraId="5ED23937" w14:textId="77777777" w:rsidR="00E5219E" w:rsidRPr="002A661B" w:rsidRDefault="00E5219E" w:rsidP="00E5219E">
                              <w:pPr>
                                <w:spacing w:after="160" w:line="259" w:lineRule="auto"/>
                                <w:jc w:val="left"/>
                              </w:pPr>
                              <w:r w:rsidRPr="002A661B">
                                <w:rPr>
                                  <w:color w:val="4D565E"/>
                                  <w:sz w:val="16"/>
                                </w:rPr>
                                <w:t>,</w:t>
                              </w:r>
                            </w:p>
                          </w:txbxContent>
                        </wps:txbx>
                        <wps:bodyPr horzOverflow="overflow" vert="horz" lIns="0" tIns="0" rIns="0" bIns="0" rtlCol="0">
                          <a:noAutofit/>
                        </wps:bodyPr>
                      </wps:wsp>
                      <wps:wsp>
                        <wps:cNvPr id="15892" name="Rectangle 15892"/>
                        <wps:cNvSpPr/>
                        <wps:spPr>
                          <a:xfrm>
                            <a:off x="3188637" y="3147909"/>
                            <a:ext cx="300418" cy="151421"/>
                          </a:xfrm>
                          <a:prstGeom prst="rect">
                            <a:avLst/>
                          </a:prstGeom>
                          <a:ln>
                            <a:noFill/>
                          </a:ln>
                        </wps:spPr>
                        <wps:txbx>
                          <w:txbxContent>
                            <w:p w14:paraId="455CF82E" w14:textId="77777777" w:rsidR="00E5219E" w:rsidRPr="002A661B" w:rsidRDefault="00E5219E" w:rsidP="00E5219E">
                              <w:pPr>
                                <w:spacing w:after="160" w:line="259" w:lineRule="auto"/>
                                <w:jc w:val="left"/>
                              </w:pPr>
                            </w:p>
                          </w:txbxContent>
                        </wps:txbx>
                        <wps:bodyPr horzOverflow="overflow" vert="horz" lIns="0" tIns="0" rIns="0" bIns="0" rtlCol="0">
                          <a:noAutofit/>
                        </wps:bodyPr>
                      </wps:wsp>
                      <wps:wsp>
                        <wps:cNvPr id="426" name="Rectangle 426"/>
                        <wps:cNvSpPr/>
                        <wps:spPr>
                          <a:xfrm>
                            <a:off x="3441776" y="3147909"/>
                            <a:ext cx="37731" cy="151421"/>
                          </a:xfrm>
                          <a:prstGeom prst="rect">
                            <a:avLst/>
                          </a:prstGeom>
                          <a:ln>
                            <a:noFill/>
                          </a:ln>
                        </wps:spPr>
                        <wps:txbx>
                          <w:txbxContent>
                            <w:p w14:paraId="005F337C" w14:textId="77777777" w:rsidR="00E5219E" w:rsidRPr="002A661B" w:rsidRDefault="00E5219E" w:rsidP="00E5219E">
                              <w:pPr>
                                <w:spacing w:after="160" w:line="259" w:lineRule="auto"/>
                                <w:jc w:val="left"/>
                              </w:pPr>
                              <w:r w:rsidRPr="002A661B">
                                <w:rPr>
                                  <w:sz w:val="16"/>
                                </w:rPr>
                                <w:t xml:space="preserve"> </w:t>
                              </w:r>
                            </w:p>
                          </w:txbxContent>
                        </wps:txbx>
                        <wps:bodyPr horzOverflow="overflow" vert="horz" lIns="0" tIns="0" rIns="0" bIns="0" rtlCol="0">
                          <a:noAutofit/>
                        </wps:bodyPr>
                      </wps:wsp>
                      <pic:pic xmlns:pic="http://schemas.openxmlformats.org/drawingml/2006/picture">
                        <pic:nvPicPr>
                          <pic:cNvPr id="502" name="Picture 502"/>
                          <pic:cNvPicPr/>
                        </pic:nvPicPr>
                        <pic:blipFill>
                          <a:blip r:embed="rId14"/>
                          <a:stretch>
                            <a:fillRect/>
                          </a:stretch>
                        </pic:blipFill>
                        <pic:spPr>
                          <a:xfrm>
                            <a:off x="372059" y="0"/>
                            <a:ext cx="4678680" cy="3143250"/>
                          </a:xfrm>
                          <a:prstGeom prst="rect">
                            <a:avLst/>
                          </a:prstGeom>
                        </pic:spPr>
                      </pic:pic>
                    </wpg:wgp>
                  </a:graphicData>
                </a:graphic>
              </wp:inline>
            </w:drawing>
          </mc:Choice>
          <mc:Fallback>
            <w:pict>
              <v:group w14:anchorId="7F034276" id="Group 16304" o:spid="_x0000_s1026" style="width:356.9pt;height:255.7pt;mso-position-horizontal-relative:char;mso-position-vertical-relative:line" coordorigin="3596" coordsize="47372,329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">
                <v:rect id="Rectangle 418" o:spid="_x0000_s1027" style="position:absolute;left:50591;top:30518;width:3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UVwgAAANwAAAAPAAAAZHJzL2Rvd25yZXYueG1sRE9Na8JA&#10;EL0L/odlCt50Y5G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DZ+tUVwgAAANwAAAAPAAAA&#10;AAAAAAAAAAAAAAcCAABkcnMvZG93bnJldi54bWxQSwUGAAAAAAMAAwC3AAAA9gIAAAAA&#10;" filled="f" stroked="f">
                  <v:textbox inset="0,0,0,0">
                    <w:txbxContent>
                      <w:p w14:paraId="502BB4E4" w14:textId="77777777" w:rsidR="00E5219E" w:rsidRPr="002A661B" w:rsidRDefault="00E5219E" w:rsidP="00E5219E">
                        <w:pPr>
                          <w:spacing w:after="160" w:line="259" w:lineRule="auto"/>
                          <w:jc w:val="left"/>
                        </w:pPr>
                        <w:r w:rsidRPr="002A661B">
                          <w:rPr>
                            <w:color w:val="4D565E"/>
                            <w:sz w:val="16"/>
                          </w:rPr>
                          <w:t xml:space="preserve"> </w:t>
                        </w:r>
                      </w:p>
                    </w:txbxContent>
                  </v:textbox>
                </v:rect>
                <v:rect id="Rectangle 419" o:spid="_x0000_s1028" style="position:absolute;left:3596;top:31479;width:4591;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nCOxAAAANwAAAAPAAAAZHJzL2Rvd25yZXYueG1sRI9Bi8Iw&#10;FITvgv8hPGFvmrrI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La2cI7EAAAA3AAAAA8A&#10;AAAAAAAAAAAAAAAABwIAAGRycy9kb3ducmV2LnhtbFBLBQYAAAAAAwADALcAAAD4AgAAAAA=&#10;" filled="f" stroked="f">
                  <v:textbox inset="0,0,0,0">
                    <w:txbxContent>
                      <w:p w14:paraId="76580D30" w14:textId="77777777" w:rsidR="00E5219E" w:rsidRPr="002A661B" w:rsidRDefault="00E5219E" w:rsidP="00E5219E">
                        <w:pPr>
                          <w:spacing w:after="160" w:line="259" w:lineRule="auto"/>
                          <w:jc w:val="left"/>
                        </w:pPr>
                      </w:p>
                    </w:txbxContent>
                  </v:textbox>
                </v:rect>
                <v:rect id="Rectangle 420" o:spid="_x0000_s1029" style="position:absolute;left:7040;top:31479;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BOuwwAAANwAAAAPAAAAZHJzL2Rvd25yZXYueG1sRE/LasJA&#10;FN0X/IfhCt3ViUGK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6eATrsMAAADcAAAADwAA&#10;AAAAAAAAAAAAAAAHAgAAZHJzL2Rvd25yZXYueG1sUEsFBgAAAAADAAMAtwAAAPcCAAAAAA==&#10;" filled="f" stroked="f">
                  <v:textbox inset="0,0,0,0">
                    <w:txbxContent>
                      <w:p w14:paraId="1111E09A" w14:textId="77777777" w:rsidR="00E5219E" w:rsidRPr="002A661B" w:rsidRDefault="00E5219E" w:rsidP="00E5219E">
                        <w:pPr>
                          <w:spacing w:after="160" w:line="259" w:lineRule="auto"/>
                          <w:jc w:val="left"/>
                        </w:pPr>
                        <w:r w:rsidRPr="002A661B">
                          <w:rPr>
                            <w:color w:val="4D565E"/>
                            <w:sz w:val="16"/>
                          </w:rPr>
                          <w:t xml:space="preserve"> </w:t>
                        </w:r>
                      </w:p>
                    </w:txbxContent>
                  </v:textbox>
                </v:rect>
                <v:rect id="Rectangle 422" o:spid="_x0000_s1030" style="position:absolute;left:9433;top:31479;width:2540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ihCxQAAANwAAAAPAAAAZHJzL2Rvd25yZXYueG1sRI9Pi8Iw&#10;FMTvwn6H8Ba8aWpZ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B2fihCxQAAANwAAAAP&#10;AAAAAAAAAAAAAAAAAAcCAABkcnMvZG93bnJldi54bWxQSwUGAAAAAAMAAwC3AAAA+QIAAAAA&#10;" filled="f" stroked="f">
                  <v:textbox inset="0,0,0,0">
                    <w:txbxContent>
                      <w:p w14:paraId="036AA53E" w14:textId="77777777" w:rsidR="00E5219E" w:rsidRPr="002A661B" w:rsidRDefault="00E5219E" w:rsidP="00E5219E">
                        <w:pPr>
                          <w:spacing w:after="160" w:line="259" w:lineRule="auto"/>
                          <w:jc w:val="left"/>
                        </w:pPr>
                      </w:p>
                    </w:txbxContent>
                  </v:textbox>
                </v:rect>
                <v:rect id="Rectangle 15891" o:spid="_x0000_s1031" style="position:absolute;left:30973;top:31479;width:45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" filled="f" stroked="f">
                  <v:textbox inset="0,0,0,0">
                    <w:txbxContent>
                      <w:p w14:paraId="3A8CED35" w14:textId="77777777" w:rsidR="00E5219E" w:rsidRPr="002A661B" w:rsidRDefault="00E5219E" w:rsidP="00E5219E">
                        <w:pPr>
                          <w:spacing w:after="160" w:line="259" w:lineRule="auto"/>
                          <w:jc w:val="left"/>
                        </w:pPr>
                      </w:p>
                    </w:txbxContent>
                  </v:textbox>
                </v:rect>
                <v:rect id="Rectangle 15893" o:spid="_x0000_s1032" style="position:absolute;left:31308;top:31479;width:76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" filled="f" stroked="f">
                  <v:textbox inset="0,0,0,0">
                    <w:txbxContent>
                      <w:p w14:paraId="5ED23937" w14:textId="77777777" w:rsidR="00E5219E" w:rsidRPr="002A661B" w:rsidRDefault="00E5219E" w:rsidP="00E5219E">
                        <w:pPr>
                          <w:spacing w:after="160" w:line="259" w:lineRule="auto"/>
                          <w:jc w:val="left"/>
                        </w:pPr>
                        <w:r w:rsidRPr="002A661B">
                          <w:rPr>
                            <w:color w:val="4D565E"/>
                            <w:sz w:val="16"/>
                          </w:rPr>
                          <w:t>,</w:t>
                        </w:r>
                      </w:p>
                    </w:txbxContent>
                  </v:textbox>
                </v:rect>
                <v:rect id="Rectangle 15892" o:spid="_x0000_s1033" style="position:absolute;left:31886;top:31479;width:3004;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" filled="f" stroked="f">
                  <v:textbox inset="0,0,0,0">
                    <w:txbxContent>
                      <w:p w14:paraId="455CF82E" w14:textId="77777777" w:rsidR="00E5219E" w:rsidRPr="002A661B" w:rsidRDefault="00E5219E" w:rsidP="00E5219E">
                        <w:pPr>
                          <w:spacing w:after="160" w:line="259" w:lineRule="auto"/>
                          <w:jc w:val="left"/>
                        </w:pPr>
                      </w:p>
                    </w:txbxContent>
                  </v:textbox>
                </v:rect>
                <v:rect id="Rectangle 426" o:spid="_x0000_s1034" style="position:absolute;left:34417;top:31479;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S5BxAAAANwAAAAPAAAAZHJzL2Rvd25yZXYueG1sRI9Pi8Iw&#10;FMTvgt8hPMGbpo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AlFLkHEAAAA3AAAAA8A&#10;AAAAAAAAAAAAAAAABwIAAGRycy9kb3ducmV2LnhtbFBLBQYAAAAAAwADALcAAAD4AgAAAAA=&#10;" filled="f" stroked="f">
                  <v:textbox inset="0,0,0,0">
                    <w:txbxContent>
                      <w:p w14:paraId="005F337C" w14:textId="77777777" w:rsidR="00E5219E" w:rsidRPr="002A661B" w:rsidRDefault="00E5219E" w:rsidP="00E5219E">
                        <w:pPr>
                          <w:spacing w:after="160" w:line="259" w:lineRule="auto"/>
                          <w:jc w:val="left"/>
                        </w:pPr>
                        <w:r w:rsidRPr="002A661B">
                          <w:rPr>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2" o:spid="_x0000_s1035" type="#_x0000_t75" style="position:absolute;left:3720;width:46787;height:31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">
                  <v:imagedata r:id="rId15" o:title=""/>
                </v:shape>
                <w10:anchorlock/>
              </v:group>
            </w:pict>
          </mc:Fallback>
        </mc:AlternateContent>
      </w:r>
    </w:p>
    <w:p w14:paraId="01242E83" w14:textId="34B70EB7" w:rsidR="00E5219E" w:rsidRPr="009056ED" w:rsidRDefault="00E5219E" w:rsidP="009056ED">
      <w:pPr>
        <w:widowControl/>
        <w:autoSpaceDE/>
        <w:autoSpaceDN/>
        <w:spacing w:before="240" w:line="240" w:lineRule="auto"/>
        <w:ind w:firstLine="0"/>
        <w:jc w:val="center"/>
        <w:rPr>
          <w:szCs w:val="24"/>
          <w:lang w:val="es-MX" w:eastAsia="es-MX"/>
        </w:rPr>
      </w:pPr>
      <w:r w:rsidRPr="009056ED">
        <w:rPr>
          <w:szCs w:val="24"/>
          <w:lang w:val="es-MX" w:eastAsia="es-MX"/>
        </w:rPr>
        <w:t>Fuente</w:t>
      </w:r>
      <w:r w:rsidR="00111FD4" w:rsidRPr="009056ED">
        <w:rPr>
          <w:szCs w:val="24"/>
          <w:lang w:val="es-MX" w:eastAsia="es-MX"/>
        </w:rPr>
        <w:t xml:space="preserve">: </w:t>
      </w:r>
      <w:r w:rsidRPr="009056ED">
        <w:rPr>
          <w:szCs w:val="24"/>
          <w:lang w:val="es-MX" w:eastAsia="es-MX"/>
        </w:rPr>
        <w:t>INEGI. Cuenta Satélite de la Cultura de México (CSCM), 2023.</w:t>
      </w:r>
    </w:p>
    <w:p w14:paraId="64191062" w14:textId="77777777" w:rsidR="00E5219E" w:rsidRPr="009056ED" w:rsidRDefault="00E5219E" w:rsidP="009056ED">
      <w:pPr>
        <w:widowControl/>
        <w:autoSpaceDE/>
        <w:autoSpaceDN/>
        <w:spacing w:before="240" w:line="240" w:lineRule="auto"/>
        <w:ind w:firstLine="0"/>
        <w:jc w:val="left"/>
        <w:rPr>
          <w:szCs w:val="24"/>
          <w:lang w:val="es-MX" w:eastAsia="es-MX"/>
        </w:rPr>
      </w:pPr>
    </w:p>
    <w:p w14:paraId="309673AB" w14:textId="77777777" w:rsidR="00E5219E" w:rsidRDefault="00E5219E" w:rsidP="009056ED">
      <w:pPr>
        <w:widowControl/>
        <w:autoSpaceDE/>
        <w:autoSpaceDN/>
        <w:spacing w:line="240" w:lineRule="auto"/>
        <w:ind w:firstLine="0"/>
        <w:jc w:val="left"/>
        <w:rPr>
          <w:b/>
          <w:bCs/>
          <w:szCs w:val="24"/>
          <w:lang w:val="es-MX" w:eastAsia="es-MX"/>
        </w:rPr>
      </w:pPr>
      <w:r w:rsidRPr="009056ED">
        <w:rPr>
          <w:b/>
          <w:bCs/>
          <w:szCs w:val="24"/>
          <w:lang w:val="es-MX" w:eastAsia="es-MX"/>
        </w:rPr>
        <w:t xml:space="preserve">Espacios artísticos y culturales en México </w:t>
      </w:r>
    </w:p>
    <w:p w14:paraId="4FA30D1A" w14:textId="77777777" w:rsidR="009056ED" w:rsidRPr="009056ED" w:rsidRDefault="009056ED" w:rsidP="009056ED">
      <w:pPr>
        <w:widowControl/>
        <w:autoSpaceDE/>
        <w:autoSpaceDN/>
        <w:spacing w:line="240" w:lineRule="auto"/>
        <w:ind w:firstLine="0"/>
        <w:jc w:val="left"/>
        <w:rPr>
          <w:b/>
          <w:bCs/>
          <w:szCs w:val="24"/>
          <w:lang w:val="es-MX" w:eastAsia="es-MX"/>
        </w:rPr>
      </w:pPr>
    </w:p>
    <w:p w14:paraId="16E033ED" w14:textId="6CE11676" w:rsidR="00E5219E" w:rsidRPr="009056ED" w:rsidRDefault="00E5219E" w:rsidP="00D37B6F">
      <w:pPr>
        <w:spacing w:line="240" w:lineRule="auto"/>
        <w:ind w:firstLine="0"/>
        <w:rPr>
          <w:szCs w:val="24"/>
          <w:lang w:val="es-MX" w:eastAsia="es-MX"/>
        </w:rPr>
      </w:pPr>
      <w:r w:rsidRPr="009056ED">
        <w:rPr>
          <w:szCs w:val="24"/>
          <w:lang w:val="es-MX" w:eastAsia="es-MX"/>
        </w:rPr>
        <w:t xml:space="preserve">La </w:t>
      </w:r>
      <w:r w:rsidRPr="009056ED">
        <w:rPr>
          <w:rFonts w:eastAsia="Verdana"/>
          <w:b/>
          <w:szCs w:val="24"/>
          <w:lang w:eastAsia="es-MX"/>
        </w:rPr>
        <w:t xml:space="preserve">tabla </w:t>
      </w:r>
      <w:r w:rsidR="00111FD4" w:rsidRPr="009056ED">
        <w:rPr>
          <w:rFonts w:eastAsia="Verdana"/>
          <w:b/>
          <w:szCs w:val="24"/>
          <w:lang w:eastAsia="es-MX"/>
        </w:rPr>
        <w:t>3</w:t>
      </w:r>
      <w:r w:rsidRPr="009056ED">
        <w:rPr>
          <w:szCs w:val="24"/>
          <w:lang w:val="es-MX" w:eastAsia="es-MX"/>
        </w:rPr>
        <w:t xml:space="preserve"> muestra que México cuenta con una amplia infraestructura cultural, pero su cobertura es limitada en comparación con el tamaño del sector económico que representa la cultura. Mientras que el SIC destaca la necesidad de expandir y equilibrar los espacios culturales a nivel territorial, el CSCM muestra que el sector cultural es un motor económico significativo, con un crecimiento sostenido y una alta generación de empleo. Esta dualidad refuerza la relevancia del PE, ya que se requieren profesionales capaces de articular la infraestructura, la economía cultural, la innovación y el desarrollo comunitario.</w:t>
      </w:r>
    </w:p>
    <w:p w14:paraId="225F4707" w14:textId="77777777" w:rsidR="00E5219E" w:rsidRPr="009056ED" w:rsidRDefault="00E5219E" w:rsidP="009056ED">
      <w:pPr>
        <w:widowControl/>
        <w:autoSpaceDE/>
        <w:autoSpaceDN/>
        <w:spacing w:line="240" w:lineRule="auto"/>
        <w:ind w:firstLine="0"/>
        <w:rPr>
          <w:rFonts w:eastAsia="Yu Mincho"/>
          <w:kern w:val="2"/>
          <w:szCs w:val="24"/>
          <w:lang w:val="es-MX"/>
          <w14:ligatures w14:val="standardContextual"/>
        </w:rPr>
      </w:pPr>
    </w:p>
    <w:p w14:paraId="4AB9E2F7" w14:textId="42B0E132" w:rsidR="00E5219E" w:rsidRPr="009056ED" w:rsidRDefault="00E5219E" w:rsidP="009056ED">
      <w:pPr>
        <w:keepNext/>
        <w:widowControl/>
        <w:autoSpaceDE/>
        <w:autoSpaceDN/>
        <w:spacing w:line="240" w:lineRule="auto"/>
        <w:ind w:firstLine="0"/>
        <w:jc w:val="left"/>
        <w:rPr>
          <w:rFonts w:eastAsia="Calibri"/>
          <w:i/>
          <w:iCs/>
          <w:kern w:val="2"/>
          <w:szCs w:val="24"/>
          <w:lang w:val="es-MX"/>
          <w14:ligatures w14:val="standardContextual"/>
        </w:rPr>
      </w:pPr>
      <w:bookmarkStart w:id="12" w:name="_Toc227615469"/>
      <w:bookmarkStart w:id="13" w:name="_Toc227703943"/>
      <w:bookmarkStart w:id="14" w:name="_Toc227704250"/>
      <w:bookmarkStart w:id="15" w:name="_Toc227704764"/>
      <w:r w:rsidRPr="009056ED">
        <w:rPr>
          <w:rFonts w:eastAsia="Calibri"/>
          <w:b/>
          <w:bCs/>
          <w:kern w:val="2"/>
          <w:szCs w:val="24"/>
          <w:lang w:val="es-MX"/>
          <w14:ligatures w14:val="standardContextual"/>
        </w:rPr>
        <w:t xml:space="preserve">Tabla </w:t>
      </w:r>
      <w:r w:rsidR="00111FD4" w:rsidRPr="009056ED">
        <w:rPr>
          <w:rFonts w:eastAsia="Calibri"/>
          <w:b/>
          <w:bCs/>
          <w:kern w:val="2"/>
          <w:szCs w:val="24"/>
          <w:lang w:val="es-MX"/>
          <w14:ligatures w14:val="standardContextual"/>
        </w:rPr>
        <w:t>3</w:t>
      </w:r>
      <w:r w:rsidR="009056ED">
        <w:rPr>
          <w:rFonts w:eastAsia="Calibri"/>
          <w:b/>
          <w:bCs/>
          <w:kern w:val="2"/>
          <w:szCs w:val="24"/>
          <w:lang w:val="es-MX"/>
          <w14:ligatures w14:val="standardContextual"/>
        </w:rPr>
        <w:t xml:space="preserve">. </w:t>
      </w:r>
      <w:r w:rsidRPr="009056ED">
        <w:rPr>
          <w:rFonts w:eastAsia="Calibri"/>
          <w:i/>
          <w:iCs/>
          <w:kern w:val="2"/>
          <w:szCs w:val="24"/>
          <w:lang w:val="es-MX"/>
          <w14:ligatures w14:val="standardContextual"/>
        </w:rPr>
        <w:t>Tabla comparativa: infraestructura cultural</w:t>
      </w:r>
      <w:r w:rsidR="00AF1241" w:rsidRPr="009056ED">
        <w:rPr>
          <w:rFonts w:eastAsia="Calibri"/>
          <w:i/>
          <w:iCs/>
          <w:kern w:val="2"/>
          <w:szCs w:val="24"/>
          <w:lang w:val="es-MX"/>
          <w14:ligatures w14:val="standardContextual"/>
        </w:rPr>
        <w:t xml:space="preserve"> y </w:t>
      </w:r>
      <w:r w:rsidRPr="009056ED">
        <w:rPr>
          <w:rFonts w:eastAsia="Calibri"/>
          <w:i/>
          <w:iCs/>
          <w:kern w:val="2"/>
          <w:szCs w:val="24"/>
          <w:lang w:val="es-MX"/>
          <w14:ligatures w14:val="standardContextual"/>
        </w:rPr>
        <w:t>aportes económicos del sector cultural en México.</w:t>
      </w:r>
      <w:bookmarkEnd w:id="12"/>
      <w:bookmarkEnd w:id="13"/>
      <w:bookmarkEnd w:id="14"/>
      <w:bookmarkEnd w:id="15"/>
    </w:p>
    <w:p w14:paraId="5844FE50" w14:textId="77777777" w:rsidR="00E5219E" w:rsidRPr="009056ED" w:rsidRDefault="00E5219E" w:rsidP="009056ED">
      <w:pPr>
        <w:widowControl/>
        <w:autoSpaceDE/>
        <w:autoSpaceDN/>
        <w:spacing w:line="240" w:lineRule="auto"/>
        <w:ind w:left="964" w:firstLine="0"/>
        <w:rPr>
          <w:rFonts w:eastAsia="Yu Mincho"/>
          <w:kern w:val="2"/>
          <w:szCs w:val="24"/>
          <w:lang w:val="es-MX"/>
          <w14:ligatures w14:val="standardContextual"/>
        </w:rPr>
      </w:pPr>
    </w:p>
    <w:tbl>
      <w:tblPr>
        <w:tblW w:w="8105" w:type="dxa"/>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2285"/>
        <w:gridCol w:w="3346"/>
        <w:gridCol w:w="2474"/>
      </w:tblGrid>
      <w:tr w:rsidR="00E5219E" w:rsidRPr="009056ED" w14:paraId="3009E21B" w14:textId="77777777" w:rsidTr="00BD1B43">
        <w:trPr>
          <w:trHeight w:val="434"/>
          <w:tblHeader/>
          <w:tblCellSpacing w:w="15" w:type="dxa"/>
        </w:trPr>
        <w:tc>
          <w:tcPr>
            <w:tcW w:w="0" w:type="auto"/>
            <w:vAlign w:val="center"/>
            <w:hideMark/>
          </w:tcPr>
          <w:p w14:paraId="69DD2212" w14:textId="77777777" w:rsidR="00E5219E" w:rsidRPr="009056ED" w:rsidRDefault="00E5219E" w:rsidP="009056ED">
            <w:pPr>
              <w:widowControl/>
              <w:autoSpaceDE/>
              <w:autoSpaceDN/>
              <w:spacing w:before="240" w:line="240" w:lineRule="auto"/>
              <w:ind w:firstLine="0"/>
              <w:rPr>
                <w:b/>
                <w:bCs/>
                <w:szCs w:val="24"/>
                <w:lang w:val="es-MX" w:eastAsia="es-MX"/>
              </w:rPr>
            </w:pPr>
            <w:r w:rsidRPr="009056ED">
              <w:rPr>
                <w:b/>
                <w:bCs/>
                <w:szCs w:val="24"/>
                <w:lang w:val="es-MX" w:eastAsia="es-MX"/>
              </w:rPr>
              <w:t>Dimensión</w:t>
            </w:r>
          </w:p>
        </w:tc>
        <w:tc>
          <w:tcPr>
            <w:tcW w:w="0" w:type="auto"/>
            <w:vAlign w:val="center"/>
            <w:hideMark/>
          </w:tcPr>
          <w:p w14:paraId="6370F2AA" w14:textId="77777777" w:rsidR="00E5219E" w:rsidRPr="009056ED" w:rsidRDefault="00E5219E" w:rsidP="009056ED">
            <w:pPr>
              <w:widowControl/>
              <w:autoSpaceDE/>
              <w:autoSpaceDN/>
              <w:spacing w:before="240" w:line="240" w:lineRule="auto"/>
              <w:ind w:firstLine="0"/>
              <w:jc w:val="center"/>
              <w:rPr>
                <w:b/>
                <w:bCs/>
                <w:szCs w:val="24"/>
                <w:lang w:val="es-MX" w:eastAsia="es-MX"/>
              </w:rPr>
            </w:pPr>
            <w:r w:rsidRPr="009056ED">
              <w:rPr>
                <w:b/>
                <w:bCs/>
                <w:szCs w:val="24"/>
                <w:lang w:val="es-MX" w:eastAsia="es-MX"/>
              </w:rPr>
              <w:t>Infraestructura cultural (SIC)</w:t>
            </w:r>
          </w:p>
        </w:tc>
        <w:tc>
          <w:tcPr>
            <w:tcW w:w="2429" w:type="dxa"/>
            <w:vAlign w:val="center"/>
            <w:hideMark/>
          </w:tcPr>
          <w:p w14:paraId="7F1A53B2" w14:textId="77777777" w:rsidR="00E5219E" w:rsidRPr="009056ED" w:rsidRDefault="00E5219E" w:rsidP="009056ED">
            <w:pPr>
              <w:widowControl/>
              <w:autoSpaceDE/>
              <w:autoSpaceDN/>
              <w:spacing w:before="240" w:line="240" w:lineRule="auto"/>
              <w:ind w:firstLine="0"/>
              <w:jc w:val="center"/>
              <w:rPr>
                <w:b/>
                <w:bCs/>
                <w:szCs w:val="24"/>
                <w:lang w:val="es-MX" w:eastAsia="es-MX"/>
              </w:rPr>
            </w:pPr>
            <w:r w:rsidRPr="009056ED">
              <w:rPr>
                <w:b/>
                <w:bCs/>
                <w:szCs w:val="24"/>
                <w:lang w:val="es-MX" w:eastAsia="es-MX"/>
              </w:rPr>
              <w:t>Aportes económicos del sector (CSCM 2023).</w:t>
            </w:r>
          </w:p>
        </w:tc>
      </w:tr>
      <w:tr w:rsidR="00E5219E" w:rsidRPr="009056ED" w14:paraId="7604C140" w14:textId="77777777" w:rsidTr="00BD1B43">
        <w:trPr>
          <w:trHeight w:val="425"/>
          <w:tblCellSpacing w:w="15" w:type="dxa"/>
        </w:trPr>
        <w:tc>
          <w:tcPr>
            <w:tcW w:w="0" w:type="auto"/>
            <w:vAlign w:val="center"/>
            <w:hideMark/>
          </w:tcPr>
          <w:p w14:paraId="0633E4D4" w14:textId="77777777" w:rsidR="00E5219E" w:rsidRPr="009056ED" w:rsidRDefault="00E5219E" w:rsidP="009056ED">
            <w:pPr>
              <w:widowControl/>
              <w:autoSpaceDE/>
              <w:autoSpaceDN/>
              <w:spacing w:before="240" w:line="240" w:lineRule="auto"/>
              <w:ind w:firstLine="0"/>
              <w:jc w:val="left"/>
              <w:rPr>
                <w:szCs w:val="24"/>
                <w:lang w:val="es-MX" w:eastAsia="es-MX"/>
              </w:rPr>
            </w:pPr>
            <w:r w:rsidRPr="009056ED">
              <w:rPr>
                <w:b/>
                <w:bCs/>
                <w:szCs w:val="24"/>
                <w:lang w:val="es-MX" w:eastAsia="es-MX"/>
              </w:rPr>
              <w:t>Número total de espacios culturales</w:t>
            </w:r>
          </w:p>
        </w:tc>
        <w:tc>
          <w:tcPr>
            <w:tcW w:w="0" w:type="auto"/>
            <w:vAlign w:val="center"/>
            <w:hideMark/>
          </w:tcPr>
          <w:p w14:paraId="0FDE4347" w14:textId="77777777" w:rsidR="00E5219E" w:rsidRPr="009056ED" w:rsidRDefault="00E5219E" w:rsidP="009056ED">
            <w:pPr>
              <w:widowControl/>
              <w:autoSpaceDE/>
              <w:autoSpaceDN/>
              <w:spacing w:before="240" w:line="240" w:lineRule="auto"/>
              <w:ind w:firstLine="0"/>
              <w:jc w:val="center"/>
              <w:rPr>
                <w:szCs w:val="24"/>
                <w:lang w:val="es-MX" w:eastAsia="es-MX"/>
              </w:rPr>
            </w:pPr>
            <w:r w:rsidRPr="009056ED">
              <w:rPr>
                <w:szCs w:val="24"/>
                <w:lang w:val="es-MX" w:eastAsia="es-MX"/>
              </w:rPr>
              <w:t>2,442 casas y centros culturales.</w:t>
            </w:r>
          </w:p>
        </w:tc>
        <w:tc>
          <w:tcPr>
            <w:tcW w:w="2429" w:type="dxa"/>
            <w:vAlign w:val="center"/>
            <w:hideMark/>
          </w:tcPr>
          <w:p w14:paraId="5CC7BF5A" w14:textId="77777777" w:rsidR="00E5219E" w:rsidRPr="009056ED" w:rsidRDefault="00E5219E" w:rsidP="009056ED">
            <w:pPr>
              <w:widowControl/>
              <w:autoSpaceDE/>
              <w:autoSpaceDN/>
              <w:spacing w:before="240" w:line="240" w:lineRule="auto"/>
              <w:ind w:firstLine="0"/>
              <w:jc w:val="center"/>
              <w:rPr>
                <w:szCs w:val="24"/>
                <w:lang w:val="es-MX" w:eastAsia="es-MX"/>
              </w:rPr>
            </w:pPr>
            <w:r w:rsidRPr="009056ED">
              <w:rPr>
                <w:szCs w:val="24"/>
                <w:lang w:val="es-MX" w:eastAsia="es-MX"/>
              </w:rPr>
              <w:t>No aplica</w:t>
            </w:r>
          </w:p>
        </w:tc>
      </w:tr>
      <w:tr w:rsidR="00E5219E" w:rsidRPr="009056ED" w14:paraId="4772F771" w14:textId="77777777" w:rsidTr="00BD1B43">
        <w:trPr>
          <w:trHeight w:val="434"/>
          <w:tblCellSpacing w:w="15" w:type="dxa"/>
        </w:trPr>
        <w:tc>
          <w:tcPr>
            <w:tcW w:w="0" w:type="auto"/>
            <w:vAlign w:val="center"/>
            <w:hideMark/>
          </w:tcPr>
          <w:p w14:paraId="2F76A11F" w14:textId="77777777" w:rsidR="00E5219E" w:rsidRPr="009056ED" w:rsidRDefault="00E5219E" w:rsidP="009056ED">
            <w:pPr>
              <w:widowControl/>
              <w:autoSpaceDE/>
              <w:autoSpaceDN/>
              <w:spacing w:before="240" w:line="240" w:lineRule="auto"/>
              <w:ind w:firstLine="0"/>
              <w:jc w:val="left"/>
              <w:rPr>
                <w:szCs w:val="24"/>
                <w:lang w:val="es-MX" w:eastAsia="es-MX"/>
              </w:rPr>
            </w:pPr>
            <w:r w:rsidRPr="009056ED">
              <w:rPr>
                <w:b/>
                <w:bCs/>
                <w:szCs w:val="24"/>
                <w:lang w:val="es-MX" w:eastAsia="es-MX"/>
              </w:rPr>
              <w:t>Cobertura poblacional</w:t>
            </w:r>
          </w:p>
        </w:tc>
        <w:tc>
          <w:tcPr>
            <w:tcW w:w="0" w:type="auto"/>
            <w:vAlign w:val="center"/>
            <w:hideMark/>
          </w:tcPr>
          <w:p w14:paraId="750FF940" w14:textId="77777777" w:rsidR="00E5219E" w:rsidRPr="009056ED" w:rsidRDefault="00E5219E" w:rsidP="009056ED">
            <w:pPr>
              <w:widowControl/>
              <w:autoSpaceDE/>
              <w:autoSpaceDN/>
              <w:spacing w:before="240" w:line="240" w:lineRule="auto"/>
              <w:ind w:firstLine="0"/>
              <w:jc w:val="center"/>
              <w:rPr>
                <w:szCs w:val="24"/>
                <w:lang w:val="es-MX" w:eastAsia="es-MX"/>
              </w:rPr>
            </w:pPr>
            <w:r w:rsidRPr="009056ED">
              <w:rPr>
                <w:szCs w:val="24"/>
                <w:lang w:val="es-MX" w:eastAsia="es-MX"/>
              </w:rPr>
              <w:t>51,603 habitantes por cada espacio cultural.</w:t>
            </w:r>
          </w:p>
        </w:tc>
        <w:tc>
          <w:tcPr>
            <w:tcW w:w="2429" w:type="dxa"/>
            <w:vAlign w:val="center"/>
            <w:hideMark/>
          </w:tcPr>
          <w:p w14:paraId="00DA0809" w14:textId="77777777" w:rsidR="00E5219E" w:rsidRPr="009056ED" w:rsidRDefault="00E5219E" w:rsidP="009056ED">
            <w:pPr>
              <w:widowControl/>
              <w:autoSpaceDE/>
              <w:autoSpaceDN/>
              <w:spacing w:before="240" w:line="240" w:lineRule="auto"/>
              <w:ind w:firstLine="0"/>
              <w:jc w:val="center"/>
              <w:rPr>
                <w:szCs w:val="24"/>
                <w:lang w:val="es-MX" w:eastAsia="es-MX"/>
              </w:rPr>
            </w:pPr>
            <w:r w:rsidRPr="009056ED">
              <w:rPr>
                <w:szCs w:val="24"/>
                <w:lang w:val="es-MX" w:eastAsia="es-MX"/>
              </w:rPr>
              <w:t>No aplica</w:t>
            </w:r>
          </w:p>
        </w:tc>
      </w:tr>
      <w:tr w:rsidR="00E5219E" w:rsidRPr="009056ED" w14:paraId="6BBA8A2F" w14:textId="77777777" w:rsidTr="00BD1B43">
        <w:trPr>
          <w:trHeight w:val="425"/>
          <w:tblCellSpacing w:w="15" w:type="dxa"/>
        </w:trPr>
        <w:tc>
          <w:tcPr>
            <w:tcW w:w="0" w:type="auto"/>
            <w:vAlign w:val="center"/>
            <w:hideMark/>
          </w:tcPr>
          <w:p w14:paraId="208B9068" w14:textId="77777777" w:rsidR="00E5219E" w:rsidRPr="009056ED" w:rsidRDefault="00E5219E" w:rsidP="009056ED">
            <w:pPr>
              <w:widowControl/>
              <w:autoSpaceDE/>
              <w:autoSpaceDN/>
              <w:spacing w:before="240" w:line="240" w:lineRule="auto"/>
              <w:ind w:firstLine="0"/>
              <w:jc w:val="left"/>
              <w:rPr>
                <w:szCs w:val="24"/>
                <w:lang w:val="es-MX" w:eastAsia="es-MX"/>
              </w:rPr>
            </w:pPr>
            <w:r w:rsidRPr="009056ED">
              <w:rPr>
                <w:b/>
                <w:bCs/>
                <w:szCs w:val="24"/>
                <w:lang w:val="es-MX" w:eastAsia="es-MX"/>
              </w:rPr>
              <w:lastRenderedPageBreak/>
              <w:t>Tipo de infraestructura</w:t>
            </w:r>
          </w:p>
        </w:tc>
        <w:tc>
          <w:tcPr>
            <w:tcW w:w="0" w:type="auto"/>
            <w:vAlign w:val="center"/>
            <w:hideMark/>
          </w:tcPr>
          <w:p w14:paraId="252FA95E" w14:textId="77777777" w:rsidR="00E5219E" w:rsidRPr="009056ED" w:rsidRDefault="00E5219E" w:rsidP="009056ED">
            <w:pPr>
              <w:widowControl/>
              <w:autoSpaceDE/>
              <w:autoSpaceDN/>
              <w:spacing w:before="240" w:line="240" w:lineRule="auto"/>
              <w:ind w:firstLine="0"/>
              <w:jc w:val="center"/>
              <w:rPr>
                <w:szCs w:val="24"/>
                <w:lang w:val="es-MX" w:eastAsia="es-MX"/>
              </w:rPr>
            </w:pPr>
            <w:r w:rsidRPr="009056ED">
              <w:rPr>
                <w:szCs w:val="24"/>
                <w:lang w:val="es-MX" w:eastAsia="es-MX"/>
              </w:rPr>
              <w:t>Casas de cultura, centros culturales, espacios comunitarios.</w:t>
            </w:r>
          </w:p>
        </w:tc>
        <w:tc>
          <w:tcPr>
            <w:tcW w:w="2429" w:type="dxa"/>
            <w:vAlign w:val="center"/>
            <w:hideMark/>
          </w:tcPr>
          <w:p w14:paraId="30814ED8" w14:textId="77777777" w:rsidR="00E5219E" w:rsidRPr="009056ED" w:rsidRDefault="00E5219E" w:rsidP="009056ED">
            <w:pPr>
              <w:widowControl/>
              <w:autoSpaceDE/>
              <w:autoSpaceDN/>
              <w:spacing w:before="240" w:line="240" w:lineRule="auto"/>
              <w:ind w:firstLine="0"/>
              <w:jc w:val="center"/>
              <w:rPr>
                <w:szCs w:val="24"/>
                <w:lang w:val="es-MX" w:eastAsia="es-MX"/>
              </w:rPr>
            </w:pPr>
            <w:r w:rsidRPr="009056ED">
              <w:rPr>
                <w:szCs w:val="24"/>
                <w:lang w:val="es-MX" w:eastAsia="es-MX"/>
              </w:rPr>
              <w:t>No aplica</w:t>
            </w:r>
          </w:p>
        </w:tc>
      </w:tr>
      <w:tr w:rsidR="00E5219E" w:rsidRPr="009056ED" w14:paraId="7DFF4AA8" w14:textId="77777777" w:rsidTr="00BD1B43">
        <w:trPr>
          <w:trHeight w:val="434"/>
          <w:tblCellSpacing w:w="15" w:type="dxa"/>
        </w:trPr>
        <w:tc>
          <w:tcPr>
            <w:tcW w:w="0" w:type="auto"/>
            <w:vAlign w:val="center"/>
            <w:hideMark/>
          </w:tcPr>
          <w:p w14:paraId="6E54257B" w14:textId="77777777" w:rsidR="00E5219E" w:rsidRPr="009056ED" w:rsidRDefault="00E5219E" w:rsidP="009056ED">
            <w:pPr>
              <w:widowControl/>
              <w:autoSpaceDE/>
              <w:autoSpaceDN/>
              <w:spacing w:before="240" w:line="240" w:lineRule="auto"/>
              <w:ind w:firstLine="0"/>
              <w:jc w:val="left"/>
              <w:rPr>
                <w:szCs w:val="24"/>
                <w:lang w:val="es-MX" w:eastAsia="es-MX"/>
              </w:rPr>
            </w:pPr>
            <w:r w:rsidRPr="009056ED">
              <w:rPr>
                <w:b/>
                <w:bCs/>
                <w:szCs w:val="24"/>
                <w:lang w:val="es-MX" w:eastAsia="es-MX"/>
              </w:rPr>
              <w:t>Distribución territorial</w:t>
            </w:r>
          </w:p>
        </w:tc>
        <w:tc>
          <w:tcPr>
            <w:tcW w:w="0" w:type="auto"/>
            <w:vAlign w:val="center"/>
            <w:hideMark/>
          </w:tcPr>
          <w:p w14:paraId="2D2EDBFE" w14:textId="77777777" w:rsidR="00E5219E" w:rsidRPr="009056ED" w:rsidRDefault="00E5219E" w:rsidP="009056ED">
            <w:pPr>
              <w:widowControl/>
              <w:autoSpaceDE/>
              <w:autoSpaceDN/>
              <w:spacing w:before="240" w:line="240" w:lineRule="auto"/>
              <w:ind w:firstLine="0"/>
              <w:jc w:val="center"/>
              <w:rPr>
                <w:szCs w:val="24"/>
                <w:lang w:val="es-MX" w:eastAsia="es-MX"/>
              </w:rPr>
            </w:pPr>
            <w:r w:rsidRPr="009056ED">
              <w:rPr>
                <w:szCs w:val="24"/>
                <w:lang w:val="es-MX" w:eastAsia="es-MX"/>
              </w:rPr>
              <w:t>Amplia pero desigual; mayor concentración en zonas urbanas.</w:t>
            </w:r>
          </w:p>
        </w:tc>
        <w:tc>
          <w:tcPr>
            <w:tcW w:w="2429" w:type="dxa"/>
            <w:vAlign w:val="center"/>
            <w:hideMark/>
          </w:tcPr>
          <w:p w14:paraId="79BA5FEF" w14:textId="77777777" w:rsidR="00E5219E" w:rsidRPr="009056ED" w:rsidRDefault="00E5219E" w:rsidP="009056ED">
            <w:pPr>
              <w:widowControl/>
              <w:autoSpaceDE/>
              <w:autoSpaceDN/>
              <w:spacing w:before="240" w:line="240" w:lineRule="auto"/>
              <w:ind w:firstLine="0"/>
              <w:jc w:val="center"/>
              <w:rPr>
                <w:szCs w:val="24"/>
                <w:lang w:val="es-MX" w:eastAsia="es-MX"/>
              </w:rPr>
            </w:pPr>
            <w:r w:rsidRPr="009056ED">
              <w:rPr>
                <w:szCs w:val="24"/>
                <w:lang w:val="es-MX" w:eastAsia="es-MX"/>
              </w:rPr>
              <w:t>No aplica</w:t>
            </w:r>
          </w:p>
        </w:tc>
      </w:tr>
      <w:tr w:rsidR="00E5219E" w:rsidRPr="009056ED" w14:paraId="1D4C9A96" w14:textId="77777777" w:rsidTr="00BD1B43">
        <w:trPr>
          <w:trHeight w:val="425"/>
          <w:tblCellSpacing w:w="15" w:type="dxa"/>
        </w:trPr>
        <w:tc>
          <w:tcPr>
            <w:tcW w:w="0" w:type="auto"/>
            <w:vAlign w:val="center"/>
            <w:hideMark/>
          </w:tcPr>
          <w:p w14:paraId="45E01288" w14:textId="77777777" w:rsidR="00E5219E" w:rsidRPr="009056ED" w:rsidRDefault="00E5219E" w:rsidP="009056ED">
            <w:pPr>
              <w:widowControl/>
              <w:autoSpaceDE/>
              <w:autoSpaceDN/>
              <w:spacing w:before="240" w:line="240" w:lineRule="auto"/>
              <w:ind w:firstLine="0"/>
              <w:jc w:val="left"/>
              <w:rPr>
                <w:szCs w:val="24"/>
                <w:lang w:val="es-MX" w:eastAsia="es-MX"/>
              </w:rPr>
            </w:pPr>
            <w:r w:rsidRPr="009056ED">
              <w:rPr>
                <w:b/>
                <w:bCs/>
                <w:szCs w:val="24"/>
                <w:lang w:val="es-MX" w:eastAsia="es-MX"/>
              </w:rPr>
              <w:t>Contribución al PIB</w:t>
            </w:r>
          </w:p>
        </w:tc>
        <w:tc>
          <w:tcPr>
            <w:tcW w:w="0" w:type="auto"/>
            <w:vAlign w:val="center"/>
            <w:hideMark/>
          </w:tcPr>
          <w:p w14:paraId="4033BCDB" w14:textId="77777777" w:rsidR="00E5219E" w:rsidRPr="009056ED" w:rsidRDefault="00E5219E" w:rsidP="009056ED">
            <w:pPr>
              <w:widowControl/>
              <w:autoSpaceDE/>
              <w:autoSpaceDN/>
              <w:spacing w:before="240" w:line="240" w:lineRule="auto"/>
              <w:ind w:firstLine="0"/>
              <w:jc w:val="center"/>
              <w:rPr>
                <w:szCs w:val="24"/>
                <w:lang w:val="es-MX" w:eastAsia="es-MX"/>
              </w:rPr>
            </w:pPr>
            <w:r w:rsidRPr="009056ED">
              <w:rPr>
                <w:szCs w:val="24"/>
                <w:lang w:val="es-MX" w:eastAsia="es-MX"/>
              </w:rPr>
              <w:t>No aplica</w:t>
            </w:r>
          </w:p>
        </w:tc>
        <w:tc>
          <w:tcPr>
            <w:tcW w:w="2429" w:type="dxa"/>
            <w:vAlign w:val="center"/>
            <w:hideMark/>
          </w:tcPr>
          <w:p w14:paraId="1BE0E20C" w14:textId="77777777" w:rsidR="00E5219E" w:rsidRPr="009056ED" w:rsidRDefault="00E5219E" w:rsidP="009056ED">
            <w:pPr>
              <w:widowControl/>
              <w:autoSpaceDE/>
              <w:autoSpaceDN/>
              <w:spacing w:before="240" w:line="240" w:lineRule="auto"/>
              <w:ind w:firstLine="0"/>
              <w:jc w:val="center"/>
              <w:rPr>
                <w:szCs w:val="24"/>
                <w:lang w:val="es-MX" w:eastAsia="es-MX"/>
              </w:rPr>
            </w:pPr>
            <w:r w:rsidRPr="009056ED">
              <w:rPr>
                <w:szCs w:val="24"/>
                <w:lang w:val="es-MX" w:eastAsia="es-MX"/>
              </w:rPr>
              <w:t>820,963 millones de pesos (2.7% del PIB nacional).</w:t>
            </w:r>
          </w:p>
        </w:tc>
      </w:tr>
      <w:tr w:rsidR="00E5219E" w:rsidRPr="009056ED" w14:paraId="55CB6A19" w14:textId="77777777" w:rsidTr="00BD1B43">
        <w:trPr>
          <w:trHeight w:val="222"/>
          <w:tblCellSpacing w:w="15" w:type="dxa"/>
        </w:trPr>
        <w:tc>
          <w:tcPr>
            <w:tcW w:w="0" w:type="auto"/>
            <w:vAlign w:val="center"/>
            <w:hideMark/>
          </w:tcPr>
          <w:p w14:paraId="1ED33720" w14:textId="77777777" w:rsidR="00E5219E" w:rsidRPr="009056ED" w:rsidRDefault="00E5219E" w:rsidP="009056ED">
            <w:pPr>
              <w:widowControl/>
              <w:autoSpaceDE/>
              <w:autoSpaceDN/>
              <w:spacing w:before="240" w:line="240" w:lineRule="auto"/>
              <w:ind w:firstLine="0"/>
              <w:jc w:val="left"/>
              <w:rPr>
                <w:szCs w:val="24"/>
                <w:lang w:val="es-MX" w:eastAsia="es-MX"/>
              </w:rPr>
            </w:pPr>
            <w:r w:rsidRPr="009056ED">
              <w:rPr>
                <w:b/>
                <w:bCs/>
                <w:szCs w:val="24"/>
                <w:lang w:val="es-MX" w:eastAsia="es-MX"/>
              </w:rPr>
              <w:t>Crecimiento anual</w:t>
            </w:r>
          </w:p>
        </w:tc>
        <w:tc>
          <w:tcPr>
            <w:tcW w:w="0" w:type="auto"/>
            <w:vAlign w:val="center"/>
            <w:hideMark/>
          </w:tcPr>
          <w:p w14:paraId="27F676CE" w14:textId="77777777" w:rsidR="00E5219E" w:rsidRPr="009056ED" w:rsidRDefault="00E5219E" w:rsidP="009056ED">
            <w:pPr>
              <w:widowControl/>
              <w:autoSpaceDE/>
              <w:autoSpaceDN/>
              <w:spacing w:before="240" w:line="240" w:lineRule="auto"/>
              <w:ind w:firstLine="0"/>
              <w:jc w:val="center"/>
              <w:rPr>
                <w:szCs w:val="24"/>
                <w:lang w:val="es-MX" w:eastAsia="es-MX"/>
              </w:rPr>
            </w:pPr>
            <w:r w:rsidRPr="009056ED">
              <w:rPr>
                <w:szCs w:val="24"/>
                <w:lang w:val="es-MX" w:eastAsia="es-MX"/>
              </w:rPr>
              <w:t>No aplica</w:t>
            </w:r>
          </w:p>
        </w:tc>
        <w:tc>
          <w:tcPr>
            <w:tcW w:w="2429" w:type="dxa"/>
            <w:vAlign w:val="center"/>
            <w:hideMark/>
          </w:tcPr>
          <w:p w14:paraId="35388ECF" w14:textId="77777777" w:rsidR="00E5219E" w:rsidRPr="009056ED" w:rsidRDefault="00E5219E" w:rsidP="009056ED">
            <w:pPr>
              <w:widowControl/>
              <w:autoSpaceDE/>
              <w:autoSpaceDN/>
              <w:spacing w:before="240" w:line="240" w:lineRule="auto"/>
              <w:ind w:firstLine="0"/>
              <w:jc w:val="center"/>
              <w:rPr>
                <w:szCs w:val="24"/>
                <w:lang w:val="es-MX" w:eastAsia="es-MX"/>
              </w:rPr>
            </w:pPr>
            <w:r w:rsidRPr="009056ED">
              <w:rPr>
                <w:szCs w:val="24"/>
                <w:lang w:val="es-MX" w:eastAsia="es-MX"/>
              </w:rPr>
              <w:t>2.6% a precios constantes.</w:t>
            </w:r>
          </w:p>
        </w:tc>
      </w:tr>
      <w:tr w:rsidR="00E5219E" w:rsidRPr="009056ED" w14:paraId="560DEDDC" w14:textId="77777777" w:rsidTr="00BD1B43">
        <w:trPr>
          <w:trHeight w:val="425"/>
          <w:tblCellSpacing w:w="15" w:type="dxa"/>
        </w:trPr>
        <w:tc>
          <w:tcPr>
            <w:tcW w:w="0" w:type="auto"/>
            <w:vAlign w:val="center"/>
            <w:hideMark/>
          </w:tcPr>
          <w:p w14:paraId="77B2252F" w14:textId="77777777" w:rsidR="00E5219E" w:rsidRPr="009056ED" w:rsidRDefault="00E5219E" w:rsidP="009056ED">
            <w:pPr>
              <w:widowControl/>
              <w:autoSpaceDE/>
              <w:autoSpaceDN/>
              <w:spacing w:before="240" w:line="240" w:lineRule="auto"/>
              <w:ind w:firstLine="0"/>
              <w:jc w:val="left"/>
              <w:rPr>
                <w:szCs w:val="24"/>
                <w:lang w:val="es-MX" w:eastAsia="es-MX"/>
              </w:rPr>
            </w:pPr>
            <w:r w:rsidRPr="009056ED">
              <w:rPr>
                <w:b/>
                <w:bCs/>
                <w:szCs w:val="24"/>
                <w:lang w:val="es-MX" w:eastAsia="es-MX"/>
              </w:rPr>
              <w:t>Empleo generado</w:t>
            </w:r>
          </w:p>
        </w:tc>
        <w:tc>
          <w:tcPr>
            <w:tcW w:w="0" w:type="auto"/>
            <w:vAlign w:val="center"/>
            <w:hideMark/>
          </w:tcPr>
          <w:p w14:paraId="08496FB1" w14:textId="77777777" w:rsidR="00E5219E" w:rsidRPr="009056ED" w:rsidRDefault="00E5219E" w:rsidP="009056ED">
            <w:pPr>
              <w:widowControl/>
              <w:autoSpaceDE/>
              <w:autoSpaceDN/>
              <w:spacing w:before="240" w:line="240" w:lineRule="auto"/>
              <w:ind w:firstLine="0"/>
              <w:jc w:val="center"/>
              <w:rPr>
                <w:szCs w:val="24"/>
                <w:lang w:val="es-MX" w:eastAsia="es-MX"/>
              </w:rPr>
            </w:pPr>
            <w:r w:rsidRPr="009056ED">
              <w:rPr>
                <w:szCs w:val="24"/>
                <w:lang w:val="es-MX" w:eastAsia="es-MX"/>
              </w:rPr>
              <w:t>No aplica</w:t>
            </w:r>
          </w:p>
        </w:tc>
        <w:tc>
          <w:tcPr>
            <w:tcW w:w="2429" w:type="dxa"/>
            <w:vAlign w:val="center"/>
            <w:hideMark/>
          </w:tcPr>
          <w:p w14:paraId="044E9745" w14:textId="77777777" w:rsidR="00E5219E" w:rsidRPr="009056ED" w:rsidRDefault="00E5219E" w:rsidP="009056ED">
            <w:pPr>
              <w:widowControl/>
              <w:autoSpaceDE/>
              <w:autoSpaceDN/>
              <w:spacing w:before="240" w:line="240" w:lineRule="auto"/>
              <w:ind w:firstLine="0"/>
              <w:jc w:val="center"/>
              <w:rPr>
                <w:szCs w:val="24"/>
                <w:lang w:val="es-MX" w:eastAsia="es-MX"/>
              </w:rPr>
            </w:pPr>
            <w:r w:rsidRPr="009056ED">
              <w:rPr>
                <w:szCs w:val="24"/>
                <w:lang w:val="es-MX" w:eastAsia="es-MX"/>
              </w:rPr>
              <w:t>1,439,671 empleos (3.5% del total nacional).</w:t>
            </w:r>
          </w:p>
        </w:tc>
      </w:tr>
      <w:tr w:rsidR="00E5219E" w:rsidRPr="009056ED" w14:paraId="57A50436" w14:textId="77777777" w:rsidTr="00BD1B43">
        <w:trPr>
          <w:trHeight w:val="859"/>
          <w:tblCellSpacing w:w="15" w:type="dxa"/>
        </w:trPr>
        <w:tc>
          <w:tcPr>
            <w:tcW w:w="0" w:type="auto"/>
            <w:vAlign w:val="center"/>
            <w:hideMark/>
          </w:tcPr>
          <w:p w14:paraId="6F6AE8CF" w14:textId="77777777" w:rsidR="00E5219E" w:rsidRPr="009056ED" w:rsidRDefault="00E5219E" w:rsidP="009056ED">
            <w:pPr>
              <w:widowControl/>
              <w:autoSpaceDE/>
              <w:autoSpaceDN/>
              <w:spacing w:before="240" w:line="240" w:lineRule="auto"/>
              <w:ind w:firstLine="0"/>
              <w:jc w:val="left"/>
              <w:rPr>
                <w:szCs w:val="24"/>
                <w:lang w:val="es-MX" w:eastAsia="es-MX"/>
              </w:rPr>
            </w:pPr>
            <w:r w:rsidRPr="009056ED">
              <w:rPr>
                <w:b/>
                <w:bCs/>
                <w:szCs w:val="24"/>
                <w:lang w:val="es-MX" w:eastAsia="es-MX"/>
              </w:rPr>
              <w:t>Sectores más representados</w:t>
            </w:r>
          </w:p>
        </w:tc>
        <w:tc>
          <w:tcPr>
            <w:tcW w:w="0" w:type="auto"/>
            <w:vAlign w:val="center"/>
            <w:hideMark/>
          </w:tcPr>
          <w:p w14:paraId="73724FDF" w14:textId="77777777" w:rsidR="00E5219E" w:rsidRPr="009056ED" w:rsidRDefault="00E5219E" w:rsidP="009056ED">
            <w:pPr>
              <w:widowControl/>
              <w:autoSpaceDE/>
              <w:autoSpaceDN/>
              <w:spacing w:before="240" w:line="240" w:lineRule="auto"/>
              <w:ind w:firstLine="0"/>
              <w:jc w:val="center"/>
              <w:rPr>
                <w:szCs w:val="24"/>
                <w:lang w:val="es-MX" w:eastAsia="es-MX"/>
              </w:rPr>
            </w:pPr>
            <w:r w:rsidRPr="009056ED">
              <w:rPr>
                <w:szCs w:val="24"/>
                <w:lang w:val="es-MX" w:eastAsia="es-MX"/>
              </w:rPr>
              <w:t>Artes escénicas, formación artística, actividades comunitarias.</w:t>
            </w:r>
          </w:p>
        </w:tc>
        <w:tc>
          <w:tcPr>
            <w:tcW w:w="2429" w:type="dxa"/>
            <w:vAlign w:val="center"/>
            <w:hideMark/>
          </w:tcPr>
          <w:p w14:paraId="036F15D3" w14:textId="77777777" w:rsidR="00E5219E" w:rsidRPr="009056ED" w:rsidRDefault="00E5219E" w:rsidP="009056ED">
            <w:pPr>
              <w:widowControl/>
              <w:autoSpaceDE/>
              <w:autoSpaceDN/>
              <w:spacing w:before="240" w:line="240" w:lineRule="auto"/>
              <w:ind w:firstLine="0"/>
              <w:jc w:val="center"/>
              <w:rPr>
                <w:szCs w:val="24"/>
                <w:lang w:val="es-MX" w:eastAsia="es-MX"/>
              </w:rPr>
            </w:pPr>
            <w:r w:rsidRPr="009056ED">
              <w:rPr>
                <w:szCs w:val="24"/>
                <w:lang w:val="es-MX" w:eastAsia="es-MX"/>
              </w:rPr>
              <w:t>Artesanías (19.1%), contenidos digitales (18.1%), audiovisuales (17.6%), diseño (13.6%).</w:t>
            </w:r>
          </w:p>
        </w:tc>
      </w:tr>
      <w:tr w:rsidR="00E5219E" w:rsidRPr="009056ED" w14:paraId="7FB3C3A3" w14:textId="77777777" w:rsidTr="00BD1B43">
        <w:trPr>
          <w:trHeight w:val="647"/>
          <w:tblCellSpacing w:w="15" w:type="dxa"/>
        </w:trPr>
        <w:tc>
          <w:tcPr>
            <w:tcW w:w="0" w:type="auto"/>
            <w:vAlign w:val="center"/>
            <w:hideMark/>
          </w:tcPr>
          <w:p w14:paraId="709F6D2C" w14:textId="77777777" w:rsidR="00E5219E" w:rsidRPr="009056ED" w:rsidRDefault="00E5219E" w:rsidP="009056ED">
            <w:pPr>
              <w:widowControl/>
              <w:autoSpaceDE/>
              <w:autoSpaceDN/>
              <w:spacing w:before="240" w:line="240" w:lineRule="auto"/>
              <w:ind w:firstLine="0"/>
              <w:jc w:val="left"/>
              <w:rPr>
                <w:szCs w:val="24"/>
                <w:lang w:val="es-MX" w:eastAsia="es-MX"/>
              </w:rPr>
            </w:pPr>
            <w:r w:rsidRPr="009056ED">
              <w:rPr>
                <w:b/>
                <w:bCs/>
                <w:szCs w:val="24"/>
                <w:lang w:val="es-MX" w:eastAsia="es-MX"/>
              </w:rPr>
              <w:t>Sectores con mayor crecimiento</w:t>
            </w:r>
          </w:p>
        </w:tc>
        <w:tc>
          <w:tcPr>
            <w:tcW w:w="0" w:type="auto"/>
            <w:vAlign w:val="center"/>
            <w:hideMark/>
          </w:tcPr>
          <w:p w14:paraId="2F2C1DDB" w14:textId="77777777" w:rsidR="00E5219E" w:rsidRPr="009056ED" w:rsidRDefault="00E5219E" w:rsidP="009056ED">
            <w:pPr>
              <w:widowControl/>
              <w:autoSpaceDE/>
              <w:autoSpaceDN/>
              <w:spacing w:before="240" w:line="240" w:lineRule="auto"/>
              <w:ind w:firstLine="0"/>
              <w:jc w:val="center"/>
              <w:rPr>
                <w:szCs w:val="24"/>
                <w:lang w:val="es-MX" w:eastAsia="es-MX"/>
              </w:rPr>
            </w:pPr>
            <w:r w:rsidRPr="009056ED">
              <w:rPr>
                <w:szCs w:val="24"/>
                <w:lang w:val="es-MX" w:eastAsia="es-MX"/>
              </w:rPr>
              <w:t>No especificado</w:t>
            </w:r>
          </w:p>
        </w:tc>
        <w:tc>
          <w:tcPr>
            <w:tcW w:w="2429" w:type="dxa"/>
            <w:vAlign w:val="center"/>
            <w:hideMark/>
          </w:tcPr>
          <w:p w14:paraId="4A82318D" w14:textId="77777777" w:rsidR="00E5219E" w:rsidRPr="009056ED" w:rsidRDefault="00E5219E" w:rsidP="009056ED">
            <w:pPr>
              <w:widowControl/>
              <w:autoSpaceDE/>
              <w:autoSpaceDN/>
              <w:spacing w:before="240" w:line="240" w:lineRule="auto"/>
              <w:ind w:firstLine="0"/>
              <w:jc w:val="center"/>
              <w:rPr>
                <w:szCs w:val="24"/>
                <w:lang w:val="es-MX" w:eastAsia="es-MX"/>
              </w:rPr>
            </w:pPr>
            <w:r w:rsidRPr="009056ED">
              <w:rPr>
                <w:szCs w:val="24"/>
                <w:lang w:val="es-MX" w:eastAsia="es-MX"/>
              </w:rPr>
              <w:t>Contenidos digitales (9.6%), patrimonio (9.1%), artes visuales (5.4%).</w:t>
            </w:r>
          </w:p>
        </w:tc>
      </w:tr>
      <w:tr w:rsidR="00E5219E" w:rsidRPr="009056ED" w14:paraId="28CDDB08" w14:textId="77777777" w:rsidTr="00BD1B43">
        <w:trPr>
          <w:trHeight w:val="434"/>
          <w:tblCellSpacing w:w="15" w:type="dxa"/>
        </w:trPr>
        <w:tc>
          <w:tcPr>
            <w:tcW w:w="0" w:type="auto"/>
            <w:vAlign w:val="center"/>
            <w:hideMark/>
          </w:tcPr>
          <w:p w14:paraId="2E65471E" w14:textId="77777777" w:rsidR="00E5219E" w:rsidRPr="009056ED" w:rsidRDefault="00E5219E" w:rsidP="009056ED">
            <w:pPr>
              <w:widowControl/>
              <w:autoSpaceDE/>
              <w:autoSpaceDN/>
              <w:spacing w:before="240" w:line="240" w:lineRule="auto"/>
              <w:ind w:firstLine="0"/>
              <w:jc w:val="left"/>
              <w:rPr>
                <w:szCs w:val="24"/>
                <w:lang w:val="es-MX" w:eastAsia="es-MX"/>
              </w:rPr>
            </w:pPr>
            <w:r w:rsidRPr="009056ED">
              <w:rPr>
                <w:b/>
                <w:bCs/>
                <w:szCs w:val="24"/>
                <w:lang w:val="es-MX" w:eastAsia="es-MX"/>
              </w:rPr>
              <w:t>Sectores con mayor disminución</w:t>
            </w:r>
          </w:p>
        </w:tc>
        <w:tc>
          <w:tcPr>
            <w:tcW w:w="0" w:type="auto"/>
            <w:vAlign w:val="center"/>
            <w:hideMark/>
          </w:tcPr>
          <w:p w14:paraId="7E6609F5" w14:textId="77777777" w:rsidR="00E5219E" w:rsidRPr="009056ED" w:rsidRDefault="00E5219E" w:rsidP="009056ED">
            <w:pPr>
              <w:widowControl/>
              <w:autoSpaceDE/>
              <w:autoSpaceDN/>
              <w:spacing w:before="240" w:line="240" w:lineRule="auto"/>
              <w:ind w:firstLine="0"/>
              <w:jc w:val="center"/>
              <w:rPr>
                <w:szCs w:val="24"/>
                <w:lang w:val="es-MX" w:eastAsia="es-MX"/>
              </w:rPr>
            </w:pPr>
            <w:r w:rsidRPr="009056ED">
              <w:rPr>
                <w:szCs w:val="24"/>
                <w:lang w:val="es-MX" w:eastAsia="es-MX"/>
              </w:rPr>
              <w:t>No especificado</w:t>
            </w:r>
          </w:p>
        </w:tc>
        <w:tc>
          <w:tcPr>
            <w:tcW w:w="2429" w:type="dxa"/>
            <w:vAlign w:val="center"/>
            <w:hideMark/>
          </w:tcPr>
          <w:p w14:paraId="2B9907D2" w14:textId="77777777" w:rsidR="00E5219E" w:rsidRPr="009056ED" w:rsidRDefault="00E5219E" w:rsidP="009056ED">
            <w:pPr>
              <w:widowControl/>
              <w:autoSpaceDE/>
              <w:autoSpaceDN/>
              <w:spacing w:before="240" w:line="240" w:lineRule="auto"/>
              <w:ind w:firstLine="0"/>
              <w:jc w:val="center"/>
              <w:rPr>
                <w:szCs w:val="24"/>
                <w:lang w:val="es-MX" w:eastAsia="es-MX"/>
              </w:rPr>
            </w:pPr>
            <w:r w:rsidRPr="009056ED">
              <w:rPr>
                <w:szCs w:val="24"/>
                <w:lang w:val="es-MX" w:eastAsia="es-MX"/>
              </w:rPr>
              <w:t>Libros y prensa (-8.5%), música y conciertos (-5.5%).</w:t>
            </w:r>
          </w:p>
        </w:tc>
      </w:tr>
      <w:tr w:rsidR="00E5219E" w:rsidRPr="009056ED" w14:paraId="57696F40" w14:textId="77777777" w:rsidTr="00BD1B43">
        <w:trPr>
          <w:trHeight w:val="647"/>
          <w:tblCellSpacing w:w="15" w:type="dxa"/>
        </w:trPr>
        <w:tc>
          <w:tcPr>
            <w:tcW w:w="0" w:type="auto"/>
            <w:vAlign w:val="center"/>
            <w:hideMark/>
          </w:tcPr>
          <w:p w14:paraId="7C589047" w14:textId="77777777" w:rsidR="00E5219E" w:rsidRPr="009056ED" w:rsidRDefault="00E5219E" w:rsidP="009056ED">
            <w:pPr>
              <w:widowControl/>
              <w:autoSpaceDE/>
              <w:autoSpaceDN/>
              <w:spacing w:before="240" w:line="240" w:lineRule="auto"/>
              <w:ind w:firstLine="0"/>
              <w:jc w:val="left"/>
              <w:rPr>
                <w:szCs w:val="24"/>
                <w:lang w:val="es-MX" w:eastAsia="es-MX"/>
              </w:rPr>
            </w:pPr>
            <w:r w:rsidRPr="009056ED">
              <w:rPr>
                <w:b/>
                <w:bCs/>
                <w:szCs w:val="24"/>
                <w:lang w:val="es-MX" w:eastAsia="es-MX"/>
              </w:rPr>
              <w:t>Implicaciones para políticas culturales</w:t>
            </w:r>
          </w:p>
        </w:tc>
        <w:tc>
          <w:tcPr>
            <w:tcW w:w="0" w:type="auto"/>
            <w:vAlign w:val="center"/>
            <w:hideMark/>
          </w:tcPr>
          <w:p w14:paraId="6CA3F3D8" w14:textId="77777777" w:rsidR="00E5219E" w:rsidRPr="009056ED" w:rsidRDefault="00E5219E" w:rsidP="009056ED">
            <w:pPr>
              <w:widowControl/>
              <w:autoSpaceDE/>
              <w:autoSpaceDN/>
              <w:spacing w:before="240" w:line="240" w:lineRule="auto"/>
              <w:ind w:firstLine="0"/>
              <w:jc w:val="center"/>
              <w:rPr>
                <w:szCs w:val="24"/>
                <w:lang w:val="es-MX" w:eastAsia="es-MX"/>
              </w:rPr>
            </w:pPr>
            <w:r w:rsidRPr="009056ED">
              <w:rPr>
                <w:szCs w:val="24"/>
                <w:lang w:val="es-MX" w:eastAsia="es-MX"/>
              </w:rPr>
              <w:t>Necesidad de ampliar infraestructura y reducir desigualdades territoriales.</w:t>
            </w:r>
          </w:p>
        </w:tc>
        <w:tc>
          <w:tcPr>
            <w:tcW w:w="2429" w:type="dxa"/>
            <w:vAlign w:val="center"/>
            <w:hideMark/>
          </w:tcPr>
          <w:p w14:paraId="68CE8FA4" w14:textId="77777777" w:rsidR="00E5219E" w:rsidRPr="009056ED" w:rsidRDefault="00E5219E" w:rsidP="009056ED">
            <w:pPr>
              <w:widowControl/>
              <w:autoSpaceDE/>
              <w:autoSpaceDN/>
              <w:spacing w:before="240" w:line="240" w:lineRule="auto"/>
              <w:ind w:firstLine="0"/>
              <w:jc w:val="center"/>
              <w:rPr>
                <w:szCs w:val="24"/>
                <w:lang w:val="es-MX" w:eastAsia="es-MX"/>
              </w:rPr>
            </w:pPr>
            <w:r w:rsidRPr="009056ED">
              <w:rPr>
                <w:szCs w:val="24"/>
                <w:lang w:val="es-MX" w:eastAsia="es-MX"/>
              </w:rPr>
              <w:t>Necesidad de fortalecer sectores en crecimiento y atender áreas en declive.</w:t>
            </w:r>
          </w:p>
        </w:tc>
      </w:tr>
      <w:tr w:rsidR="00E5219E" w:rsidRPr="009056ED" w14:paraId="4E6DBD1E" w14:textId="77777777" w:rsidTr="00BD1B43">
        <w:trPr>
          <w:trHeight w:val="859"/>
          <w:tblCellSpacing w:w="15" w:type="dxa"/>
        </w:trPr>
        <w:tc>
          <w:tcPr>
            <w:tcW w:w="0" w:type="auto"/>
            <w:vAlign w:val="center"/>
            <w:hideMark/>
          </w:tcPr>
          <w:p w14:paraId="02DDE0F1" w14:textId="77777777" w:rsidR="00E5219E" w:rsidRPr="009056ED" w:rsidRDefault="00E5219E" w:rsidP="009056ED">
            <w:pPr>
              <w:widowControl/>
              <w:autoSpaceDE/>
              <w:autoSpaceDN/>
              <w:spacing w:before="240" w:line="240" w:lineRule="auto"/>
              <w:ind w:firstLine="0"/>
              <w:jc w:val="left"/>
              <w:rPr>
                <w:szCs w:val="24"/>
                <w:lang w:val="es-MX" w:eastAsia="es-MX"/>
              </w:rPr>
            </w:pPr>
            <w:r w:rsidRPr="009056ED">
              <w:rPr>
                <w:b/>
                <w:bCs/>
                <w:szCs w:val="24"/>
                <w:lang w:val="es-MX" w:eastAsia="es-MX"/>
              </w:rPr>
              <w:t>Relevancia para el PE</w:t>
            </w:r>
          </w:p>
        </w:tc>
        <w:tc>
          <w:tcPr>
            <w:tcW w:w="0" w:type="auto"/>
            <w:vAlign w:val="center"/>
            <w:hideMark/>
          </w:tcPr>
          <w:p w14:paraId="150B263D" w14:textId="77777777" w:rsidR="00E5219E" w:rsidRPr="009056ED" w:rsidRDefault="00E5219E" w:rsidP="009056ED">
            <w:pPr>
              <w:widowControl/>
              <w:autoSpaceDE/>
              <w:autoSpaceDN/>
              <w:spacing w:before="240" w:line="240" w:lineRule="auto"/>
              <w:ind w:firstLine="0"/>
              <w:jc w:val="center"/>
              <w:rPr>
                <w:szCs w:val="24"/>
                <w:lang w:val="es-MX" w:eastAsia="es-MX"/>
              </w:rPr>
            </w:pPr>
            <w:r w:rsidRPr="009056ED">
              <w:rPr>
                <w:szCs w:val="24"/>
                <w:lang w:val="es-MX" w:eastAsia="es-MX"/>
              </w:rPr>
              <w:t>Demanda de gestores capaces de activar, articular y fortalecer espacios culturales.</w:t>
            </w:r>
          </w:p>
        </w:tc>
        <w:tc>
          <w:tcPr>
            <w:tcW w:w="2429" w:type="dxa"/>
            <w:vAlign w:val="center"/>
            <w:hideMark/>
          </w:tcPr>
          <w:p w14:paraId="67C6BDD7" w14:textId="77777777" w:rsidR="00E5219E" w:rsidRPr="009056ED" w:rsidRDefault="00E5219E" w:rsidP="009056ED">
            <w:pPr>
              <w:widowControl/>
              <w:autoSpaceDE/>
              <w:autoSpaceDN/>
              <w:spacing w:before="240" w:line="240" w:lineRule="auto"/>
              <w:ind w:firstLine="0"/>
              <w:jc w:val="center"/>
              <w:rPr>
                <w:szCs w:val="24"/>
                <w:lang w:val="es-MX" w:eastAsia="es-MX"/>
              </w:rPr>
            </w:pPr>
            <w:r w:rsidRPr="009056ED">
              <w:rPr>
                <w:szCs w:val="24"/>
                <w:lang w:val="es-MX" w:eastAsia="es-MX"/>
              </w:rPr>
              <w:t xml:space="preserve">Demanda de profesionales que comprendan dinámicas </w:t>
            </w:r>
            <w:r w:rsidRPr="009056ED">
              <w:rPr>
                <w:szCs w:val="24"/>
                <w:lang w:val="es-MX" w:eastAsia="es-MX"/>
              </w:rPr>
              <w:lastRenderedPageBreak/>
              <w:t>económicas, innovación y sostenibilidad.</w:t>
            </w:r>
          </w:p>
        </w:tc>
      </w:tr>
    </w:tbl>
    <w:p w14:paraId="62FD03D5" w14:textId="6442C7AD" w:rsidR="00E5219E" w:rsidRPr="009056ED" w:rsidRDefault="00E5219E" w:rsidP="009056ED">
      <w:pPr>
        <w:widowControl/>
        <w:autoSpaceDE/>
        <w:autoSpaceDN/>
        <w:spacing w:before="240" w:line="240" w:lineRule="auto"/>
        <w:ind w:firstLine="0"/>
        <w:jc w:val="left"/>
        <w:rPr>
          <w:szCs w:val="24"/>
          <w:lang w:val="es-MX" w:eastAsia="es-MX"/>
        </w:rPr>
      </w:pPr>
      <w:r w:rsidRPr="009056ED">
        <w:rPr>
          <w:szCs w:val="24"/>
          <w:lang w:val="es-MX" w:eastAsia="es-MX"/>
        </w:rPr>
        <w:lastRenderedPageBreak/>
        <w:t xml:space="preserve"> Fuente</w:t>
      </w:r>
      <w:r w:rsidR="00111FD4" w:rsidRPr="009056ED">
        <w:rPr>
          <w:szCs w:val="24"/>
          <w:lang w:val="es-MX" w:eastAsia="es-MX"/>
        </w:rPr>
        <w:t xml:space="preserve">: </w:t>
      </w:r>
      <w:r w:rsidRPr="009056ED">
        <w:rPr>
          <w:szCs w:val="24"/>
          <w:lang w:val="es-MX" w:eastAsia="es-MX"/>
        </w:rPr>
        <w:t>Elaboración propia con base en datos del Sistema de Información Cultural (SIC) y de la Cuenta Satélite de la Cultura de México (CSCM) 2023.</w:t>
      </w:r>
    </w:p>
    <w:p w14:paraId="46B86D78" w14:textId="77777777" w:rsidR="009056ED" w:rsidRDefault="009056ED" w:rsidP="009056ED">
      <w:pPr>
        <w:spacing w:line="240" w:lineRule="auto"/>
        <w:rPr>
          <w:szCs w:val="24"/>
          <w:lang w:val="es-MX" w:eastAsia="es-MX"/>
        </w:rPr>
      </w:pPr>
    </w:p>
    <w:p w14:paraId="1F88FDB7" w14:textId="16BC092B" w:rsidR="00E5219E" w:rsidRPr="009056ED" w:rsidRDefault="00E5219E" w:rsidP="00D37B6F">
      <w:pPr>
        <w:spacing w:line="240" w:lineRule="auto"/>
        <w:ind w:firstLine="0"/>
        <w:rPr>
          <w:szCs w:val="24"/>
          <w:lang w:val="es-MX" w:eastAsia="es-MX"/>
        </w:rPr>
      </w:pPr>
      <w:r w:rsidRPr="009056ED">
        <w:rPr>
          <w:szCs w:val="24"/>
          <w:lang w:val="es-MX" w:eastAsia="es-MX"/>
        </w:rPr>
        <w:t xml:space="preserve">Aunque la cobertura que se visualiza en la oferta del PE es global, se contempla que el alumnado foráneo aplique los conocimientos y realice un estudio de pertinencia, viabilidad y, </w:t>
      </w:r>
      <w:r w:rsidR="00111FD4" w:rsidRPr="009056ED">
        <w:rPr>
          <w:szCs w:val="24"/>
          <w:lang w:val="es-MX" w:eastAsia="es-MX"/>
        </w:rPr>
        <w:t>de ser</w:t>
      </w:r>
      <w:r w:rsidRPr="009056ED">
        <w:rPr>
          <w:szCs w:val="24"/>
          <w:lang w:val="es-MX" w:eastAsia="es-MX"/>
        </w:rPr>
        <w:t xml:space="preserve"> el caso, de rentabilidad de su proyecto en arte y cultura en su lugar de residencia. A partir del análisis del campo laboral en el que el/la egresado/a del PE puede implementar su proyecto de intervención, en la </w:t>
      </w:r>
      <w:r w:rsidRPr="009056ED">
        <w:rPr>
          <w:b/>
          <w:szCs w:val="24"/>
          <w:lang w:val="es-MX" w:eastAsia="es-MX"/>
        </w:rPr>
        <w:t xml:space="preserve">figura </w:t>
      </w:r>
      <w:r w:rsidR="00111FD4" w:rsidRPr="009056ED">
        <w:rPr>
          <w:b/>
          <w:szCs w:val="24"/>
          <w:lang w:val="es-MX" w:eastAsia="es-MX"/>
        </w:rPr>
        <w:t>3</w:t>
      </w:r>
      <w:r w:rsidRPr="009056ED">
        <w:rPr>
          <w:szCs w:val="24"/>
          <w:lang w:val="es-MX" w:eastAsia="es-MX"/>
        </w:rPr>
        <w:t xml:space="preserve"> se </w:t>
      </w:r>
      <w:r w:rsidR="00111FD4" w:rsidRPr="009056ED">
        <w:rPr>
          <w:szCs w:val="24"/>
          <w:lang w:val="es-MX" w:eastAsia="es-MX"/>
        </w:rPr>
        <w:t>muestran las diferentes instituciones que conforman el ecosistema cultural en México y su impacto</w:t>
      </w:r>
      <w:r w:rsidRPr="009056ED">
        <w:rPr>
          <w:szCs w:val="24"/>
          <w:lang w:val="es-MX" w:eastAsia="es-MX"/>
        </w:rPr>
        <w:t xml:space="preserve"> en los proyectos, tanto en el sector público como en el privado.</w:t>
      </w:r>
    </w:p>
    <w:p w14:paraId="657A0834" w14:textId="77777777" w:rsidR="00E5219E" w:rsidRPr="009056ED" w:rsidRDefault="00E5219E" w:rsidP="009056ED">
      <w:pPr>
        <w:keepNext/>
        <w:widowControl/>
        <w:autoSpaceDE/>
        <w:autoSpaceDN/>
        <w:spacing w:before="240" w:line="240" w:lineRule="auto"/>
        <w:ind w:firstLine="0"/>
        <w:rPr>
          <w:rFonts w:eastAsia="Calibri"/>
          <w:i/>
          <w:iCs/>
          <w:kern w:val="2"/>
          <w:szCs w:val="24"/>
          <w:lang w:val="es-MX"/>
          <w14:ligatures w14:val="standardContextual"/>
        </w:rPr>
      </w:pPr>
    </w:p>
    <w:p w14:paraId="444D5355" w14:textId="7DAFEF36" w:rsidR="00E5219E" w:rsidRPr="009056ED" w:rsidRDefault="00E5219E" w:rsidP="009056ED">
      <w:pPr>
        <w:keepNext/>
        <w:widowControl/>
        <w:autoSpaceDE/>
        <w:autoSpaceDN/>
        <w:spacing w:line="240" w:lineRule="auto"/>
        <w:ind w:firstLine="0"/>
        <w:jc w:val="center"/>
        <w:rPr>
          <w:rFonts w:eastAsia="Calibri"/>
          <w:b/>
          <w:bCs/>
          <w:i/>
          <w:iCs/>
          <w:kern w:val="2"/>
          <w:szCs w:val="24"/>
          <w:lang w:val="es-MX"/>
          <w14:ligatures w14:val="standardContextual"/>
        </w:rPr>
      </w:pPr>
      <w:bookmarkStart w:id="16" w:name="_Toc227707882"/>
      <w:r w:rsidRPr="009056ED">
        <w:rPr>
          <w:rFonts w:eastAsia="Calibri"/>
          <w:b/>
          <w:bCs/>
          <w:kern w:val="2"/>
          <w:szCs w:val="24"/>
          <w:lang w:val="es-MX"/>
          <w14:ligatures w14:val="standardContextual"/>
        </w:rPr>
        <w:t xml:space="preserve">Figura </w:t>
      </w:r>
      <w:r w:rsidR="00111FD4" w:rsidRPr="009056ED">
        <w:rPr>
          <w:rFonts w:eastAsia="Calibri"/>
          <w:b/>
          <w:bCs/>
          <w:kern w:val="2"/>
          <w:szCs w:val="24"/>
          <w:lang w:val="es-MX"/>
          <w14:ligatures w14:val="standardContextual"/>
        </w:rPr>
        <w:t>3</w:t>
      </w:r>
      <w:r w:rsidR="009056ED">
        <w:rPr>
          <w:rFonts w:eastAsia="Calibri"/>
          <w:b/>
          <w:bCs/>
          <w:kern w:val="2"/>
          <w:szCs w:val="24"/>
          <w:lang w:val="es-MX"/>
          <w14:ligatures w14:val="standardContextual"/>
        </w:rPr>
        <w:t xml:space="preserve">. </w:t>
      </w:r>
      <w:r w:rsidRPr="009056ED">
        <w:rPr>
          <w:rFonts w:eastAsia="Calibri"/>
          <w:i/>
          <w:iCs/>
          <w:kern w:val="2"/>
          <w:szCs w:val="24"/>
          <w:lang w:val="es-MX"/>
          <w14:ligatures w14:val="standardContextual"/>
        </w:rPr>
        <w:t>Ecosistema cultural en México</w:t>
      </w:r>
      <w:bookmarkEnd w:id="16"/>
    </w:p>
    <w:p w14:paraId="6582AE5B" w14:textId="3721C8B6" w:rsidR="00E5219E" w:rsidRPr="009056ED" w:rsidRDefault="00E5219E" w:rsidP="009056ED">
      <w:pPr>
        <w:widowControl/>
        <w:autoSpaceDE/>
        <w:autoSpaceDN/>
        <w:spacing w:before="240" w:line="240" w:lineRule="auto"/>
        <w:ind w:firstLine="0"/>
        <w:jc w:val="center"/>
        <w:rPr>
          <w:bCs/>
          <w:szCs w:val="24"/>
          <w:lang w:val="es-MX" w:eastAsia="es-MX"/>
        </w:rPr>
      </w:pPr>
      <w:r w:rsidRPr="009056ED">
        <w:rPr>
          <w:bCs/>
          <w:noProof/>
          <w:szCs w:val="24"/>
          <w:lang w:val="es-MX" w:eastAsia="es-MX"/>
        </w:rPr>
        <w:drawing>
          <wp:inline distT="0" distB="0" distL="0" distR="0" wp14:anchorId="61E4F3F1" wp14:editId="276F5C23">
            <wp:extent cx="4776092" cy="2500117"/>
            <wp:effectExtent l="0" t="0" r="5715" b="0"/>
            <wp:docPr id="142444794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447948" name=""/>
                    <pic:cNvPicPr/>
                  </pic:nvPicPr>
                  <pic:blipFill rotWithShape="1">
                    <a:blip r:embed="rId16">
                      <a:extLst>
                        <a:ext uri="{96DAC541-7B7A-43D3-8B79-37D633B846F1}">
                          <asvg:svgBlip xmlns:asvg="http://schemas.microsoft.com/office/drawing/2016/SVG/main" r:embed="rId17"/>
                        </a:ext>
                      </a:extLst>
                    </a:blip>
                    <a:srcRect t="6932"/>
                    <a:stretch>
                      <a:fillRect/>
                    </a:stretch>
                  </pic:blipFill>
                  <pic:spPr bwMode="auto">
                    <a:xfrm>
                      <a:off x="0" y="0"/>
                      <a:ext cx="4777819" cy="2501021"/>
                    </a:xfrm>
                    <a:prstGeom prst="rect">
                      <a:avLst/>
                    </a:prstGeom>
                    <a:ln>
                      <a:noFill/>
                    </a:ln>
                    <a:extLst>
                      <a:ext uri="{53640926-AAD7-44D8-BBD7-CCE9431645EC}">
                        <a14:shadowObscured xmlns:a14="http://schemas.microsoft.com/office/drawing/2010/main"/>
                      </a:ext>
                    </a:extLst>
                  </pic:spPr>
                </pic:pic>
              </a:graphicData>
            </a:graphic>
          </wp:inline>
        </w:drawing>
      </w:r>
    </w:p>
    <w:p w14:paraId="6167C807" w14:textId="5997E0B2" w:rsidR="00E5219E" w:rsidRPr="009056ED" w:rsidRDefault="00E5219E" w:rsidP="009056ED">
      <w:pPr>
        <w:widowControl/>
        <w:autoSpaceDE/>
        <w:autoSpaceDN/>
        <w:spacing w:before="240" w:line="240" w:lineRule="auto"/>
        <w:ind w:firstLine="0"/>
        <w:rPr>
          <w:bCs/>
          <w:i/>
          <w:iCs/>
          <w:szCs w:val="24"/>
          <w:lang w:val="es-MX" w:eastAsia="es-MX"/>
        </w:rPr>
      </w:pPr>
      <w:r w:rsidRPr="009056ED">
        <w:rPr>
          <w:bCs/>
          <w:szCs w:val="24"/>
          <w:lang w:val="es-MX" w:eastAsia="es-MX"/>
        </w:rPr>
        <w:t>Fuente</w:t>
      </w:r>
      <w:r w:rsidR="00111FD4" w:rsidRPr="009056ED">
        <w:rPr>
          <w:bCs/>
          <w:szCs w:val="24"/>
          <w:lang w:val="es-MX" w:eastAsia="es-MX"/>
        </w:rPr>
        <w:t xml:space="preserve">: </w:t>
      </w:r>
      <w:r w:rsidRPr="009056ED">
        <w:rPr>
          <w:bCs/>
          <w:szCs w:val="24"/>
          <w:lang w:val="es-MX" w:eastAsia="es-MX"/>
        </w:rPr>
        <w:t>Elaboración propia con base en datos del Sistema de Información Cultural (SIC) y de la Cuenta Satélite de la Cultura de México (CSCM) 2023</w:t>
      </w:r>
      <w:r w:rsidRPr="009056ED">
        <w:rPr>
          <w:bCs/>
          <w:i/>
          <w:iCs/>
          <w:szCs w:val="24"/>
          <w:lang w:val="es-MX" w:eastAsia="es-MX"/>
        </w:rPr>
        <w:t>.</w:t>
      </w:r>
    </w:p>
    <w:p w14:paraId="73F84CF0" w14:textId="77777777" w:rsidR="009056ED" w:rsidRDefault="009056ED" w:rsidP="009056ED">
      <w:pPr>
        <w:spacing w:line="240" w:lineRule="auto"/>
        <w:rPr>
          <w:szCs w:val="24"/>
          <w:lang w:val="es-MX" w:eastAsia="es-MX"/>
        </w:rPr>
      </w:pPr>
    </w:p>
    <w:p w14:paraId="65718EC1" w14:textId="6178D7B6" w:rsidR="00E5219E" w:rsidRDefault="00E5219E" w:rsidP="00D37B6F">
      <w:pPr>
        <w:spacing w:line="240" w:lineRule="auto"/>
        <w:ind w:firstLine="0"/>
        <w:rPr>
          <w:b/>
          <w:szCs w:val="24"/>
          <w:lang w:val="es-MX" w:eastAsia="es-MX"/>
        </w:rPr>
      </w:pPr>
      <w:r w:rsidRPr="009056ED">
        <w:rPr>
          <w:szCs w:val="24"/>
          <w:lang w:val="es-MX" w:eastAsia="es-MX"/>
        </w:rPr>
        <w:t xml:space="preserve">La forma en que </w:t>
      </w:r>
      <w:r w:rsidR="00111FD4" w:rsidRPr="009056ED">
        <w:rPr>
          <w:szCs w:val="24"/>
          <w:lang w:val="es-MX" w:eastAsia="es-MX"/>
        </w:rPr>
        <w:t>un gestor de proyectos puede intervenir</w:t>
      </w:r>
      <w:r w:rsidRPr="009056ED">
        <w:rPr>
          <w:szCs w:val="24"/>
          <w:lang w:val="es-MX" w:eastAsia="es-MX"/>
        </w:rPr>
        <w:t xml:space="preserve"> es </w:t>
      </w:r>
      <w:r w:rsidR="00F700AB" w:rsidRPr="009056ED">
        <w:rPr>
          <w:szCs w:val="24"/>
          <w:lang w:val="es-MX" w:eastAsia="es-MX"/>
        </w:rPr>
        <w:t xml:space="preserve">en </w:t>
      </w:r>
      <w:r w:rsidRPr="009056ED">
        <w:rPr>
          <w:szCs w:val="24"/>
          <w:lang w:val="es-MX" w:eastAsia="es-MX"/>
        </w:rPr>
        <w:t>divers</w:t>
      </w:r>
      <w:r w:rsidR="00F700AB" w:rsidRPr="009056ED">
        <w:rPr>
          <w:szCs w:val="24"/>
          <w:lang w:val="es-MX" w:eastAsia="es-MX"/>
        </w:rPr>
        <w:t>os espacios y oportunidades para desarrollar e implementar conocimientos relacionados con su desarrollo e implementación, donde se</w:t>
      </w:r>
      <w:r w:rsidRPr="009056ED">
        <w:rPr>
          <w:szCs w:val="24"/>
          <w:lang w:val="es-MX" w:eastAsia="es-MX"/>
        </w:rPr>
        <w:t xml:space="preserve"> ofrece un abanico de posibilidades para implementar </w:t>
      </w:r>
      <w:r w:rsidR="00F700AB" w:rsidRPr="009056ED">
        <w:rPr>
          <w:szCs w:val="24"/>
          <w:lang w:val="es-MX" w:eastAsia="es-MX"/>
        </w:rPr>
        <w:t>las</w:t>
      </w:r>
      <w:r w:rsidRPr="009056ED">
        <w:rPr>
          <w:szCs w:val="24"/>
          <w:lang w:val="es-MX" w:eastAsia="es-MX"/>
        </w:rPr>
        <w:t xml:space="preserve"> propuesta</w:t>
      </w:r>
      <w:r w:rsidR="00F700AB" w:rsidRPr="009056ED">
        <w:rPr>
          <w:szCs w:val="24"/>
          <w:lang w:val="es-MX" w:eastAsia="es-MX"/>
        </w:rPr>
        <w:t>s innovadoras</w:t>
      </w:r>
      <w:r w:rsidRPr="009056ED">
        <w:rPr>
          <w:szCs w:val="24"/>
          <w:lang w:val="es-MX" w:eastAsia="es-MX"/>
        </w:rPr>
        <w:t xml:space="preserve"> de Proyectos en Arte y Cultura. </w:t>
      </w:r>
      <w:r w:rsidRPr="009056ED">
        <w:rPr>
          <w:b/>
          <w:szCs w:val="24"/>
          <w:lang w:val="es-MX" w:eastAsia="es-MX"/>
        </w:rPr>
        <w:t xml:space="preserve">(Tabla </w:t>
      </w:r>
      <w:r w:rsidR="00111FD4" w:rsidRPr="009056ED">
        <w:rPr>
          <w:b/>
          <w:szCs w:val="24"/>
          <w:lang w:val="es-MX" w:eastAsia="es-MX"/>
        </w:rPr>
        <w:t>4</w:t>
      </w:r>
      <w:r w:rsidRPr="009056ED">
        <w:rPr>
          <w:b/>
          <w:szCs w:val="24"/>
          <w:lang w:val="es-MX" w:eastAsia="es-MX"/>
        </w:rPr>
        <w:t>)</w:t>
      </w:r>
    </w:p>
    <w:p w14:paraId="3373CFC6" w14:textId="77777777" w:rsidR="009056ED" w:rsidRDefault="009056ED" w:rsidP="009056ED">
      <w:pPr>
        <w:spacing w:line="240" w:lineRule="auto"/>
        <w:rPr>
          <w:b/>
          <w:szCs w:val="24"/>
          <w:lang w:val="es-MX" w:eastAsia="es-MX"/>
        </w:rPr>
      </w:pPr>
    </w:p>
    <w:p w14:paraId="1E7D41DD" w14:textId="77777777" w:rsidR="009056ED" w:rsidRPr="009056ED" w:rsidRDefault="009056ED" w:rsidP="009056ED">
      <w:pPr>
        <w:spacing w:line="240" w:lineRule="auto"/>
        <w:rPr>
          <w:szCs w:val="24"/>
          <w:lang w:val="es-MX" w:eastAsia="es-MX"/>
        </w:rPr>
      </w:pPr>
    </w:p>
    <w:tbl>
      <w:tblPr>
        <w:tblpPr w:leftFromText="141" w:rightFromText="141" w:vertAnchor="text" w:horzAnchor="margin" w:tblpX="-142" w:tblpY="397"/>
        <w:tblW w:w="8980" w:type="dxa"/>
        <w:tblCellSpacing w:w="15" w:type="dxa"/>
        <w:tblCellMar>
          <w:top w:w="15" w:type="dxa"/>
          <w:left w:w="15" w:type="dxa"/>
          <w:bottom w:w="15" w:type="dxa"/>
          <w:right w:w="15" w:type="dxa"/>
        </w:tblCellMar>
        <w:tblLook w:val="04A0" w:firstRow="1" w:lastRow="0" w:firstColumn="1" w:lastColumn="0" w:noHBand="0" w:noVBand="1"/>
      </w:tblPr>
      <w:tblGrid>
        <w:gridCol w:w="10206"/>
      </w:tblGrid>
      <w:tr w:rsidR="00E5219E" w:rsidRPr="009056ED" w14:paraId="1A87469B" w14:textId="77777777" w:rsidTr="00044C22">
        <w:trPr>
          <w:tblCellSpacing w:w="15" w:type="dxa"/>
        </w:trPr>
        <w:tc>
          <w:tcPr>
            <w:tcW w:w="8920" w:type="dxa"/>
            <w:vAlign w:val="center"/>
            <w:hideMark/>
          </w:tcPr>
          <w:p w14:paraId="5694CD42" w14:textId="77777777" w:rsidR="009056ED" w:rsidRDefault="009056ED" w:rsidP="009056ED">
            <w:pPr>
              <w:keepNext/>
              <w:widowControl/>
              <w:autoSpaceDE/>
              <w:autoSpaceDN/>
              <w:spacing w:line="240" w:lineRule="auto"/>
              <w:ind w:left="94" w:firstLine="0"/>
              <w:jc w:val="left"/>
              <w:rPr>
                <w:rFonts w:eastAsia="Calibri"/>
                <w:b/>
                <w:bCs/>
                <w:kern w:val="2"/>
                <w:szCs w:val="24"/>
                <w:lang w:val="es-MX"/>
                <w14:ligatures w14:val="standardContextual"/>
              </w:rPr>
            </w:pPr>
            <w:bookmarkStart w:id="17" w:name="_Toc222780490"/>
          </w:p>
          <w:p w14:paraId="1E99C346" w14:textId="15937FA6" w:rsidR="00E5219E" w:rsidRPr="009056ED" w:rsidRDefault="00E5219E" w:rsidP="009056ED">
            <w:pPr>
              <w:keepNext/>
              <w:widowControl/>
              <w:autoSpaceDE/>
              <w:autoSpaceDN/>
              <w:spacing w:line="240" w:lineRule="auto"/>
              <w:ind w:left="94" w:firstLine="0"/>
              <w:jc w:val="left"/>
              <w:rPr>
                <w:rFonts w:eastAsia="Calibri"/>
                <w:b/>
                <w:bCs/>
                <w:kern w:val="2"/>
                <w:szCs w:val="24"/>
                <w:lang w:val="es-MX"/>
                <w14:ligatures w14:val="standardContextual"/>
              </w:rPr>
            </w:pPr>
            <w:r w:rsidRPr="009056ED">
              <w:rPr>
                <w:rFonts w:eastAsia="Calibri"/>
                <w:b/>
                <w:bCs/>
                <w:kern w:val="2"/>
                <w:szCs w:val="24"/>
                <w:lang w:val="es-MX"/>
                <w14:ligatures w14:val="standardContextual"/>
              </w:rPr>
              <w:t xml:space="preserve">Tabla </w:t>
            </w:r>
            <w:r w:rsidR="00111FD4" w:rsidRPr="009056ED">
              <w:rPr>
                <w:rFonts w:eastAsia="Calibri"/>
                <w:b/>
                <w:bCs/>
                <w:kern w:val="2"/>
                <w:szCs w:val="24"/>
                <w:lang w:val="es-MX"/>
                <w14:ligatures w14:val="standardContextual"/>
              </w:rPr>
              <w:t>4</w:t>
            </w:r>
            <w:r w:rsidR="009056ED">
              <w:rPr>
                <w:rFonts w:eastAsia="Calibri"/>
                <w:b/>
                <w:bCs/>
                <w:kern w:val="2"/>
                <w:szCs w:val="24"/>
                <w:lang w:val="es-MX"/>
                <w14:ligatures w14:val="standardContextual"/>
              </w:rPr>
              <w:t xml:space="preserve">. </w:t>
            </w:r>
            <w:r w:rsidRPr="009056ED">
              <w:rPr>
                <w:rFonts w:eastAsia="Calibri"/>
                <w:i/>
                <w:iCs/>
                <w:kern w:val="2"/>
                <w:szCs w:val="24"/>
                <w:lang w:val="es-MX"/>
                <w14:ligatures w14:val="standardContextual"/>
              </w:rPr>
              <w:t xml:space="preserve">Espacios laborales para el/la </w:t>
            </w:r>
            <w:r w:rsidR="00F700AB" w:rsidRPr="009056ED">
              <w:rPr>
                <w:rFonts w:eastAsia="Calibri"/>
                <w:i/>
                <w:iCs/>
                <w:kern w:val="2"/>
                <w:szCs w:val="24"/>
                <w:lang w:val="es-MX"/>
                <w14:ligatures w14:val="standardContextual"/>
              </w:rPr>
              <w:t xml:space="preserve">gestor/a de proyectos en arte y cultura </w:t>
            </w:r>
            <w:bookmarkEnd w:id="17"/>
          </w:p>
          <w:p w14:paraId="0BE52488" w14:textId="77777777" w:rsidR="00E5219E" w:rsidRPr="009056ED" w:rsidRDefault="00E5219E" w:rsidP="009056ED">
            <w:pPr>
              <w:widowControl/>
              <w:autoSpaceDE/>
              <w:autoSpaceDN/>
              <w:spacing w:line="240" w:lineRule="auto"/>
              <w:ind w:left="964" w:firstLine="0"/>
              <w:rPr>
                <w:rFonts w:eastAsia="Yu Mincho"/>
                <w:kern w:val="2"/>
                <w:szCs w:val="24"/>
                <w:lang w:val="es-MX"/>
                <w14:ligatures w14:val="standardContextual"/>
              </w:rPr>
            </w:pPr>
          </w:p>
          <w:tbl>
            <w:tblPr>
              <w:tblW w:w="10208" w:type="dxa"/>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976"/>
              <w:gridCol w:w="2746"/>
              <w:gridCol w:w="2582"/>
              <w:gridCol w:w="2904"/>
            </w:tblGrid>
            <w:tr w:rsidR="00E5219E" w:rsidRPr="009056ED" w14:paraId="50C0E6F0" w14:textId="77777777" w:rsidTr="009056ED">
              <w:trPr>
                <w:trHeight w:val="742"/>
                <w:tblHeader/>
                <w:tblCellSpacing w:w="15" w:type="dxa"/>
              </w:trPr>
              <w:tc>
                <w:tcPr>
                  <w:tcW w:w="0" w:type="auto"/>
                  <w:vAlign w:val="center"/>
                  <w:hideMark/>
                </w:tcPr>
                <w:p w14:paraId="70B72F8C" w14:textId="77777777" w:rsidR="00E5219E" w:rsidRPr="009056ED" w:rsidRDefault="00E5219E" w:rsidP="00704961">
                  <w:pPr>
                    <w:framePr w:hSpace="141" w:wrap="around" w:vAnchor="text" w:hAnchor="margin" w:x="-142" w:y="397"/>
                    <w:widowControl/>
                    <w:autoSpaceDE/>
                    <w:autoSpaceDN/>
                    <w:spacing w:before="240" w:line="240" w:lineRule="auto"/>
                    <w:ind w:firstLine="0"/>
                    <w:jc w:val="center"/>
                    <w:rPr>
                      <w:b/>
                      <w:bCs/>
                      <w:szCs w:val="24"/>
                      <w:lang w:val="es-MX" w:eastAsia="es-MX"/>
                    </w:rPr>
                  </w:pPr>
                  <w:r w:rsidRPr="009056ED">
                    <w:rPr>
                      <w:b/>
                      <w:bCs/>
                      <w:szCs w:val="24"/>
                      <w:lang w:val="es-MX" w:eastAsia="es-MX"/>
                    </w:rPr>
                    <w:t>Eje</w:t>
                  </w:r>
                </w:p>
              </w:tc>
              <w:tc>
                <w:tcPr>
                  <w:tcW w:w="0" w:type="auto"/>
                  <w:vAlign w:val="center"/>
                  <w:hideMark/>
                </w:tcPr>
                <w:p w14:paraId="3EA80C44" w14:textId="77777777" w:rsidR="00E5219E" w:rsidRPr="009056ED" w:rsidRDefault="00E5219E" w:rsidP="00704961">
                  <w:pPr>
                    <w:framePr w:hSpace="141" w:wrap="around" w:vAnchor="text" w:hAnchor="margin" w:x="-142" w:y="397"/>
                    <w:widowControl/>
                    <w:autoSpaceDE/>
                    <w:autoSpaceDN/>
                    <w:spacing w:before="240" w:line="240" w:lineRule="auto"/>
                    <w:ind w:firstLine="0"/>
                    <w:jc w:val="center"/>
                    <w:rPr>
                      <w:b/>
                      <w:bCs/>
                      <w:szCs w:val="24"/>
                      <w:lang w:val="es-MX" w:eastAsia="es-MX"/>
                    </w:rPr>
                  </w:pPr>
                  <w:r w:rsidRPr="009056ED">
                    <w:rPr>
                      <w:b/>
                      <w:bCs/>
                      <w:szCs w:val="24"/>
                      <w:lang w:val="es-MX" w:eastAsia="es-MX"/>
                    </w:rPr>
                    <w:t>Actores/espacios</w:t>
                  </w:r>
                </w:p>
              </w:tc>
              <w:tc>
                <w:tcPr>
                  <w:tcW w:w="0" w:type="auto"/>
                  <w:vAlign w:val="center"/>
                  <w:hideMark/>
                </w:tcPr>
                <w:p w14:paraId="4FEB50AA" w14:textId="77777777" w:rsidR="00E5219E" w:rsidRPr="009056ED" w:rsidRDefault="00E5219E" w:rsidP="00704961">
                  <w:pPr>
                    <w:framePr w:hSpace="141" w:wrap="around" w:vAnchor="text" w:hAnchor="margin" w:x="-142" w:y="397"/>
                    <w:widowControl/>
                    <w:autoSpaceDE/>
                    <w:autoSpaceDN/>
                    <w:spacing w:before="240" w:line="240" w:lineRule="auto"/>
                    <w:ind w:firstLine="0"/>
                    <w:jc w:val="center"/>
                    <w:rPr>
                      <w:b/>
                      <w:bCs/>
                      <w:szCs w:val="24"/>
                      <w:lang w:val="es-MX" w:eastAsia="es-MX"/>
                    </w:rPr>
                  </w:pPr>
                  <w:r w:rsidRPr="009056ED">
                    <w:rPr>
                      <w:b/>
                      <w:bCs/>
                      <w:szCs w:val="24"/>
                      <w:lang w:val="es-MX" w:eastAsia="es-MX"/>
                    </w:rPr>
                    <w:t>Funciones clave</w:t>
                  </w:r>
                </w:p>
              </w:tc>
              <w:tc>
                <w:tcPr>
                  <w:tcW w:w="0" w:type="auto"/>
                  <w:vAlign w:val="center"/>
                  <w:hideMark/>
                </w:tcPr>
                <w:p w14:paraId="118259EF" w14:textId="77777777" w:rsidR="00E5219E" w:rsidRPr="009056ED" w:rsidRDefault="00E5219E" w:rsidP="00704961">
                  <w:pPr>
                    <w:framePr w:hSpace="141" w:wrap="around" w:vAnchor="text" w:hAnchor="margin" w:x="-142" w:y="397"/>
                    <w:widowControl/>
                    <w:autoSpaceDE/>
                    <w:autoSpaceDN/>
                    <w:spacing w:before="240" w:line="240" w:lineRule="auto"/>
                    <w:ind w:firstLine="0"/>
                    <w:jc w:val="center"/>
                    <w:rPr>
                      <w:b/>
                      <w:bCs/>
                      <w:szCs w:val="24"/>
                      <w:lang w:val="es-MX" w:eastAsia="es-MX"/>
                    </w:rPr>
                  </w:pPr>
                  <w:r w:rsidRPr="009056ED">
                    <w:rPr>
                      <w:b/>
                      <w:bCs/>
                      <w:szCs w:val="24"/>
                      <w:lang w:val="es-MX" w:eastAsia="es-MX"/>
                    </w:rPr>
                    <w:t>Tensión u oportunidad principal</w:t>
                  </w:r>
                </w:p>
              </w:tc>
            </w:tr>
            <w:tr w:rsidR="00E5219E" w:rsidRPr="009056ED" w14:paraId="77833E42" w14:textId="77777777" w:rsidTr="009056ED">
              <w:trPr>
                <w:trHeight w:val="1270"/>
                <w:tblCellSpacing w:w="15" w:type="dxa"/>
              </w:trPr>
              <w:tc>
                <w:tcPr>
                  <w:tcW w:w="0" w:type="auto"/>
                  <w:vAlign w:val="center"/>
                  <w:hideMark/>
                </w:tcPr>
                <w:p w14:paraId="1368591C" w14:textId="77777777" w:rsidR="00E5219E" w:rsidRPr="009056ED" w:rsidRDefault="00E5219E" w:rsidP="00704961">
                  <w:pPr>
                    <w:framePr w:hSpace="141" w:wrap="around" w:vAnchor="text" w:hAnchor="margin" w:x="-142" w:y="397"/>
                    <w:widowControl/>
                    <w:autoSpaceDE/>
                    <w:autoSpaceDN/>
                    <w:spacing w:before="240" w:line="240" w:lineRule="auto"/>
                    <w:ind w:firstLine="0"/>
                    <w:jc w:val="left"/>
                    <w:rPr>
                      <w:szCs w:val="24"/>
                      <w:lang w:val="es-MX" w:eastAsia="es-MX"/>
                    </w:rPr>
                  </w:pPr>
                  <w:r w:rsidRPr="009056ED">
                    <w:rPr>
                      <w:b/>
                      <w:bCs/>
                      <w:szCs w:val="24"/>
                      <w:lang w:val="es-MX" w:eastAsia="es-MX"/>
                    </w:rPr>
                    <w:t>Institucional público</w:t>
                  </w:r>
                </w:p>
              </w:tc>
              <w:tc>
                <w:tcPr>
                  <w:tcW w:w="0" w:type="auto"/>
                  <w:vAlign w:val="center"/>
                  <w:hideMark/>
                </w:tcPr>
                <w:p w14:paraId="252F4B6F" w14:textId="77777777" w:rsidR="00E5219E" w:rsidRPr="009056ED" w:rsidRDefault="00E5219E" w:rsidP="00704961">
                  <w:pPr>
                    <w:framePr w:hSpace="141" w:wrap="around" w:vAnchor="text" w:hAnchor="margin" w:x="-142" w:y="397"/>
                    <w:widowControl/>
                    <w:autoSpaceDE/>
                    <w:autoSpaceDN/>
                    <w:spacing w:before="240" w:line="240" w:lineRule="auto"/>
                    <w:ind w:firstLine="0"/>
                    <w:jc w:val="left"/>
                    <w:rPr>
                      <w:szCs w:val="24"/>
                      <w:lang w:val="es-MX" w:eastAsia="es-MX"/>
                    </w:rPr>
                  </w:pPr>
                  <w:r w:rsidRPr="009056ED">
                    <w:rPr>
                      <w:szCs w:val="24"/>
                      <w:lang w:val="es-MX" w:eastAsia="es-MX"/>
                    </w:rPr>
                    <w:t>Secretaría de Cultura, institutos estatales, municipios.</w:t>
                  </w:r>
                </w:p>
              </w:tc>
              <w:tc>
                <w:tcPr>
                  <w:tcW w:w="0" w:type="auto"/>
                  <w:vAlign w:val="center"/>
                  <w:hideMark/>
                </w:tcPr>
                <w:p w14:paraId="226DA702" w14:textId="77777777" w:rsidR="00E5219E" w:rsidRPr="009056ED" w:rsidRDefault="00E5219E" w:rsidP="00704961">
                  <w:pPr>
                    <w:framePr w:hSpace="141" w:wrap="around" w:vAnchor="text" w:hAnchor="margin" w:x="-142" w:y="397"/>
                    <w:widowControl/>
                    <w:autoSpaceDE/>
                    <w:autoSpaceDN/>
                    <w:spacing w:before="240" w:line="240" w:lineRule="auto"/>
                    <w:ind w:firstLine="0"/>
                    <w:jc w:val="left"/>
                    <w:rPr>
                      <w:szCs w:val="24"/>
                      <w:lang w:val="es-MX" w:eastAsia="es-MX"/>
                    </w:rPr>
                  </w:pPr>
                  <w:r w:rsidRPr="009056ED">
                    <w:rPr>
                      <w:szCs w:val="24"/>
                      <w:lang w:val="es-MX" w:eastAsia="es-MX"/>
                    </w:rPr>
                    <w:t>Política, financiamiento, infraestructura, programas.</w:t>
                  </w:r>
                </w:p>
              </w:tc>
              <w:tc>
                <w:tcPr>
                  <w:tcW w:w="0" w:type="auto"/>
                  <w:vAlign w:val="center"/>
                  <w:hideMark/>
                </w:tcPr>
                <w:p w14:paraId="63ACCEB7" w14:textId="77777777" w:rsidR="00E5219E" w:rsidRPr="009056ED" w:rsidRDefault="00E5219E" w:rsidP="00704961">
                  <w:pPr>
                    <w:framePr w:hSpace="141" w:wrap="around" w:vAnchor="text" w:hAnchor="margin" w:x="-142" w:y="397"/>
                    <w:widowControl/>
                    <w:autoSpaceDE/>
                    <w:autoSpaceDN/>
                    <w:spacing w:before="240" w:line="240" w:lineRule="auto"/>
                    <w:ind w:firstLine="0"/>
                    <w:jc w:val="left"/>
                    <w:rPr>
                      <w:szCs w:val="24"/>
                      <w:lang w:val="es-MX" w:eastAsia="es-MX"/>
                    </w:rPr>
                  </w:pPr>
                  <w:r w:rsidRPr="009056ED">
                    <w:rPr>
                      <w:szCs w:val="24"/>
                      <w:lang w:val="es-MX" w:eastAsia="es-MX"/>
                    </w:rPr>
                    <w:t>Coordinar niveles de gobierno, reducir centralización en grandes ciudades.</w:t>
                  </w:r>
                </w:p>
              </w:tc>
            </w:tr>
            <w:tr w:rsidR="00E5219E" w:rsidRPr="009056ED" w14:paraId="7E3DE5F3" w14:textId="77777777" w:rsidTr="009056ED">
              <w:trPr>
                <w:trHeight w:val="1270"/>
                <w:tblCellSpacing w:w="15" w:type="dxa"/>
              </w:trPr>
              <w:tc>
                <w:tcPr>
                  <w:tcW w:w="0" w:type="auto"/>
                  <w:vAlign w:val="center"/>
                  <w:hideMark/>
                </w:tcPr>
                <w:p w14:paraId="00F86CE1" w14:textId="77777777" w:rsidR="00E5219E" w:rsidRPr="009056ED" w:rsidRDefault="00E5219E" w:rsidP="00704961">
                  <w:pPr>
                    <w:framePr w:hSpace="141" w:wrap="around" w:vAnchor="text" w:hAnchor="margin" w:x="-142" w:y="397"/>
                    <w:widowControl/>
                    <w:autoSpaceDE/>
                    <w:autoSpaceDN/>
                    <w:spacing w:before="240" w:line="240" w:lineRule="auto"/>
                    <w:ind w:firstLine="0"/>
                    <w:jc w:val="left"/>
                    <w:rPr>
                      <w:szCs w:val="24"/>
                      <w:lang w:val="es-MX" w:eastAsia="es-MX"/>
                    </w:rPr>
                  </w:pPr>
                  <w:r w:rsidRPr="009056ED">
                    <w:rPr>
                      <w:b/>
                      <w:bCs/>
                      <w:szCs w:val="24"/>
                      <w:lang w:val="es-MX" w:eastAsia="es-MX"/>
                    </w:rPr>
                    <w:t>Infraestructura cultural</w:t>
                  </w:r>
                </w:p>
              </w:tc>
              <w:tc>
                <w:tcPr>
                  <w:tcW w:w="0" w:type="auto"/>
                  <w:vAlign w:val="center"/>
                  <w:hideMark/>
                </w:tcPr>
                <w:p w14:paraId="5575B3CD" w14:textId="77777777" w:rsidR="00E5219E" w:rsidRPr="009056ED" w:rsidRDefault="00E5219E" w:rsidP="00704961">
                  <w:pPr>
                    <w:framePr w:hSpace="141" w:wrap="around" w:vAnchor="text" w:hAnchor="margin" w:x="-142" w:y="397"/>
                    <w:widowControl/>
                    <w:autoSpaceDE/>
                    <w:autoSpaceDN/>
                    <w:spacing w:before="240" w:line="240" w:lineRule="auto"/>
                    <w:ind w:firstLine="0"/>
                    <w:jc w:val="left"/>
                    <w:rPr>
                      <w:szCs w:val="24"/>
                      <w:lang w:val="es-MX" w:eastAsia="es-MX"/>
                    </w:rPr>
                  </w:pPr>
                  <w:r w:rsidRPr="009056ED">
                    <w:rPr>
                      <w:szCs w:val="24"/>
                      <w:lang w:val="es-MX" w:eastAsia="es-MX"/>
                    </w:rPr>
                    <w:t>Museos, centros culturales, bibliotecas, teatros, casas de cultura.</w:t>
                  </w:r>
                </w:p>
              </w:tc>
              <w:tc>
                <w:tcPr>
                  <w:tcW w:w="0" w:type="auto"/>
                  <w:vAlign w:val="center"/>
                  <w:hideMark/>
                </w:tcPr>
                <w:p w14:paraId="1F7FA4EE" w14:textId="77777777" w:rsidR="00E5219E" w:rsidRPr="009056ED" w:rsidRDefault="00E5219E" w:rsidP="00704961">
                  <w:pPr>
                    <w:framePr w:hSpace="141" w:wrap="around" w:vAnchor="text" w:hAnchor="margin" w:x="-142" w:y="397"/>
                    <w:widowControl/>
                    <w:autoSpaceDE/>
                    <w:autoSpaceDN/>
                    <w:spacing w:before="240" w:line="240" w:lineRule="auto"/>
                    <w:ind w:firstLine="0"/>
                    <w:jc w:val="left"/>
                    <w:rPr>
                      <w:szCs w:val="24"/>
                      <w:lang w:val="es-MX" w:eastAsia="es-MX"/>
                    </w:rPr>
                  </w:pPr>
                  <w:r w:rsidRPr="009056ED">
                    <w:rPr>
                      <w:szCs w:val="24"/>
                      <w:lang w:val="es-MX" w:eastAsia="es-MX"/>
                    </w:rPr>
                    <w:t>Exhibición, formación, mediación, comunidad.</w:t>
                  </w:r>
                </w:p>
              </w:tc>
              <w:tc>
                <w:tcPr>
                  <w:tcW w:w="0" w:type="auto"/>
                  <w:vAlign w:val="center"/>
                  <w:hideMark/>
                </w:tcPr>
                <w:p w14:paraId="7EE6FB26" w14:textId="77777777" w:rsidR="00E5219E" w:rsidRPr="009056ED" w:rsidRDefault="00E5219E" w:rsidP="00704961">
                  <w:pPr>
                    <w:framePr w:hSpace="141" w:wrap="around" w:vAnchor="text" w:hAnchor="margin" w:x="-142" w:y="397"/>
                    <w:widowControl/>
                    <w:autoSpaceDE/>
                    <w:autoSpaceDN/>
                    <w:spacing w:before="240" w:line="240" w:lineRule="auto"/>
                    <w:ind w:firstLine="0"/>
                    <w:jc w:val="left"/>
                    <w:rPr>
                      <w:szCs w:val="24"/>
                      <w:lang w:val="es-MX" w:eastAsia="es-MX"/>
                    </w:rPr>
                  </w:pPr>
                  <w:r w:rsidRPr="009056ED">
                    <w:rPr>
                      <w:szCs w:val="24"/>
                      <w:lang w:val="es-MX" w:eastAsia="es-MX"/>
                    </w:rPr>
                    <w:t>Equidad territorial, accesibilidad, mantenimiento y activación de espacios.</w:t>
                  </w:r>
                </w:p>
              </w:tc>
            </w:tr>
            <w:tr w:rsidR="00E5219E" w:rsidRPr="009056ED" w14:paraId="53892354" w14:textId="77777777" w:rsidTr="009056ED">
              <w:trPr>
                <w:trHeight w:val="1270"/>
                <w:tblCellSpacing w:w="15" w:type="dxa"/>
              </w:trPr>
              <w:tc>
                <w:tcPr>
                  <w:tcW w:w="0" w:type="auto"/>
                  <w:vAlign w:val="center"/>
                  <w:hideMark/>
                </w:tcPr>
                <w:p w14:paraId="27AB92F1" w14:textId="77777777" w:rsidR="00E5219E" w:rsidRPr="009056ED" w:rsidRDefault="00E5219E" w:rsidP="00704961">
                  <w:pPr>
                    <w:framePr w:hSpace="141" w:wrap="around" w:vAnchor="text" w:hAnchor="margin" w:x="-142" w:y="397"/>
                    <w:widowControl/>
                    <w:autoSpaceDE/>
                    <w:autoSpaceDN/>
                    <w:spacing w:before="240" w:line="240" w:lineRule="auto"/>
                    <w:ind w:firstLine="0"/>
                    <w:jc w:val="left"/>
                    <w:rPr>
                      <w:szCs w:val="24"/>
                      <w:lang w:val="es-MX" w:eastAsia="es-MX"/>
                    </w:rPr>
                  </w:pPr>
                  <w:r w:rsidRPr="009056ED">
                    <w:rPr>
                      <w:b/>
                      <w:bCs/>
                      <w:szCs w:val="24"/>
                      <w:lang w:val="es-MX" w:eastAsia="es-MX"/>
                    </w:rPr>
                    <w:t>ICC y mercado cultural</w:t>
                  </w:r>
                </w:p>
              </w:tc>
              <w:tc>
                <w:tcPr>
                  <w:tcW w:w="0" w:type="auto"/>
                  <w:vAlign w:val="center"/>
                  <w:hideMark/>
                </w:tcPr>
                <w:p w14:paraId="7C30DE2C" w14:textId="77777777" w:rsidR="00E5219E" w:rsidRPr="009056ED" w:rsidRDefault="00E5219E" w:rsidP="00704961">
                  <w:pPr>
                    <w:framePr w:hSpace="141" w:wrap="around" w:vAnchor="text" w:hAnchor="margin" w:x="-142" w:y="397"/>
                    <w:widowControl/>
                    <w:autoSpaceDE/>
                    <w:autoSpaceDN/>
                    <w:spacing w:before="240" w:line="240" w:lineRule="auto"/>
                    <w:ind w:firstLine="0"/>
                    <w:jc w:val="left"/>
                    <w:rPr>
                      <w:szCs w:val="24"/>
                      <w:lang w:val="es-MX" w:eastAsia="es-MX"/>
                    </w:rPr>
                  </w:pPr>
                  <w:r w:rsidRPr="009056ED">
                    <w:rPr>
                      <w:szCs w:val="24"/>
                      <w:lang w:val="es-MX" w:eastAsia="es-MX"/>
                    </w:rPr>
                    <w:t>Empresas creativas, productoras, diseñadores, medios, artesanías.</w:t>
                  </w:r>
                </w:p>
              </w:tc>
              <w:tc>
                <w:tcPr>
                  <w:tcW w:w="0" w:type="auto"/>
                  <w:vAlign w:val="center"/>
                  <w:hideMark/>
                </w:tcPr>
                <w:p w14:paraId="79C827C8" w14:textId="77777777" w:rsidR="00E5219E" w:rsidRPr="009056ED" w:rsidRDefault="00E5219E" w:rsidP="00704961">
                  <w:pPr>
                    <w:framePr w:hSpace="141" w:wrap="around" w:vAnchor="text" w:hAnchor="margin" w:x="-142" w:y="397"/>
                    <w:widowControl/>
                    <w:autoSpaceDE/>
                    <w:autoSpaceDN/>
                    <w:spacing w:before="240" w:line="240" w:lineRule="auto"/>
                    <w:ind w:firstLine="0"/>
                    <w:jc w:val="left"/>
                    <w:rPr>
                      <w:szCs w:val="24"/>
                      <w:lang w:val="es-MX" w:eastAsia="es-MX"/>
                    </w:rPr>
                  </w:pPr>
                  <w:r w:rsidRPr="009056ED">
                    <w:rPr>
                      <w:szCs w:val="24"/>
                      <w:lang w:val="es-MX" w:eastAsia="es-MX"/>
                    </w:rPr>
                    <w:t>Producción, circulación, empleo, innovación.</w:t>
                  </w:r>
                </w:p>
              </w:tc>
              <w:tc>
                <w:tcPr>
                  <w:tcW w:w="0" w:type="auto"/>
                  <w:vAlign w:val="center"/>
                  <w:hideMark/>
                </w:tcPr>
                <w:p w14:paraId="0EAB0FC8" w14:textId="77777777" w:rsidR="00E5219E" w:rsidRPr="009056ED" w:rsidRDefault="00E5219E" w:rsidP="00704961">
                  <w:pPr>
                    <w:framePr w:hSpace="141" w:wrap="around" w:vAnchor="text" w:hAnchor="margin" w:x="-142" w:y="397"/>
                    <w:widowControl/>
                    <w:autoSpaceDE/>
                    <w:autoSpaceDN/>
                    <w:spacing w:before="240" w:line="240" w:lineRule="auto"/>
                    <w:ind w:firstLine="0"/>
                    <w:jc w:val="left"/>
                    <w:rPr>
                      <w:szCs w:val="24"/>
                      <w:lang w:val="es-MX" w:eastAsia="es-MX"/>
                    </w:rPr>
                  </w:pPr>
                  <w:r w:rsidRPr="009056ED">
                    <w:rPr>
                      <w:szCs w:val="24"/>
                      <w:lang w:val="es-MX" w:eastAsia="es-MX"/>
                    </w:rPr>
                    <w:t>Formalización, cadenas de valor, condiciones laborales dignas.</w:t>
                  </w:r>
                </w:p>
              </w:tc>
            </w:tr>
            <w:tr w:rsidR="00E5219E" w:rsidRPr="009056ED" w14:paraId="07A5623F" w14:textId="77777777" w:rsidTr="009056ED">
              <w:trPr>
                <w:trHeight w:val="1270"/>
                <w:tblCellSpacing w:w="15" w:type="dxa"/>
              </w:trPr>
              <w:tc>
                <w:tcPr>
                  <w:tcW w:w="0" w:type="auto"/>
                  <w:vAlign w:val="center"/>
                  <w:hideMark/>
                </w:tcPr>
                <w:p w14:paraId="4F1D25C8" w14:textId="77777777" w:rsidR="00E5219E" w:rsidRPr="009056ED" w:rsidRDefault="00E5219E" w:rsidP="00704961">
                  <w:pPr>
                    <w:framePr w:hSpace="141" w:wrap="around" w:vAnchor="text" w:hAnchor="margin" w:x="-142" w:y="397"/>
                    <w:widowControl/>
                    <w:autoSpaceDE/>
                    <w:autoSpaceDN/>
                    <w:spacing w:before="240" w:line="240" w:lineRule="auto"/>
                    <w:ind w:firstLine="0"/>
                    <w:jc w:val="left"/>
                    <w:rPr>
                      <w:szCs w:val="24"/>
                      <w:lang w:val="es-MX" w:eastAsia="es-MX"/>
                    </w:rPr>
                  </w:pPr>
                  <w:r w:rsidRPr="009056ED">
                    <w:rPr>
                      <w:b/>
                      <w:bCs/>
                      <w:szCs w:val="24"/>
                      <w:lang w:val="es-MX" w:eastAsia="es-MX"/>
                    </w:rPr>
                    <w:t>Educación y formación</w:t>
                  </w:r>
                </w:p>
              </w:tc>
              <w:tc>
                <w:tcPr>
                  <w:tcW w:w="0" w:type="auto"/>
                  <w:vAlign w:val="center"/>
                  <w:hideMark/>
                </w:tcPr>
                <w:p w14:paraId="2C3F4273" w14:textId="77777777" w:rsidR="00E5219E" w:rsidRPr="009056ED" w:rsidRDefault="00E5219E" w:rsidP="00704961">
                  <w:pPr>
                    <w:framePr w:hSpace="141" w:wrap="around" w:vAnchor="text" w:hAnchor="margin" w:x="-142" w:y="397"/>
                    <w:widowControl/>
                    <w:autoSpaceDE/>
                    <w:autoSpaceDN/>
                    <w:spacing w:before="240" w:line="240" w:lineRule="auto"/>
                    <w:ind w:firstLine="0"/>
                    <w:jc w:val="left"/>
                    <w:rPr>
                      <w:szCs w:val="24"/>
                      <w:lang w:val="es-MX" w:eastAsia="es-MX"/>
                    </w:rPr>
                  </w:pPr>
                  <w:r w:rsidRPr="009056ED">
                    <w:rPr>
                      <w:szCs w:val="24"/>
                      <w:lang w:val="es-MX" w:eastAsia="es-MX"/>
                    </w:rPr>
                    <w:t>Universidades, escuelas de arte, centros de investigación.</w:t>
                  </w:r>
                </w:p>
              </w:tc>
              <w:tc>
                <w:tcPr>
                  <w:tcW w:w="0" w:type="auto"/>
                  <w:vAlign w:val="center"/>
                  <w:hideMark/>
                </w:tcPr>
                <w:p w14:paraId="11E4F29F" w14:textId="77777777" w:rsidR="00E5219E" w:rsidRPr="009056ED" w:rsidRDefault="00E5219E" w:rsidP="00704961">
                  <w:pPr>
                    <w:framePr w:hSpace="141" w:wrap="around" w:vAnchor="text" w:hAnchor="margin" w:x="-142" w:y="397"/>
                    <w:widowControl/>
                    <w:autoSpaceDE/>
                    <w:autoSpaceDN/>
                    <w:spacing w:before="240" w:line="240" w:lineRule="auto"/>
                    <w:ind w:firstLine="0"/>
                    <w:jc w:val="left"/>
                    <w:rPr>
                      <w:szCs w:val="24"/>
                      <w:lang w:val="es-MX" w:eastAsia="es-MX"/>
                    </w:rPr>
                  </w:pPr>
                  <w:r w:rsidRPr="009056ED">
                    <w:rPr>
                      <w:szCs w:val="24"/>
                      <w:lang w:val="es-MX" w:eastAsia="es-MX"/>
                    </w:rPr>
                    <w:t>Formación profesional, investigación, extensión cultural.</w:t>
                  </w:r>
                </w:p>
              </w:tc>
              <w:tc>
                <w:tcPr>
                  <w:tcW w:w="0" w:type="auto"/>
                  <w:vAlign w:val="center"/>
                  <w:hideMark/>
                </w:tcPr>
                <w:p w14:paraId="173C841F" w14:textId="77777777" w:rsidR="00E5219E" w:rsidRPr="009056ED" w:rsidRDefault="00E5219E" w:rsidP="00704961">
                  <w:pPr>
                    <w:framePr w:hSpace="141" w:wrap="around" w:vAnchor="text" w:hAnchor="margin" w:x="-142" w:y="397"/>
                    <w:widowControl/>
                    <w:autoSpaceDE/>
                    <w:autoSpaceDN/>
                    <w:spacing w:before="240" w:line="240" w:lineRule="auto"/>
                    <w:ind w:firstLine="0"/>
                    <w:jc w:val="left"/>
                    <w:rPr>
                      <w:szCs w:val="24"/>
                      <w:lang w:val="es-MX" w:eastAsia="es-MX"/>
                    </w:rPr>
                  </w:pPr>
                  <w:r w:rsidRPr="009056ED">
                    <w:rPr>
                      <w:szCs w:val="24"/>
                      <w:lang w:val="es-MX" w:eastAsia="es-MX"/>
                    </w:rPr>
                    <w:t>Alinear perfiles de egreso con necesidades del sector cultural real.</w:t>
                  </w:r>
                </w:p>
              </w:tc>
            </w:tr>
            <w:tr w:rsidR="00E5219E" w:rsidRPr="009056ED" w14:paraId="25DCAE13" w14:textId="77777777" w:rsidTr="009056ED">
              <w:trPr>
                <w:trHeight w:val="1270"/>
                <w:tblCellSpacing w:w="15" w:type="dxa"/>
              </w:trPr>
              <w:tc>
                <w:tcPr>
                  <w:tcW w:w="0" w:type="auto"/>
                  <w:vAlign w:val="center"/>
                  <w:hideMark/>
                </w:tcPr>
                <w:p w14:paraId="6EB6BB37" w14:textId="77777777" w:rsidR="00E5219E" w:rsidRPr="009056ED" w:rsidRDefault="00E5219E" w:rsidP="00704961">
                  <w:pPr>
                    <w:framePr w:hSpace="141" w:wrap="around" w:vAnchor="text" w:hAnchor="margin" w:x="-142" w:y="397"/>
                    <w:widowControl/>
                    <w:autoSpaceDE/>
                    <w:autoSpaceDN/>
                    <w:spacing w:before="240" w:line="240" w:lineRule="auto"/>
                    <w:ind w:firstLine="0"/>
                    <w:jc w:val="left"/>
                    <w:rPr>
                      <w:szCs w:val="24"/>
                      <w:lang w:val="es-MX" w:eastAsia="es-MX"/>
                    </w:rPr>
                  </w:pPr>
                  <w:r w:rsidRPr="009056ED">
                    <w:rPr>
                      <w:b/>
                      <w:bCs/>
                      <w:szCs w:val="24"/>
                      <w:lang w:val="es-MX" w:eastAsia="es-MX"/>
                    </w:rPr>
                    <w:t>Sociedad civil y comunidades</w:t>
                  </w:r>
                </w:p>
              </w:tc>
              <w:tc>
                <w:tcPr>
                  <w:tcW w:w="0" w:type="auto"/>
                  <w:vAlign w:val="center"/>
                  <w:hideMark/>
                </w:tcPr>
                <w:p w14:paraId="73390CE3" w14:textId="77777777" w:rsidR="00E5219E" w:rsidRPr="009056ED" w:rsidRDefault="00E5219E" w:rsidP="00704961">
                  <w:pPr>
                    <w:framePr w:hSpace="141" w:wrap="around" w:vAnchor="text" w:hAnchor="margin" w:x="-142" w:y="397"/>
                    <w:widowControl/>
                    <w:autoSpaceDE/>
                    <w:autoSpaceDN/>
                    <w:spacing w:before="240" w:line="240" w:lineRule="auto"/>
                    <w:ind w:firstLine="0"/>
                    <w:jc w:val="left"/>
                    <w:rPr>
                      <w:szCs w:val="24"/>
                      <w:lang w:val="es-MX" w:eastAsia="es-MX"/>
                    </w:rPr>
                  </w:pPr>
                  <w:r w:rsidRPr="009056ED">
                    <w:rPr>
                      <w:szCs w:val="24"/>
                      <w:lang w:val="es-MX" w:eastAsia="es-MX"/>
                    </w:rPr>
                    <w:t>Colectivos, pueblos originarios, asociaciones culturales.</w:t>
                  </w:r>
                </w:p>
              </w:tc>
              <w:tc>
                <w:tcPr>
                  <w:tcW w:w="0" w:type="auto"/>
                  <w:vAlign w:val="center"/>
                  <w:hideMark/>
                </w:tcPr>
                <w:p w14:paraId="6EB04D7C" w14:textId="77777777" w:rsidR="00E5219E" w:rsidRPr="009056ED" w:rsidRDefault="00E5219E" w:rsidP="00704961">
                  <w:pPr>
                    <w:framePr w:hSpace="141" w:wrap="around" w:vAnchor="text" w:hAnchor="margin" w:x="-142" w:y="397"/>
                    <w:widowControl/>
                    <w:autoSpaceDE/>
                    <w:autoSpaceDN/>
                    <w:spacing w:before="240" w:line="240" w:lineRule="auto"/>
                    <w:ind w:firstLine="0"/>
                    <w:jc w:val="left"/>
                    <w:rPr>
                      <w:szCs w:val="24"/>
                      <w:lang w:val="es-MX" w:eastAsia="es-MX"/>
                    </w:rPr>
                  </w:pPr>
                  <w:r w:rsidRPr="009056ED">
                    <w:rPr>
                      <w:szCs w:val="24"/>
                      <w:lang w:val="es-MX" w:eastAsia="es-MX"/>
                    </w:rPr>
                    <w:t>Cultura viva comunitaria, patrimonio inmaterial, participación.</w:t>
                  </w:r>
                </w:p>
              </w:tc>
              <w:tc>
                <w:tcPr>
                  <w:tcW w:w="0" w:type="auto"/>
                  <w:vAlign w:val="center"/>
                  <w:hideMark/>
                </w:tcPr>
                <w:p w14:paraId="7C9972F9" w14:textId="77777777" w:rsidR="00E5219E" w:rsidRPr="009056ED" w:rsidRDefault="00E5219E" w:rsidP="00704961">
                  <w:pPr>
                    <w:framePr w:hSpace="141" w:wrap="around" w:vAnchor="text" w:hAnchor="margin" w:x="-142" w:y="397"/>
                    <w:widowControl/>
                    <w:autoSpaceDE/>
                    <w:autoSpaceDN/>
                    <w:spacing w:before="240" w:line="240" w:lineRule="auto"/>
                    <w:ind w:firstLine="0"/>
                    <w:jc w:val="left"/>
                    <w:rPr>
                      <w:szCs w:val="24"/>
                      <w:lang w:val="es-MX" w:eastAsia="es-MX"/>
                    </w:rPr>
                  </w:pPr>
                  <w:r w:rsidRPr="009056ED">
                    <w:rPr>
                      <w:szCs w:val="24"/>
                      <w:lang w:val="es-MX" w:eastAsia="es-MX"/>
                    </w:rPr>
                    <w:t>Reconocimiento, recursos, incidencia en políticas.</w:t>
                  </w:r>
                </w:p>
              </w:tc>
            </w:tr>
            <w:tr w:rsidR="00E5219E" w:rsidRPr="009056ED" w14:paraId="4F2BCE8C" w14:textId="77777777" w:rsidTr="009056ED">
              <w:trPr>
                <w:trHeight w:val="1270"/>
                <w:tblCellSpacing w:w="15" w:type="dxa"/>
              </w:trPr>
              <w:tc>
                <w:tcPr>
                  <w:tcW w:w="0" w:type="auto"/>
                  <w:vAlign w:val="center"/>
                  <w:hideMark/>
                </w:tcPr>
                <w:p w14:paraId="1E0ECCDF" w14:textId="77777777" w:rsidR="00E5219E" w:rsidRPr="009056ED" w:rsidRDefault="00E5219E" w:rsidP="00704961">
                  <w:pPr>
                    <w:framePr w:hSpace="141" w:wrap="around" w:vAnchor="text" w:hAnchor="margin" w:x="-142" w:y="397"/>
                    <w:widowControl/>
                    <w:autoSpaceDE/>
                    <w:autoSpaceDN/>
                    <w:spacing w:before="240" w:line="240" w:lineRule="auto"/>
                    <w:ind w:firstLine="0"/>
                    <w:jc w:val="left"/>
                    <w:rPr>
                      <w:szCs w:val="24"/>
                      <w:lang w:val="es-MX" w:eastAsia="es-MX"/>
                    </w:rPr>
                  </w:pPr>
                  <w:r w:rsidRPr="009056ED">
                    <w:rPr>
                      <w:b/>
                      <w:bCs/>
                      <w:szCs w:val="24"/>
                      <w:lang w:val="es-MX" w:eastAsia="es-MX"/>
                    </w:rPr>
                    <w:t>Sector privado y filantropía</w:t>
                  </w:r>
                </w:p>
              </w:tc>
              <w:tc>
                <w:tcPr>
                  <w:tcW w:w="0" w:type="auto"/>
                  <w:vAlign w:val="center"/>
                  <w:hideMark/>
                </w:tcPr>
                <w:p w14:paraId="38D642CE" w14:textId="77777777" w:rsidR="00E5219E" w:rsidRPr="009056ED" w:rsidRDefault="00E5219E" w:rsidP="00704961">
                  <w:pPr>
                    <w:framePr w:hSpace="141" w:wrap="around" w:vAnchor="text" w:hAnchor="margin" w:x="-142" w:y="397"/>
                    <w:widowControl/>
                    <w:autoSpaceDE/>
                    <w:autoSpaceDN/>
                    <w:spacing w:before="240" w:line="240" w:lineRule="auto"/>
                    <w:ind w:firstLine="0"/>
                    <w:jc w:val="left"/>
                    <w:rPr>
                      <w:szCs w:val="24"/>
                      <w:lang w:val="es-MX" w:eastAsia="es-MX"/>
                    </w:rPr>
                  </w:pPr>
                  <w:r w:rsidRPr="009056ED">
                    <w:rPr>
                      <w:szCs w:val="24"/>
                      <w:lang w:val="es-MX" w:eastAsia="es-MX"/>
                    </w:rPr>
                    <w:t>Fundaciones, patrocinios, empresas culturales.</w:t>
                  </w:r>
                </w:p>
              </w:tc>
              <w:tc>
                <w:tcPr>
                  <w:tcW w:w="0" w:type="auto"/>
                  <w:vAlign w:val="center"/>
                  <w:hideMark/>
                </w:tcPr>
                <w:p w14:paraId="0ECDB0BB" w14:textId="77777777" w:rsidR="00E5219E" w:rsidRPr="009056ED" w:rsidRDefault="00E5219E" w:rsidP="00704961">
                  <w:pPr>
                    <w:framePr w:hSpace="141" w:wrap="around" w:vAnchor="text" w:hAnchor="margin" w:x="-142" w:y="397"/>
                    <w:widowControl/>
                    <w:autoSpaceDE/>
                    <w:autoSpaceDN/>
                    <w:spacing w:before="240" w:line="240" w:lineRule="auto"/>
                    <w:ind w:firstLine="0"/>
                    <w:jc w:val="left"/>
                    <w:rPr>
                      <w:szCs w:val="24"/>
                      <w:lang w:val="es-MX" w:eastAsia="es-MX"/>
                    </w:rPr>
                  </w:pPr>
                  <w:r w:rsidRPr="009056ED">
                    <w:rPr>
                      <w:szCs w:val="24"/>
                      <w:lang w:val="es-MX" w:eastAsia="es-MX"/>
                    </w:rPr>
                    <w:t>Financiamiento, innovación, proyectos especiales.</w:t>
                  </w:r>
                </w:p>
              </w:tc>
              <w:tc>
                <w:tcPr>
                  <w:tcW w:w="0" w:type="auto"/>
                  <w:vAlign w:val="center"/>
                  <w:hideMark/>
                </w:tcPr>
                <w:p w14:paraId="0401ABE3" w14:textId="77777777" w:rsidR="00E5219E" w:rsidRPr="009056ED" w:rsidRDefault="00E5219E" w:rsidP="00704961">
                  <w:pPr>
                    <w:framePr w:hSpace="141" w:wrap="around" w:vAnchor="text" w:hAnchor="margin" w:x="-142" w:y="397"/>
                    <w:widowControl/>
                    <w:autoSpaceDE/>
                    <w:autoSpaceDN/>
                    <w:spacing w:before="240" w:line="240" w:lineRule="auto"/>
                    <w:ind w:firstLine="0"/>
                    <w:jc w:val="left"/>
                    <w:rPr>
                      <w:szCs w:val="24"/>
                      <w:lang w:val="es-MX" w:eastAsia="es-MX"/>
                    </w:rPr>
                  </w:pPr>
                  <w:r w:rsidRPr="009056ED">
                    <w:rPr>
                      <w:szCs w:val="24"/>
                      <w:lang w:val="es-MX" w:eastAsia="es-MX"/>
                    </w:rPr>
                    <w:t>Articular intereses privados con derechos culturales y enfoque social.</w:t>
                  </w:r>
                </w:p>
              </w:tc>
            </w:tr>
            <w:tr w:rsidR="00E5219E" w:rsidRPr="009056ED" w14:paraId="76DBA898" w14:textId="77777777" w:rsidTr="009056ED">
              <w:trPr>
                <w:trHeight w:val="1270"/>
                <w:tblCellSpacing w:w="15" w:type="dxa"/>
              </w:trPr>
              <w:tc>
                <w:tcPr>
                  <w:tcW w:w="0" w:type="auto"/>
                  <w:vAlign w:val="center"/>
                  <w:hideMark/>
                </w:tcPr>
                <w:p w14:paraId="5E9FBBB5" w14:textId="77777777" w:rsidR="00E5219E" w:rsidRPr="009056ED" w:rsidRDefault="00E5219E" w:rsidP="00704961">
                  <w:pPr>
                    <w:framePr w:hSpace="141" w:wrap="around" w:vAnchor="text" w:hAnchor="margin" w:x="-142" w:y="397"/>
                    <w:widowControl/>
                    <w:autoSpaceDE/>
                    <w:autoSpaceDN/>
                    <w:spacing w:before="240" w:line="240" w:lineRule="auto"/>
                    <w:ind w:firstLine="0"/>
                    <w:jc w:val="left"/>
                    <w:rPr>
                      <w:szCs w:val="24"/>
                      <w:lang w:val="es-MX" w:eastAsia="es-MX"/>
                    </w:rPr>
                  </w:pPr>
                  <w:r w:rsidRPr="009056ED">
                    <w:rPr>
                      <w:b/>
                      <w:bCs/>
                      <w:szCs w:val="24"/>
                      <w:lang w:val="es-MX" w:eastAsia="es-MX"/>
                    </w:rPr>
                    <w:t>Marcos legales y políticas</w:t>
                  </w:r>
                </w:p>
              </w:tc>
              <w:tc>
                <w:tcPr>
                  <w:tcW w:w="0" w:type="auto"/>
                  <w:vAlign w:val="center"/>
                  <w:hideMark/>
                </w:tcPr>
                <w:p w14:paraId="30F0E958" w14:textId="77777777" w:rsidR="00E5219E" w:rsidRPr="009056ED" w:rsidRDefault="00E5219E" w:rsidP="00704961">
                  <w:pPr>
                    <w:framePr w:hSpace="141" w:wrap="around" w:vAnchor="text" w:hAnchor="margin" w:x="-142" w:y="397"/>
                    <w:widowControl/>
                    <w:autoSpaceDE/>
                    <w:autoSpaceDN/>
                    <w:spacing w:before="240" w:line="240" w:lineRule="auto"/>
                    <w:ind w:firstLine="0"/>
                    <w:jc w:val="left"/>
                    <w:rPr>
                      <w:szCs w:val="24"/>
                      <w:lang w:val="es-MX" w:eastAsia="es-MX"/>
                    </w:rPr>
                  </w:pPr>
                  <w:r w:rsidRPr="009056ED">
                    <w:rPr>
                      <w:szCs w:val="24"/>
                      <w:lang w:val="es-MX" w:eastAsia="es-MX"/>
                    </w:rPr>
                    <w:t>Leyes, programas, planes sectoriales.</w:t>
                  </w:r>
                </w:p>
              </w:tc>
              <w:tc>
                <w:tcPr>
                  <w:tcW w:w="0" w:type="auto"/>
                  <w:vAlign w:val="center"/>
                  <w:hideMark/>
                </w:tcPr>
                <w:p w14:paraId="25349F99" w14:textId="77777777" w:rsidR="00E5219E" w:rsidRPr="009056ED" w:rsidRDefault="00E5219E" w:rsidP="00704961">
                  <w:pPr>
                    <w:framePr w:hSpace="141" w:wrap="around" w:vAnchor="text" w:hAnchor="margin" w:x="-142" w:y="397"/>
                    <w:widowControl/>
                    <w:autoSpaceDE/>
                    <w:autoSpaceDN/>
                    <w:spacing w:before="240" w:line="240" w:lineRule="auto"/>
                    <w:ind w:firstLine="0"/>
                    <w:jc w:val="left"/>
                    <w:rPr>
                      <w:szCs w:val="24"/>
                      <w:lang w:val="es-MX" w:eastAsia="es-MX"/>
                    </w:rPr>
                  </w:pPr>
                  <w:r w:rsidRPr="009056ED">
                    <w:rPr>
                      <w:szCs w:val="24"/>
                      <w:lang w:val="es-MX" w:eastAsia="es-MX"/>
                    </w:rPr>
                    <w:t>Garantizar derechos culturales, orientar el desarrollo.</w:t>
                  </w:r>
                </w:p>
              </w:tc>
              <w:tc>
                <w:tcPr>
                  <w:tcW w:w="0" w:type="auto"/>
                  <w:vAlign w:val="center"/>
                  <w:hideMark/>
                </w:tcPr>
                <w:p w14:paraId="6EDB871F" w14:textId="77777777" w:rsidR="00E5219E" w:rsidRPr="009056ED" w:rsidRDefault="00E5219E" w:rsidP="00704961">
                  <w:pPr>
                    <w:framePr w:hSpace="141" w:wrap="around" w:vAnchor="text" w:hAnchor="margin" w:x="-142" w:y="397"/>
                    <w:widowControl/>
                    <w:autoSpaceDE/>
                    <w:autoSpaceDN/>
                    <w:spacing w:before="240" w:line="240" w:lineRule="auto"/>
                    <w:ind w:firstLine="0"/>
                    <w:jc w:val="left"/>
                    <w:rPr>
                      <w:szCs w:val="24"/>
                      <w:lang w:val="es-MX" w:eastAsia="es-MX"/>
                    </w:rPr>
                  </w:pPr>
                  <w:r w:rsidRPr="009056ED">
                    <w:rPr>
                      <w:szCs w:val="24"/>
                      <w:lang w:val="es-MX" w:eastAsia="es-MX"/>
                    </w:rPr>
                    <w:t>Implementación efectiva, continuidad más allá de ciclos políticos.</w:t>
                  </w:r>
                </w:p>
              </w:tc>
            </w:tr>
          </w:tbl>
          <w:p w14:paraId="63DFC4A1" w14:textId="77777777" w:rsidR="00E5219E" w:rsidRPr="009056ED" w:rsidRDefault="00E5219E" w:rsidP="009056ED">
            <w:pPr>
              <w:widowControl/>
              <w:autoSpaceDE/>
              <w:autoSpaceDN/>
              <w:spacing w:before="240" w:after="100" w:afterAutospacing="1" w:line="240" w:lineRule="auto"/>
              <w:ind w:firstLine="0"/>
              <w:jc w:val="left"/>
              <w:outlineLvl w:val="2"/>
              <w:rPr>
                <w:szCs w:val="24"/>
                <w:lang w:val="es-MX" w:eastAsia="es-MX"/>
              </w:rPr>
            </w:pPr>
          </w:p>
        </w:tc>
      </w:tr>
    </w:tbl>
    <w:p w14:paraId="30097A5B" w14:textId="77777777" w:rsidR="009056ED" w:rsidRDefault="009056ED" w:rsidP="009056ED">
      <w:pPr>
        <w:spacing w:line="240" w:lineRule="auto"/>
        <w:rPr>
          <w:szCs w:val="24"/>
          <w:lang w:val="es-MX" w:eastAsia="es-MX"/>
        </w:rPr>
      </w:pPr>
    </w:p>
    <w:p w14:paraId="1AAE4DC9" w14:textId="77777777" w:rsidR="009056ED" w:rsidRDefault="009056ED" w:rsidP="009056ED">
      <w:pPr>
        <w:spacing w:line="240" w:lineRule="auto"/>
        <w:rPr>
          <w:szCs w:val="24"/>
          <w:lang w:val="es-MX" w:eastAsia="es-MX"/>
        </w:rPr>
      </w:pPr>
    </w:p>
    <w:p w14:paraId="66C462AD" w14:textId="77777777" w:rsidR="009056ED" w:rsidRPr="009056ED" w:rsidRDefault="009056ED" w:rsidP="009056ED">
      <w:pPr>
        <w:widowControl/>
        <w:autoSpaceDE/>
        <w:autoSpaceDN/>
        <w:spacing w:before="240" w:line="240" w:lineRule="auto"/>
        <w:ind w:firstLine="0"/>
        <w:rPr>
          <w:bCs/>
          <w:szCs w:val="24"/>
          <w:lang w:val="es-MX" w:eastAsia="es-MX"/>
        </w:rPr>
      </w:pPr>
      <w:r w:rsidRPr="009056ED">
        <w:rPr>
          <w:bCs/>
          <w:szCs w:val="24"/>
          <w:lang w:val="es-MX" w:eastAsia="es-MX"/>
        </w:rPr>
        <w:t>Fuente: elaboración propia, basada en datos proporcionados por la coordinación de la MPA. Encuesta (2025).</w:t>
      </w:r>
    </w:p>
    <w:p w14:paraId="3CF5F567" w14:textId="6DB0B969" w:rsidR="00E5219E" w:rsidRDefault="00E5219E" w:rsidP="00D37B6F">
      <w:pPr>
        <w:spacing w:line="240" w:lineRule="auto"/>
        <w:ind w:firstLine="0"/>
        <w:rPr>
          <w:szCs w:val="24"/>
          <w:lang w:val="es-MX" w:eastAsia="es-MX"/>
        </w:rPr>
      </w:pPr>
      <w:r w:rsidRPr="009056ED">
        <w:rPr>
          <w:szCs w:val="24"/>
          <w:lang w:val="es-MX" w:eastAsia="es-MX"/>
        </w:rPr>
        <w:lastRenderedPageBreak/>
        <w:t>Considerando que la sede del PE está en la ciudad de Santiago de Querétaro, es de suma importancia mencionar que Querétaro es el único estado de la República Mexicana, junto con el Distrito Federal, que cuenta con cuatro Patrimonios de la Humanidad declarados por la Unesco: el Centro Histórico de Santiago de Querétaro es Patrimonio Cultural de la Humanidad desde 1996; las cinco misiones franciscanas de la Sierra Gorda de Querétaro son Patrimonio Cultural de la Humanidad desde 2003, los lugares de memoria y tradiciones vivas de los otomí-chichimecas de Tolimán se suman a la lista como Patrimonio Inmaterial de la Humanidad y el Camino Tierra Adentro que toca puntos de San Juan del Río.</w:t>
      </w:r>
    </w:p>
    <w:p w14:paraId="1897C388" w14:textId="77777777" w:rsidR="009056ED" w:rsidRPr="009056ED" w:rsidRDefault="009056ED" w:rsidP="00D37B6F">
      <w:pPr>
        <w:spacing w:line="240" w:lineRule="auto"/>
        <w:ind w:firstLine="0"/>
        <w:rPr>
          <w:szCs w:val="24"/>
          <w:lang w:val="es-MX" w:eastAsia="es-MX"/>
        </w:rPr>
      </w:pPr>
    </w:p>
    <w:p w14:paraId="42D444F0" w14:textId="77777777" w:rsidR="00E5219E" w:rsidRDefault="00E5219E" w:rsidP="00D37B6F">
      <w:pPr>
        <w:spacing w:line="240" w:lineRule="auto"/>
        <w:ind w:firstLine="0"/>
        <w:rPr>
          <w:szCs w:val="24"/>
          <w:lang w:val="es-MX" w:eastAsia="es-MX"/>
        </w:rPr>
      </w:pPr>
      <w:r w:rsidRPr="009056ED">
        <w:rPr>
          <w:szCs w:val="24"/>
          <w:lang w:val="es-MX" w:eastAsia="es-MX"/>
        </w:rPr>
        <w:t>Se podrían mencionar todos los puntos culturales que existen en Querétaro, México y el resto del mundo; sin embargo, lo más importante en este sentido es preparar a los dirigentes y responsables para gestionar proyectos artístico-culturales.</w:t>
      </w:r>
    </w:p>
    <w:p w14:paraId="1BB94344" w14:textId="77777777" w:rsidR="009056ED" w:rsidRPr="009056ED" w:rsidRDefault="009056ED" w:rsidP="00D37B6F">
      <w:pPr>
        <w:spacing w:line="240" w:lineRule="auto"/>
        <w:ind w:firstLine="0"/>
        <w:rPr>
          <w:szCs w:val="24"/>
          <w:lang w:val="es-MX" w:eastAsia="es-MX"/>
        </w:rPr>
      </w:pPr>
    </w:p>
    <w:p w14:paraId="646580D4" w14:textId="77777777" w:rsidR="00E5219E" w:rsidRDefault="00E5219E" w:rsidP="00D37B6F">
      <w:pPr>
        <w:spacing w:line="240" w:lineRule="auto"/>
        <w:ind w:firstLine="0"/>
        <w:rPr>
          <w:szCs w:val="24"/>
          <w:lang w:val="es-MX" w:eastAsia="es-MX"/>
        </w:rPr>
      </w:pPr>
      <w:r w:rsidRPr="009056ED">
        <w:rPr>
          <w:szCs w:val="24"/>
          <w:lang w:val="es-MX" w:eastAsia="es-MX"/>
        </w:rPr>
        <w:t>Debido al alto crecimiento poblacional registrado en Querétaro en las últimas décadas, los espacios culturales y los eventos artísticos no son suficientes para cubrir la demanda de la población. Las inversiones privadas se han enfocado más en los eventos de entretenimiento.</w:t>
      </w:r>
    </w:p>
    <w:p w14:paraId="6151380F" w14:textId="77777777" w:rsidR="009056ED" w:rsidRPr="009056ED" w:rsidRDefault="009056ED" w:rsidP="00D37B6F">
      <w:pPr>
        <w:spacing w:line="240" w:lineRule="auto"/>
        <w:ind w:firstLine="0"/>
        <w:rPr>
          <w:szCs w:val="24"/>
          <w:lang w:val="es-MX" w:eastAsia="es-MX"/>
        </w:rPr>
      </w:pPr>
    </w:p>
    <w:p w14:paraId="250C3676" w14:textId="77777777" w:rsidR="00E5219E" w:rsidRDefault="00E5219E" w:rsidP="00D37B6F">
      <w:pPr>
        <w:spacing w:line="240" w:lineRule="auto"/>
        <w:ind w:firstLine="0"/>
        <w:rPr>
          <w:spacing w:val="8"/>
          <w:szCs w:val="24"/>
          <w:shd w:val="clear" w:color="auto" w:fill="FFFFFF"/>
          <w:lang w:val="es-MX" w:eastAsia="es-MX"/>
        </w:rPr>
      </w:pPr>
      <w:r w:rsidRPr="009056ED">
        <w:rPr>
          <w:szCs w:val="24"/>
          <w:lang w:val="es-MX" w:eastAsia="es-MX"/>
        </w:rPr>
        <w:t>De acuerdo con datos del Sistema de Información Cultural (SIC, 2025), hay 62 casas y centros culturales en el estado de Querétaro</w:t>
      </w:r>
      <w:r w:rsidRPr="009056ED">
        <w:rPr>
          <w:spacing w:val="8"/>
          <w:szCs w:val="24"/>
          <w:shd w:val="clear" w:color="auto" w:fill="FFFFFF"/>
          <w:lang w:val="es-MX" w:eastAsia="es-MX"/>
        </w:rPr>
        <w:t xml:space="preserve">, distribuidos entre los 18 municipios. En el municipio de Querétaro hay 26, mientras que el resto se encuentra repartido por el resto del estado. </w:t>
      </w:r>
    </w:p>
    <w:p w14:paraId="59B69862" w14:textId="77777777" w:rsidR="009056ED" w:rsidRPr="009056ED" w:rsidRDefault="009056ED" w:rsidP="00D37B6F">
      <w:pPr>
        <w:spacing w:line="240" w:lineRule="auto"/>
        <w:ind w:firstLine="0"/>
        <w:rPr>
          <w:spacing w:val="8"/>
          <w:szCs w:val="24"/>
          <w:shd w:val="clear" w:color="auto" w:fill="FFFFFF"/>
          <w:lang w:val="es-MX" w:eastAsia="es-MX"/>
        </w:rPr>
      </w:pPr>
    </w:p>
    <w:p w14:paraId="3E40B910" w14:textId="06EE5D79" w:rsidR="00D338E1" w:rsidRDefault="00E5219E" w:rsidP="00D37B6F">
      <w:pPr>
        <w:spacing w:line="240" w:lineRule="auto"/>
        <w:ind w:firstLine="0"/>
        <w:rPr>
          <w:szCs w:val="24"/>
          <w:lang w:val="es-MX" w:eastAsia="es-MX"/>
        </w:rPr>
      </w:pPr>
      <w:r w:rsidRPr="009056ED">
        <w:rPr>
          <w:spacing w:val="8"/>
          <w:szCs w:val="24"/>
          <w:shd w:val="clear" w:color="auto" w:fill="FFFFFF"/>
          <w:lang w:val="es-MX" w:eastAsia="es-MX"/>
        </w:rPr>
        <w:t xml:space="preserve">Cabe mencionar que la </w:t>
      </w:r>
      <w:r w:rsidRPr="009056ED">
        <w:rPr>
          <w:szCs w:val="24"/>
          <w:lang w:val="es-MX" w:eastAsia="es-MX"/>
        </w:rPr>
        <w:t xml:space="preserve">infraestructura cultural en Querétaro también </w:t>
      </w:r>
      <w:r w:rsidR="00111FD4" w:rsidRPr="009056ED">
        <w:rPr>
          <w:szCs w:val="24"/>
          <w:lang w:val="es-MX" w:eastAsia="es-MX"/>
        </w:rPr>
        <w:t>incluye museos, centros culturales y otros espacios especializados que desempeñan</w:t>
      </w:r>
      <w:r w:rsidRPr="009056ED">
        <w:rPr>
          <w:szCs w:val="24"/>
          <w:lang w:val="es-MX" w:eastAsia="es-MX"/>
        </w:rPr>
        <w:t xml:space="preserve"> funciones complementarias en el desarrollo cultural, educativo y comunitario del estado. Tal variedad de lugares acomoda a audiencias heterogéneas y respalda una amplia gama de su oferta cultural, pero existen grandes desafíos en materia de distribución territorial, accesibilidad y coordinación interinstitucional. </w:t>
      </w:r>
      <w:r w:rsidR="00065C2F" w:rsidRPr="009056ED">
        <w:rPr>
          <w:szCs w:val="24"/>
          <w:lang w:val="es-MX" w:eastAsia="es-MX"/>
        </w:rPr>
        <w:t>La UAQ (2023) incorpora en sus PE enfoques interdisciplinarios y orientados al impacto social.</w:t>
      </w:r>
    </w:p>
    <w:p w14:paraId="320F71F5" w14:textId="77777777" w:rsidR="009056ED" w:rsidRPr="009056ED" w:rsidRDefault="009056ED" w:rsidP="00D37B6F">
      <w:pPr>
        <w:spacing w:line="240" w:lineRule="auto"/>
        <w:ind w:firstLine="0"/>
        <w:rPr>
          <w:szCs w:val="24"/>
          <w:lang w:val="es-MX" w:eastAsia="es-MX"/>
        </w:rPr>
      </w:pPr>
    </w:p>
    <w:p w14:paraId="6092007E" w14:textId="34222263" w:rsidR="00E5219E" w:rsidRPr="009056ED" w:rsidRDefault="00E5219E" w:rsidP="00D37B6F">
      <w:pPr>
        <w:spacing w:line="240" w:lineRule="auto"/>
        <w:ind w:firstLine="0"/>
        <w:rPr>
          <w:b/>
          <w:szCs w:val="24"/>
          <w:lang w:val="es-MX" w:eastAsia="es-MX"/>
        </w:rPr>
      </w:pPr>
      <w:r w:rsidRPr="009056ED">
        <w:rPr>
          <w:szCs w:val="24"/>
          <w:lang w:val="es-MX" w:eastAsia="es-MX"/>
        </w:rPr>
        <w:t xml:space="preserve">En la escena museística, Querétaro cuenta con una serie de lugares de importancia regional y nacional, incluyendo el Museo de Arte de Querétaro (MAQRO), el Museo Regional, el Museo de Arte Contemporáneo (MACQ), el Museo del Calendario (MUCAL). Estos sitios cumplen funciones de preservación, investigación y difusión del patrimonio artístico e histórico, al tiempo que sirven al turismo cultural y promueven la identidad local. Mientras tanto, los centros culturales — CEART, el Museo de la Ciudad, la Galería Libertad, varios centros municipales — establecen una base muy básica para la educación artística, la participación comunitaria y la producción cultural desde la base. </w:t>
      </w:r>
      <w:r w:rsidR="00003539" w:rsidRPr="009056ED">
        <w:rPr>
          <w:szCs w:val="24"/>
          <w:lang w:val="es-MX" w:eastAsia="es-MX"/>
        </w:rPr>
        <w:t xml:space="preserve">Asimismo, </w:t>
      </w:r>
      <w:r w:rsidRPr="009056ED">
        <w:rPr>
          <w:szCs w:val="24"/>
          <w:lang w:val="es-MX" w:eastAsia="es-MX"/>
        </w:rPr>
        <w:t xml:space="preserve">el Teatro de la Ciudad, la Biblioteca Manuel Gómez Morín y los lugares patrimoniales amplían la oferta cultural mediante actividades especializadas en las artes escénicas, la lectura, la memoria histórica y el patrimonio. </w:t>
      </w:r>
      <w:r w:rsidRPr="009056ED">
        <w:rPr>
          <w:b/>
          <w:szCs w:val="24"/>
          <w:lang w:val="es-MX" w:eastAsia="es-MX"/>
        </w:rPr>
        <w:t xml:space="preserve">(Figura </w:t>
      </w:r>
      <w:r w:rsidR="00111FD4" w:rsidRPr="009056ED">
        <w:rPr>
          <w:b/>
          <w:szCs w:val="24"/>
          <w:lang w:val="es-MX" w:eastAsia="es-MX"/>
        </w:rPr>
        <w:t>4</w:t>
      </w:r>
      <w:r w:rsidRPr="009056ED">
        <w:rPr>
          <w:b/>
          <w:szCs w:val="24"/>
          <w:lang w:val="es-MX" w:eastAsia="es-MX"/>
        </w:rPr>
        <w:t>)</w:t>
      </w:r>
    </w:p>
    <w:p w14:paraId="5C29C161" w14:textId="77777777" w:rsidR="00E5219E" w:rsidRPr="009056ED" w:rsidRDefault="00E5219E" w:rsidP="00D37B6F">
      <w:pPr>
        <w:widowControl/>
        <w:autoSpaceDE/>
        <w:autoSpaceDN/>
        <w:spacing w:before="240" w:line="240" w:lineRule="auto"/>
        <w:ind w:firstLine="0"/>
        <w:rPr>
          <w:bCs/>
          <w:szCs w:val="24"/>
          <w:lang w:val="es-MX" w:eastAsia="es-MX"/>
        </w:rPr>
      </w:pPr>
    </w:p>
    <w:p w14:paraId="386C9DBA" w14:textId="3AE988BE" w:rsidR="00E5219E" w:rsidRPr="009056ED" w:rsidRDefault="00E5219E" w:rsidP="00D37B6F">
      <w:pPr>
        <w:keepNext/>
        <w:widowControl/>
        <w:autoSpaceDE/>
        <w:autoSpaceDN/>
        <w:spacing w:line="240" w:lineRule="auto"/>
        <w:ind w:firstLine="0"/>
        <w:jc w:val="center"/>
        <w:rPr>
          <w:rFonts w:eastAsia="Calibri"/>
          <w:i/>
          <w:iCs/>
          <w:kern w:val="2"/>
          <w:szCs w:val="24"/>
          <w:lang w:val="es-MX"/>
          <w14:ligatures w14:val="standardContextual"/>
        </w:rPr>
      </w:pPr>
      <w:bookmarkStart w:id="18" w:name="_Toc227707883"/>
      <w:r w:rsidRPr="009056ED">
        <w:rPr>
          <w:rFonts w:eastAsia="Calibri"/>
          <w:b/>
          <w:bCs/>
          <w:kern w:val="2"/>
          <w:szCs w:val="24"/>
          <w:lang w:val="es-MX"/>
          <w14:ligatures w14:val="standardContextual"/>
        </w:rPr>
        <w:lastRenderedPageBreak/>
        <w:t xml:space="preserve">Figura </w:t>
      </w:r>
      <w:r w:rsidR="00111FD4" w:rsidRPr="009056ED">
        <w:rPr>
          <w:rFonts w:eastAsia="Calibri"/>
          <w:b/>
          <w:bCs/>
          <w:kern w:val="2"/>
          <w:szCs w:val="24"/>
          <w:lang w:val="es-MX"/>
          <w14:ligatures w14:val="standardContextual"/>
        </w:rPr>
        <w:t>4</w:t>
      </w:r>
      <w:r w:rsidR="009056ED">
        <w:rPr>
          <w:rFonts w:eastAsia="Calibri"/>
          <w:b/>
          <w:bCs/>
          <w:kern w:val="2"/>
          <w:szCs w:val="24"/>
          <w:lang w:val="es-MX"/>
          <w14:ligatures w14:val="standardContextual"/>
        </w:rPr>
        <w:t xml:space="preserve">. </w:t>
      </w:r>
      <w:r w:rsidRPr="009056ED">
        <w:rPr>
          <w:rFonts w:eastAsia="Calibri"/>
          <w:i/>
          <w:iCs/>
          <w:kern w:val="2"/>
          <w:szCs w:val="24"/>
          <w:lang w:val="es-MX"/>
          <w14:ligatures w14:val="standardContextual"/>
        </w:rPr>
        <w:t>Ecosistema cultural de Querétaro</w:t>
      </w:r>
      <w:bookmarkEnd w:id="18"/>
    </w:p>
    <w:p w14:paraId="39EBAD48" w14:textId="77777777" w:rsidR="00E5219E" w:rsidRPr="009056ED" w:rsidRDefault="00E5219E" w:rsidP="00D37B6F">
      <w:pPr>
        <w:widowControl/>
        <w:autoSpaceDE/>
        <w:autoSpaceDN/>
        <w:spacing w:before="240" w:line="240" w:lineRule="auto"/>
        <w:ind w:firstLine="0"/>
        <w:jc w:val="center"/>
        <w:rPr>
          <w:bCs/>
          <w:szCs w:val="24"/>
          <w:lang w:val="es-MX" w:eastAsia="es-MX"/>
        </w:rPr>
      </w:pPr>
      <w:r w:rsidRPr="009056ED">
        <w:rPr>
          <w:bCs/>
          <w:noProof/>
          <w:szCs w:val="24"/>
          <w:lang w:val="es-MX" w:eastAsia="es-MX"/>
        </w:rPr>
        <w:drawing>
          <wp:inline distT="0" distB="0" distL="0" distR="0" wp14:anchorId="762E80A8" wp14:editId="710A93FB">
            <wp:extent cx="4126230" cy="2799907"/>
            <wp:effectExtent l="0" t="0" r="7620" b="635"/>
            <wp:docPr id="116066218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662188" name=""/>
                    <pic:cNvPicPr/>
                  </pic:nvPicPr>
                  <pic:blipFill>
                    <a:blip r:embed="rId18">
                      <a:extLst>
                        <a:ext uri="{96DAC541-7B7A-43D3-8B79-37D633B846F1}">
                          <asvg:svgBlip xmlns:asvg="http://schemas.microsoft.com/office/drawing/2016/SVG/main" r:embed="rId19"/>
                        </a:ext>
                      </a:extLst>
                    </a:blip>
                    <a:stretch>
                      <a:fillRect/>
                    </a:stretch>
                  </pic:blipFill>
                  <pic:spPr>
                    <a:xfrm>
                      <a:off x="0" y="0"/>
                      <a:ext cx="4137453" cy="2807523"/>
                    </a:xfrm>
                    <a:prstGeom prst="rect">
                      <a:avLst/>
                    </a:prstGeom>
                  </pic:spPr>
                </pic:pic>
              </a:graphicData>
            </a:graphic>
          </wp:inline>
        </w:drawing>
      </w:r>
    </w:p>
    <w:p w14:paraId="21636C4A" w14:textId="656145F7" w:rsidR="00E5219E" w:rsidRPr="009056ED" w:rsidRDefault="00E5219E" w:rsidP="00D37B6F">
      <w:pPr>
        <w:widowControl/>
        <w:autoSpaceDE/>
        <w:autoSpaceDN/>
        <w:spacing w:before="240" w:line="240" w:lineRule="auto"/>
        <w:ind w:firstLine="0"/>
        <w:rPr>
          <w:bCs/>
          <w:szCs w:val="24"/>
          <w:lang w:val="es-MX" w:eastAsia="es-MX"/>
        </w:rPr>
      </w:pPr>
      <w:r w:rsidRPr="009056ED">
        <w:rPr>
          <w:bCs/>
          <w:szCs w:val="24"/>
          <w:lang w:val="es-MX" w:eastAsia="es-MX"/>
        </w:rPr>
        <w:t>Fuente</w:t>
      </w:r>
      <w:r w:rsidR="00BC7DBA" w:rsidRPr="009056ED">
        <w:rPr>
          <w:bCs/>
          <w:szCs w:val="24"/>
          <w:lang w:val="es-MX" w:eastAsia="es-MX"/>
        </w:rPr>
        <w:t>:</w:t>
      </w:r>
      <w:r w:rsidRPr="009056ED">
        <w:rPr>
          <w:bCs/>
          <w:szCs w:val="24"/>
          <w:lang w:val="es-MX" w:eastAsia="es-MX"/>
        </w:rPr>
        <w:t xml:space="preserve"> </w:t>
      </w:r>
      <w:r w:rsidR="00D338E1" w:rsidRPr="009056ED">
        <w:rPr>
          <w:bCs/>
          <w:szCs w:val="24"/>
          <w:lang w:val="es-MX" w:eastAsia="es-MX"/>
        </w:rPr>
        <w:t>e</w:t>
      </w:r>
      <w:r w:rsidRPr="009056ED">
        <w:rPr>
          <w:bCs/>
          <w:szCs w:val="24"/>
          <w:lang w:val="es-MX" w:eastAsia="es-MX"/>
        </w:rPr>
        <w:t xml:space="preserve">laboración propia con base en datos del Sistema de Información Cultural (SIC) y </w:t>
      </w:r>
      <w:r w:rsidR="00BC7DBA" w:rsidRPr="009056ED">
        <w:rPr>
          <w:bCs/>
          <w:szCs w:val="24"/>
          <w:lang w:val="es-MX" w:eastAsia="es-MX"/>
        </w:rPr>
        <w:t xml:space="preserve">de </w:t>
      </w:r>
      <w:r w:rsidRPr="009056ED">
        <w:rPr>
          <w:bCs/>
          <w:szCs w:val="24"/>
          <w:lang w:val="es-MX" w:eastAsia="es-MX"/>
        </w:rPr>
        <w:t>la Cuenta Satélite de la Cultura de México (CSCM) 2023.</w:t>
      </w:r>
    </w:p>
    <w:p w14:paraId="20E7E41B" w14:textId="77777777" w:rsidR="00D37B6F" w:rsidRDefault="00D37B6F" w:rsidP="00D37B6F">
      <w:pPr>
        <w:spacing w:line="240" w:lineRule="auto"/>
        <w:ind w:firstLine="0"/>
        <w:rPr>
          <w:szCs w:val="24"/>
          <w:lang w:val="es-MX" w:eastAsia="es-MX"/>
        </w:rPr>
      </w:pPr>
    </w:p>
    <w:p w14:paraId="7E3E1125" w14:textId="35127A3A" w:rsidR="00E5219E" w:rsidRPr="009056ED" w:rsidRDefault="00E5219E" w:rsidP="00D37B6F">
      <w:pPr>
        <w:spacing w:line="240" w:lineRule="auto"/>
        <w:ind w:firstLine="0"/>
        <w:rPr>
          <w:szCs w:val="24"/>
          <w:lang w:val="es-MX" w:eastAsia="es-MX"/>
        </w:rPr>
      </w:pPr>
      <w:r w:rsidRPr="009056ED">
        <w:rPr>
          <w:szCs w:val="24"/>
          <w:lang w:val="es-MX" w:eastAsia="es-MX"/>
        </w:rPr>
        <w:t xml:space="preserve">La interrelación entre los tres sistemas indica que Querétaro tiene un rico ecosistema cultural, pero sus </w:t>
      </w:r>
      <w:r w:rsidR="00BC7DBA" w:rsidRPr="009056ED">
        <w:rPr>
          <w:szCs w:val="24"/>
          <w:lang w:val="es-MX" w:eastAsia="es-MX"/>
        </w:rPr>
        <w:t>distintos</w:t>
      </w:r>
      <w:r w:rsidRPr="009056ED">
        <w:rPr>
          <w:szCs w:val="24"/>
          <w:lang w:val="es-MX" w:eastAsia="es-MX"/>
        </w:rPr>
        <w:t xml:space="preserve"> elementos </w:t>
      </w:r>
      <w:r w:rsidR="007C1674" w:rsidRPr="009056ED">
        <w:rPr>
          <w:szCs w:val="24"/>
          <w:lang w:val="es-MX" w:eastAsia="es-MX"/>
        </w:rPr>
        <w:t>se encuentran fragmentados y presentan</w:t>
      </w:r>
      <w:r w:rsidRPr="009056ED">
        <w:rPr>
          <w:szCs w:val="24"/>
          <w:lang w:val="es-MX" w:eastAsia="es-MX"/>
        </w:rPr>
        <w:t xml:space="preserve"> necesidades </w:t>
      </w:r>
      <w:r w:rsidR="007C1674" w:rsidRPr="009056ED">
        <w:rPr>
          <w:szCs w:val="24"/>
          <w:lang w:val="es-MX" w:eastAsia="es-MX"/>
        </w:rPr>
        <w:t>diversas</w:t>
      </w:r>
      <w:r w:rsidRPr="009056ED">
        <w:rPr>
          <w:szCs w:val="24"/>
          <w:lang w:val="es-MX" w:eastAsia="es-MX"/>
        </w:rPr>
        <w:t>. Los museos apoyan la identidad y el turismo; los centros culturales contribuyen a la educación y a la participación comunitaria; y los espacios especializados proporcionan diversidad cultural. Esta estructura requiere la gestión, coordinación y dinamización de estos espacios para los profesionales, lo que refuerza la relevancia de</w:t>
      </w:r>
      <w:r w:rsidR="007C1674" w:rsidRPr="009056ED">
        <w:rPr>
          <w:szCs w:val="24"/>
          <w:lang w:val="es-MX" w:eastAsia="es-MX"/>
        </w:rPr>
        <w:t xml:space="preserve"> crear un </w:t>
      </w:r>
      <w:r w:rsidRPr="009056ED">
        <w:rPr>
          <w:szCs w:val="24"/>
          <w:lang w:val="es-MX" w:eastAsia="es-MX"/>
        </w:rPr>
        <w:t xml:space="preserve">PE orientado a la gestión cultural, la innovación y el desarrollo comunitario. Esto significa que el campo laboral para el egresado de la maestría ofrecerá una gama de oportunidades para llevar a cabo su proyecto, tanto </w:t>
      </w:r>
      <w:r w:rsidR="00DE3861" w:rsidRPr="009056ED">
        <w:rPr>
          <w:szCs w:val="24"/>
          <w:lang w:val="es-MX" w:eastAsia="es-MX"/>
        </w:rPr>
        <w:t>a quienes residen en la capital queretana como a</w:t>
      </w:r>
      <w:r w:rsidRPr="009056ED">
        <w:rPr>
          <w:szCs w:val="24"/>
          <w:lang w:val="es-MX" w:eastAsia="es-MX"/>
        </w:rPr>
        <w:t xml:space="preserve"> quienes residen fuera del estado.</w:t>
      </w:r>
    </w:p>
    <w:p w14:paraId="76511993" w14:textId="77777777" w:rsidR="00D37B6F" w:rsidRDefault="00D37B6F" w:rsidP="00D37B6F">
      <w:pPr>
        <w:spacing w:line="240" w:lineRule="auto"/>
        <w:ind w:firstLine="0"/>
        <w:rPr>
          <w:szCs w:val="24"/>
          <w:lang w:val="es-MX" w:eastAsia="es-MX"/>
        </w:rPr>
      </w:pPr>
    </w:p>
    <w:p w14:paraId="20ED900C" w14:textId="15263878" w:rsidR="00DE3861" w:rsidRPr="009056ED" w:rsidRDefault="00DE3861" w:rsidP="00D37B6F">
      <w:pPr>
        <w:spacing w:line="240" w:lineRule="auto"/>
        <w:ind w:firstLine="0"/>
        <w:rPr>
          <w:szCs w:val="24"/>
          <w:lang w:val="es-MX" w:eastAsia="es-MX"/>
        </w:rPr>
      </w:pPr>
      <w:r w:rsidRPr="009056ED">
        <w:rPr>
          <w:szCs w:val="24"/>
          <w:lang w:val="es-MX" w:eastAsia="es-MX"/>
        </w:rPr>
        <w:t>La UAQ (2025) enfatiza la necesidad de impulsar PE que fortalezcan la vinculación social y la innovación en los procesos formativos.</w:t>
      </w:r>
    </w:p>
    <w:p w14:paraId="7994AF39" w14:textId="77777777" w:rsidR="007C1674" w:rsidRPr="009056ED" w:rsidRDefault="007C1674" w:rsidP="00D37B6F">
      <w:pPr>
        <w:widowControl/>
        <w:autoSpaceDE/>
        <w:autoSpaceDN/>
        <w:spacing w:before="240" w:line="240" w:lineRule="auto"/>
        <w:ind w:firstLine="0"/>
        <w:rPr>
          <w:bCs/>
          <w:szCs w:val="24"/>
          <w:lang w:val="es-MX" w:eastAsia="es-MX"/>
        </w:rPr>
      </w:pPr>
    </w:p>
    <w:p w14:paraId="2E24B679" w14:textId="77777777" w:rsidR="00E5219E" w:rsidRPr="009056ED" w:rsidRDefault="00E5219E" w:rsidP="00D37B6F">
      <w:pPr>
        <w:widowControl/>
        <w:autoSpaceDE/>
        <w:autoSpaceDN/>
        <w:spacing w:line="240" w:lineRule="auto"/>
        <w:ind w:firstLine="0"/>
        <w:jc w:val="left"/>
        <w:rPr>
          <w:b/>
          <w:bCs/>
          <w:szCs w:val="24"/>
          <w:lang w:val="es-MX" w:eastAsia="es-MX"/>
        </w:rPr>
      </w:pPr>
      <w:r w:rsidRPr="009056ED">
        <w:rPr>
          <w:b/>
          <w:bCs/>
          <w:szCs w:val="24"/>
          <w:lang w:val="es-MX" w:eastAsia="es-MX"/>
        </w:rPr>
        <w:t>¿Quiénes apoyan los proyectos artístico-culturales en México y en el mundo?</w:t>
      </w:r>
    </w:p>
    <w:p w14:paraId="51790783" w14:textId="77777777" w:rsidR="00E5219E" w:rsidRPr="009056ED" w:rsidRDefault="00E5219E" w:rsidP="00D37B6F">
      <w:pPr>
        <w:widowControl/>
        <w:autoSpaceDE/>
        <w:autoSpaceDN/>
        <w:spacing w:before="240" w:line="240" w:lineRule="auto"/>
        <w:ind w:firstLine="0"/>
        <w:rPr>
          <w:b/>
          <w:szCs w:val="24"/>
          <w:lang w:val="es-MX" w:eastAsia="es-MX"/>
        </w:rPr>
      </w:pPr>
      <w:r w:rsidRPr="009056ED">
        <w:rPr>
          <w:b/>
          <w:szCs w:val="24"/>
          <w:lang w:val="es-MX" w:eastAsia="es-MX"/>
        </w:rPr>
        <w:t xml:space="preserve">Organización de Estados Iberoamericanos para la Educación, la Ciencia y la Cultura (OEI) </w:t>
      </w:r>
    </w:p>
    <w:p w14:paraId="30AFBF53" w14:textId="77777777" w:rsidR="00D37B6F" w:rsidRDefault="00D37B6F" w:rsidP="00D37B6F">
      <w:pPr>
        <w:spacing w:line="240" w:lineRule="auto"/>
        <w:ind w:firstLine="0"/>
        <w:rPr>
          <w:szCs w:val="24"/>
          <w:lang w:val="es-MX" w:eastAsia="es-MX"/>
        </w:rPr>
      </w:pPr>
    </w:p>
    <w:p w14:paraId="2B221857" w14:textId="4250CC05" w:rsidR="00E5219E" w:rsidRPr="009056ED" w:rsidRDefault="00E5219E" w:rsidP="00D37B6F">
      <w:pPr>
        <w:spacing w:line="240" w:lineRule="auto"/>
        <w:ind w:firstLine="0"/>
        <w:rPr>
          <w:szCs w:val="24"/>
          <w:lang w:val="es-MX" w:eastAsia="es-MX"/>
        </w:rPr>
      </w:pPr>
      <w:r w:rsidRPr="009056ED">
        <w:rPr>
          <w:szCs w:val="24"/>
          <w:lang w:val="es-MX" w:eastAsia="es-MX"/>
        </w:rPr>
        <w:t>Es un organismo internacional de carácter gubernamental para la cooperación entre los países iberoamericanos en los ámbitos de la educación, la ciencia, la tecnología y la cultura, en el contexto del desarrollo integral, la democracia y la integración regional.</w:t>
      </w:r>
    </w:p>
    <w:p w14:paraId="2ABA91AD" w14:textId="77777777" w:rsidR="00D37B6F" w:rsidRDefault="00D37B6F" w:rsidP="00D37B6F">
      <w:pPr>
        <w:spacing w:line="240" w:lineRule="auto"/>
        <w:ind w:firstLine="0"/>
        <w:rPr>
          <w:szCs w:val="24"/>
          <w:lang w:val="es-MX" w:eastAsia="es-MX"/>
        </w:rPr>
      </w:pPr>
    </w:p>
    <w:p w14:paraId="560C7CB9" w14:textId="614B8F05" w:rsidR="00E5219E" w:rsidRPr="009056ED" w:rsidRDefault="00E5219E" w:rsidP="00D37B6F">
      <w:pPr>
        <w:spacing w:line="240" w:lineRule="auto"/>
        <w:ind w:firstLine="0"/>
        <w:rPr>
          <w:szCs w:val="24"/>
          <w:lang w:val="es-MX" w:eastAsia="es-MX"/>
        </w:rPr>
      </w:pPr>
      <w:r w:rsidRPr="009056ED">
        <w:rPr>
          <w:szCs w:val="24"/>
          <w:lang w:val="es-MX" w:eastAsia="es-MX"/>
        </w:rPr>
        <w:t>Los Estados Miembros de pleno derecho y observadores son todos los países iberoamericanos que conforman la comunidad de naciones integrada por Argentina, Bolivia, Brasil, Colombia, Costa Rica, Cuba, Chile, República Dominicana, Ecuador, El Salvador, España, Guatemala, Guinea Ecuatorial, Honduras, México, Nicaragua, Panamá, Paraguay, Perú, Portugal, Uruguay y Venezuela.</w:t>
      </w:r>
    </w:p>
    <w:p w14:paraId="3819AB1C" w14:textId="5273720A" w:rsidR="00E5219E" w:rsidRPr="009056ED" w:rsidRDefault="00E5219E" w:rsidP="00D37B6F">
      <w:pPr>
        <w:spacing w:line="240" w:lineRule="auto"/>
        <w:ind w:firstLine="0"/>
        <w:rPr>
          <w:szCs w:val="24"/>
          <w:lang w:val="es-MX" w:eastAsia="es-MX"/>
        </w:rPr>
      </w:pPr>
      <w:r w:rsidRPr="009056ED">
        <w:rPr>
          <w:szCs w:val="24"/>
          <w:lang w:val="es-MX" w:eastAsia="es-MX"/>
        </w:rPr>
        <w:lastRenderedPageBreak/>
        <w:t>La sede central de su Secretaría General está en Madrid, España, y cuenta con oficinas regionales en Argentina, Bolivia, Brasil, Chile, Colombia, República Dominicana, Ecuador, El Salvador, Guatemala, Honduras, México, Nicaragua, Panamá, Paraguay, Perú y Uruguay.</w:t>
      </w:r>
    </w:p>
    <w:p w14:paraId="14098F14" w14:textId="77777777" w:rsidR="00D37B6F" w:rsidRDefault="00D37B6F" w:rsidP="00D37B6F">
      <w:pPr>
        <w:spacing w:line="240" w:lineRule="auto"/>
        <w:ind w:firstLine="0"/>
        <w:rPr>
          <w:szCs w:val="24"/>
          <w:lang w:val="es-MX" w:eastAsia="es-MX"/>
        </w:rPr>
      </w:pPr>
    </w:p>
    <w:p w14:paraId="4BC62C36" w14:textId="204F0F45" w:rsidR="00E5219E" w:rsidRDefault="00E5219E" w:rsidP="00D37B6F">
      <w:pPr>
        <w:spacing w:line="240" w:lineRule="auto"/>
        <w:ind w:firstLine="0"/>
        <w:rPr>
          <w:szCs w:val="24"/>
          <w:lang w:val="es-MX" w:eastAsia="es-MX"/>
        </w:rPr>
      </w:pPr>
      <w:r w:rsidRPr="009056ED">
        <w:rPr>
          <w:szCs w:val="24"/>
          <w:lang w:val="es-MX" w:eastAsia="es-MX"/>
        </w:rPr>
        <w:t xml:space="preserve">La financiación de la OEI y de sus programas </w:t>
      </w:r>
      <w:r w:rsidR="00E34C6A" w:rsidRPr="009056ED">
        <w:rPr>
          <w:szCs w:val="24"/>
          <w:lang w:val="es-MX" w:eastAsia="es-MX"/>
        </w:rPr>
        <w:t>se cubre</w:t>
      </w:r>
      <w:r w:rsidRPr="009056ED">
        <w:rPr>
          <w:szCs w:val="24"/>
          <w:lang w:val="es-MX" w:eastAsia="es-MX"/>
        </w:rPr>
        <w:t xml:space="preserve"> mediante las cuotas obligatorias y las aportaciones voluntarias que efectúan los Gobiernos de los Estados Miembros, así como por las contribuciones que, para determinados proyectos, puedan aportar instituciones, fundaciones y otros organismos interesados en el mejoramiento de la calidad educativa y en el desarrollo científico-tecnológico y cultural.</w:t>
      </w:r>
    </w:p>
    <w:p w14:paraId="7E2DAB8F" w14:textId="77777777" w:rsidR="00D37B6F" w:rsidRPr="009056ED" w:rsidRDefault="00D37B6F" w:rsidP="00D37B6F">
      <w:pPr>
        <w:spacing w:line="240" w:lineRule="auto"/>
        <w:ind w:firstLine="0"/>
        <w:rPr>
          <w:szCs w:val="24"/>
          <w:lang w:val="es-MX" w:eastAsia="es-MX"/>
        </w:rPr>
      </w:pPr>
    </w:p>
    <w:p w14:paraId="0C9AE1B2" w14:textId="77777777" w:rsidR="00E5219E" w:rsidRPr="009056ED" w:rsidRDefault="00E5219E" w:rsidP="00D37B6F">
      <w:pPr>
        <w:spacing w:line="240" w:lineRule="auto"/>
        <w:ind w:firstLine="0"/>
        <w:rPr>
          <w:szCs w:val="24"/>
          <w:lang w:val="es-MX" w:eastAsia="es-MX"/>
        </w:rPr>
      </w:pPr>
      <w:r w:rsidRPr="009056ED">
        <w:rPr>
          <w:szCs w:val="24"/>
          <w:lang w:val="es-MX" w:eastAsia="es-MX"/>
        </w:rPr>
        <w:t>La OEI apoya a los emprendedores que quieran especializarse en cualquiera de las líneas que ofertan como lo son:</w:t>
      </w:r>
    </w:p>
    <w:p w14:paraId="2CD1277B" w14:textId="77777777" w:rsidR="00E5219E" w:rsidRPr="009056ED" w:rsidRDefault="00E5219E" w:rsidP="009056ED">
      <w:pPr>
        <w:widowControl/>
        <w:autoSpaceDE/>
        <w:autoSpaceDN/>
        <w:spacing w:before="240" w:line="240" w:lineRule="auto"/>
        <w:ind w:firstLine="0"/>
        <w:rPr>
          <w:bCs/>
          <w:szCs w:val="24"/>
          <w:lang w:val="es-MX" w:eastAsia="es-MX"/>
        </w:rPr>
      </w:pPr>
      <w:r w:rsidRPr="009056ED">
        <w:rPr>
          <w:bCs/>
          <w:szCs w:val="24"/>
          <w:lang w:val="es-MX" w:eastAsia="es-MX"/>
        </w:rPr>
        <w:t>-</w:t>
      </w:r>
      <w:r w:rsidRPr="009056ED">
        <w:rPr>
          <w:bCs/>
          <w:szCs w:val="24"/>
          <w:lang w:val="es-MX" w:eastAsia="es-MX"/>
        </w:rPr>
        <w:tab/>
        <w:t>Especialista en Educación Artística y Ciudadanía</w:t>
      </w:r>
    </w:p>
    <w:p w14:paraId="6EE46DE7" w14:textId="77777777" w:rsidR="00E5219E" w:rsidRPr="009056ED" w:rsidRDefault="00E5219E" w:rsidP="009056ED">
      <w:pPr>
        <w:widowControl/>
        <w:autoSpaceDE/>
        <w:autoSpaceDN/>
        <w:spacing w:before="240" w:line="240" w:lineRule="auto"/>
        <w:ind w:firstLine="0"/>
        <w:rPr>
          <w:bCs/>
          <w:szCs w:val="24"/>
          <w:lang w:val="es-MX" w:eastAsia="es-MX"/>
        </w:rPr>
      </w:pPr>
      <w:r w:rsidRPr="009056ED">
        <w:rPr>
          <w:bCs/>
          <w:szCs w:val="24"/>
          <w:lang w:val="es-MX" w:eastAsia="es-MX"/>
        </w:rPr>
        <w:t>-</w:t>
      </w:r>
      <w:r w:rsidRPr="009056ED">
        <w:rPr>
          <w:bCs/>
          <w:szCs w:val="24"/>
          <w:lang w:val="es-MX" w:eastAsia="es-MX"/>
        </w:rPr>
        <w:tab/>
        <w:t>Curso virtual sobre Relaciones Culturales Internacionales</w:t>
      </w:r>
    </w:p>
    <w:p w14:paraId="4C59170D" w14:textId="77777777" w:rsidR="00E5219E" w:rsidRPr="009056ED" w:rsidRDefault="00E5219E" w:rsidP="009056ED">
      <w:pPr>
        <w:widowControl/>
        <w:autoSpaceDE/>
        <w:autoSpaceDN/>
        <w:spacing w:before="240" w:line="240" w:lineRule="auto"/>
        <w:ind w:firstLine="0"/>
        <w:rPr>
          <w:bCs/>
          <w:szCs w:val="24"/>
          <w:lang w:val="es-MX" w:eastAsia="es-MX"/>
        </w:rPr>
      </w:pPr>
      <w:r w:rsidRPr="009056ED">
        <w:rPr>
          <w:bCs/>
          <w:szCs w:val="24"/>
          <w:lang w:val="es-MX" w:eastAsia="es-MX"/>
        </w:rPr>
        <w:t>-</w:t>
      </w:r>
      <w:r w:rsidRPr="009056ED">
        <w:rPr>
          <w:bCs/>
          <w:szCs w:val="24"/>
          <w:lang w:val="es-MX" w:eastAsia="es-MX"/>
        </w:rPr>
        <w:tab/>
        <w:t>Curso sobre Gestión Cultural Local</w:t>
      </w:r>
    </w:p>
    <w:p w14:paraId="1337BA52" w14:textId="77777777" w:rsidR="00D37B6F" w:rsidRDefault="00D37B6F" w:rsidP="009056ED">
      <w:pPr>
        <w:spacing w:line="240" w:lineRule="auto"/>
        <w:rPr>
          <w:szCs w:val="24"/>
          <w:lang w:val="es-MX" w:eastAsia="es-MX"/>
        </w:rPr>
      </w:pPr>
    </w:p>
    <w:p w14:paraId="10D6295D" w14:textId="7B269BE6" w:rsidR="00E5219E" w:rsidRPr="009056ED" w:rsidRDefault="00E5219E" w:rsidP="009056ED">
      <w:pPr>
        <w:spacing w:line="240" w:lineRule="auto"/>
        <w:rPr>
          <w:szCs w:val="24"/>
          <w:lang w:val="es-MX" w:eastAsia="es-MX"/>
        </w:rPr>
      </w:pPr>
      <w:r w:rsidRPr="009056ED">
        <w:rPr>
          <w:szCs w:val="24"/>
          <w:lang w:val="es-MX" w:eastAsia="es-MX"/>
        </w:rPr>
        <w:t>Todos los organismos internacionales</w:t>
      </w:r>
      <w:r w:rsidR="00E34C6A" w:rsidRPr="009056ED">
        <w:rPr>
          <w:szCs w:val="24"/>
          <w:lang w:val="es-MX" w:eastAsia="es-MX"/>
        </w:rPr>
        <w:t>, en el ejercicio de sus responsabilidades, participan en los escenarios de debate y de</w:t>
      </w:r>
      <w:r w:rsidRPr="009056ED">
        <w:rPr>
          <w:szCs w:val="24"/>
          <w:lang w:val="es-MX" w:eastAsia="es-MX"/>
        </w:rPr>
        <w:t xml:space="preserve"> toma de decisiones respecto del curso de las políticas multilaterales en un mundo globalizado. Las funciones que realizan no pueden dejar de tener impacto y capacidad de transformación en el discurso y en el manejo de las herramientas que ofrece el espacio cultural. </w:t>
      </w:r>
    </w:p>
    <w:p w14:paraId="02FD8DE2" w14:textId="77777777" w:rsidR="00E5219E" w:rsidRPr="009056ED" w:rsidRDefault="00E5219E" w:rsidP="009056ED">
      <w:pPr>
        <w:widowControl/>
        <w:autoSpaceDE/>
        <w:autoSpaceDN/>
        <w:spacing w:before="240" w:line="240" w:lineRule="auto"/>
        <w:ind w:firstLine="0"/>
        <w:rPr>
          <w:bCs/>
          <w:szCs w:val="24"/>
          <w:lang w:val="es-MX" w:eastAsia="es-MX"/>
        </w:rPr>
      </w:pPr>
      <w:r w:rsidRPr="009056ED">
        <w:rPr>
          <w:bCs/>
          <w:szCs w:val="24"/>
          <w:lang w:val="es-MX" w:eastAsia="es-MX"/>
        </w:rPr>
        <w:t>“La diversidad cultural constituye un patrimonio común de los pueblos iberoamericanos y su protección exige fortalecer la cooperación cultural en un mundo globalizado” (OEI, 2006, p. 2).</w:t>
      </w:r>
    </w:p>
    <w:p w14:paraId="6F9B9327" w14:textId="77777777" w:rsidR="00D37B6F" w:rsidRDefault="00D37B6F" w:rsidP="00D37B6F">
      <w:pPr>
        <w:spacing w:line="240" w:lineRule="auto"/>
        <w:ind w:firstLine="0"/>
        <w:rPr>
          <w:szCs w:val="24"/>
          <w:lang w:val="es-MX" w:eastAsia="es-MX"/>
        </w:rPr>
      </w:pPr>
    </w:p>
    <w:p w14:paraId="5438DA50" w14:textId="391B83C9" w:rsidR="00E5219E" w:rsidRPr="009056ED" w:rsidRDefault="00E5219E" w:rsidP="00D37B6F">
      <w:pPr>
        <w:spacing w:line="240" w:lineRule="auto"/>
        <w:ind w:firstLine="0"/>
        <w:rPr>
          <w:szCs w:val="24"/>
          <w:lang w:val="es-MX" w:eastAsia="es-MX"/>
        </w:rPr>
      </w:pPr>
      <w:r w:rsidRPr="009056ED">
        <w:rPr>
          <w:szCs w:val="24"/>
          <w:lang w:val="es-MX" w:eastAsia="es-MX"/>
        </w:rPr>
        <w:t xml:space="preserve">Formar especialistas culturales que operen en </w:t>
      </w:r>
      <w:r w:rsidR="00E34C6A" w:rsidRPr="009056ED">
        <w:rPr>
          <w:szCs w:val="24"/>
          <w:lang w:val="es-MX" w:eastAsia="es-MX"/>
        </w:rPr>
        <w:t>los escenarios</w:t>
      </w:r>
      <w:r w:rsidRPr="009056ED">
        <w:rPr>
          <w:szCs w:val="24"/>
          <w:lang w:val="es-MX" w:eastAsia="es-MX"/>
        </w:rPr>
        <w:t xml:space="preserve"> </w:t>
      </w:r>
      <w:r w:rsidR="00D338E1" w:rsidRPr="009056ED">
        <w:rPr>
          <w:szCs w:val="24"/>
          <w:lang w:val="es-MX" w:eastAsia="es-MX"/>
        </w:rPr>
        <w:t>internacionales</w:t>
      </w:r>
      <w:r w:rsidRPr="009056ED">
        <w:rPr>
          <w:szCs w:val="24"/>
          <w:lang w:val="es-MX" w:eastAsia="es-MX"/>
        </w:rPr>
        <w:t xml:space="preserve"> e </w:t>
      </w:r>
      <w:r w:rsidR="00D338E1" w:rsidRPr="009056ED">
        <w:rPr>
          <w:szCs w:val="24"/>
          <w:lang w:val="es-MX" w:eastAsia="es-MX"/>
        </w:rPr>
        <w:t>iberoamericanos</w:t>
      </w:r>
      <w:r w:rsidRPr="009056ED">
        <w:rPr>
          <w:szCs w:val="24"/>
          <w:lang w:val="es-MX" w:eastAsia="es-MX"/>
        </w:rPr>
        <w:t xml:space="preserve"> es necesario y apremiante. La participación que tienen como impulsores del desarrollo de un país a través de proyectos artísticos y culturales no tiene precio</w:t>
      </w:r>
      <w:r w:rsidR="00E34C6A" w:rsidRPr="009056ED">
        <w:rPr>
          <w:szCs w:val="24"/>
          <w:lang w:val="es-MX" w:eastAsia="es-MX"/>
        </w:rPr>
        <w:t>, dado</w:t>
      </w:r>
      <w:r w:rsidRPr="009056ED">
        <w:rPr>
          <w:szCs w:val="24"/>
          <w:lang w:val="es-MX" w:eastAsia="es-MX"/>
        </w:rPr>
        <w:t xml:space="preserve"> el impacto que pueden tener en los </w:t>
      </w:r>
      <w:r w:rsidR="00E34C6A" w:rsidRPr="009056ED">
        <w:rPr>
          <w:szCs w:val="24"/>
          <w:lang w:val="es-MX" w:eastAsia="es-MX"/>
        </w:rPr>
        <w:t>distintos</w:t>
      </w:r>
      <w:r w:rsidRPr="009056ED">
        <w:rPr>
          <w:szCs w:val="24"/>
          <w:lang w:val="es-MX" w:eastAsia="es-MX"/>
        </w:rPr>
        <w:t xml:space="preserve"> núcleos sociales.</w:t>
      </w:r>
    </w:p>
    <w:p w14:paraId="241C0649" w14:textId="77777777" w:rsidR="00E5219E" w:rsidRPr="009056ED" w:rsidRDefault="00E5219E" w:rsidP="009056ED">
      <w:pPr>
        <w:widowControl/>
        <w:autoSpaceDE/>
        <w:autoSpaceDN/>
        <w:spacing w:before="240" w:line="240" w:lineRule="auto"/>
        <w:ind w:left="964" w:firstLine="0"/>
        <w:rPr>
          <w:rFonts w:eastAsia="Yu Mincho"/>
          <w:kern w:val="2"/>
          <w:szCs w:val="24"/>
          <w:lang w:val="es-MX" w:eastAsia="es-MX"/>
          <w14:ligatures w14:val="standardContextual"/>
        </w:rPr>
      </w:pPr>
      <w:r w:rsidRPr="009056ED">
        <w:rPr>
          <w:rFonts w:eastAsia="Yu Mincho"/>
          <w:kern w:val="2"/>
          <w:szCs w:val="24"/>
          <w:lang w:val="es-MX" w:eastAsia="es-MX"/>
          <w14:ligatures w14:val="standardContextual"/>
        </w:rPr>
        <w:t>La Convención sobre la Protección y Promoción de la Diversidad de las Expresiones Culturales reconoce que los Estados tienen la responsabilidad de proteger y promover la diversidad cultural, y subraya la necesidad de fortalecer la cooperación internacional en un contexto globalizado e interdependiente. (UNESCO, 2005, p. 4)</w:t>
      </w:r>
    </w:p>
    <w:p w14:paraId="62164A07" w14:textId="77777777" w:rsidR="00D37B6F" w:rsidRDefault="00D37B6F" w:rsidP="009056ED">
      <w:pPr>
        <w:spacing w:line="240" w:lineRule="auto"/>
        <w:rPr>
          <w:szCs w:val="24"/>
          <w:lang w:val="es-MX" w:eastAsia="es-MX"/>
        </w:rPr>
      </w:pPr>
    </w:p>
    <w:p w14:paraId="6229D31E" w14:textId="7E3C159E" w:rsidR="00E5219E" w:rsidRPr="009056ED" w:rsidRDefault="00E5219E" w:rsidP="00D37B6F">
      <w:pPr>
        <w:spacing w:line="240" w:lineRule="auto"/>
        <w:ind w:firstLine="0"/>
        <w:rPr>
          <w:szCs w:val="24"/>
          <w:lang w:val="es-MX" w:eastAsia="es-MX"/>
        </w:rPr>
      </w:pPr>
      <w:r w:rsidRPr="009056ED">
        <w:rPr>
          <w:szCs w:val="24"/>
          <w:lang w:val="es-MX" w:eastAsia="es-MX"/>
        </w:rPr>
        <w:t xml:space="preserve">Por su parte, la Secretaría General Iberoamericana (SEGIB), a través del área específica Espacio Cultural Iberoamericano (ECI), se suma a este esfuerzo con el fin de </w:t>
      </w:r>
      <w:r w:rsidR="00E34C6A" w:rsidRPr="009056ED">
        <w:rPr>
          <w:szCs w:val="24"/>
          <w:lang w:val="es-MX" w:eastAsia="es-MX"/>
        </w:rPr>
        <w:t>aportar</w:t>
      </w:r>
      <w:r w:rsidRPr="009056ED">
        <w:rPr>
          <w:szCs w:val="24"/>
          <w:lang w:val="es-MX" w:eastAsia="es-MX"/>
        </w:rPr>
        <w:t xml:space="preserve"> sus capacidades y, con ello, favorecer el desarrollo del eje estratégico que tiene por mandato la diplomacia y las relaciones culturales internacionales.</w:t>
      </w:r>
    </w:p>
    <w:p w14:paraId="31847A33" w14:textId="77777777" w:rsidR="00D37B6F" w:rsidRDefault="00D37B6F" w:rsidP="00D37B6F">
      <w:pPr>
        <w:spacing w:line="240" w:lineRule="auto"/>
        <w:ind w:firstLine="0"/>
        <w:rPr>
          <w:szCs w:val="24"/>
          <w:lang w:val="es-MX" w:eastAsia="es-MX"/>
        </w:rPr>
      </w:pPr>
    </w:p>
    <w:p w14:paraId="6714E572" w14:textId="0C22E3A9" w:rsidR="00E5219E" w:rsidRPr="009056ED" w:rsidRDefault="00E5219E" w:rsidP="00D37B6F">
      <w:pPr>
        <w:spacing w:line="240" w:lineRule="auto"/>
        <w:ind w:firstLine="0"/>
        <w:rPr>
          <w:szCs w:val="24"/>
          <w:lang w:val="es-MX" w:eastAsia="es-MX"/>
        </w:rPr>
      </w:pPr>
      <w:r w:rsidRPr="009056ED">
        <w:rPr>
          <w:szCs w:val="24"/>
          <w:lang w:val="es-MX" w:eastAsia="es-MX"/>
        </w:rPr>
        <w:t xml:space="preserve">En este marco, se presenta la necesidad de ofrecer una formación específica para los agentes que intervienen en el escenario internacional desde lo cultural, con el objetivo de poner en valor su acción y potenciar su ejercicio, otorgándoles mayor visibilidad y trascendencia. La formación constituye una estrategia muy importante para apoyar la labor de agente cultural en el espacio internacional, en tanto le </w:t>
      </w:r>
      <w:r w:rsidR="00E34C6A" w:rsidRPr="009056ED">
        <w:rPr>
          <w:szCs w:val="24"/>
          <w:lang w:val="es-MX" w:eastAsia="es-MX"/>
        </w:rPr>
        <w:t>brinda</w:t>
      </w:r>
      <w:r w:rsidRPr="009056ED">
        <w:rPr>
          <w:szCs w:val="24"/>
          <w:lang w:val="es-MX" w:eastAsia="es-MX"/>
        </w:rPr>
        <w:t xml:space="preserve"> la oportunidad de construir herramientas de intervención desde un sector</w:t>
      </w:r>
      <w:r w:rsidR="00E34C6A" w:rsidRPr="009056ED">
        <w:rPr>
          <w:szCs w:val="24"/>
          <w:lang w:val="es-MX" w:eastAsia="es-MX"/>
        </w:rPr>
        <w:t xml:space="preserve"> de gran influencia: el sector cultural</w:t>
      </w:r>
      <w:r w:rsidRPr="009056ED">
        <w:rPr>
          <w:szCs w:val="24"/>
          <w:lang w:val="es-MX" w:eastAsia="es-MX"/>
        </w:rPr>
        <w:t>.</w:t>
      </w:r>
    </w:p>
    <w:p w14:paraId="2EEE492E" w14:textId="77777777" w:rsidR="00D338E1" w:rsidRPr="009056ED" w:rsidRDefault="00D338E1" w:rsidP="009056ED">
      <w:pPr>
        <w:spacing w:line="240" w:lineRule="auto"/>
        <w:rPr>
          <w:szCs w:val="24"/>
          <w:lang w:val="es-MX" w:eastAsia="es-MX"/>
        </w:rPr>
      </w:pPr>
    </w:p>
    <w:p w14:paraId="18C68C00" w14:textId="77777777" w:rsidR="00D37B6F" w:rsidRDefault="00D37B6F" w:rsidP="009056ED">
      <w:pPr>
        <w:widowControl/>
        <w:autoSpaceDE/>
        <w:autoSpaceDN/>
        <w:spacing w:line="240" w:lineRule="auto"/>
        <w:ind w:firstLine="0"/>
        <w:jc w:val="left"/>
        <w:rPr>
          <w:b/>
          <w:bCs/>
          <w:szCs w:val="24"/>
          <w:lang w:val="es-MX" w:eastAsia="es-MX"/>
        </w:rPr>
      </w:pPr>
    </w:p>
    <w:p w14:paraId="27B340A0" w14:textId="369F4FD6" w:rsidR="00E5219E" w:rsidRPr="009056ED" w:rsidRDefault="00E5219E" w:rsidP="009056ED">
      <w:pPr>
        <w:widowControl/>
        <w:autoSpaceDE/>
        <w:autoSpaceDN/>
        <w:spacing w:line="240" w:lineRule="auto"/>
        <w:ind w:firstLine="0"/>
        <w:jc w:val="left"/>
        <w:rPr>
          <w:b/>
          <w:bCs/>
          <w:szCs w:val="24"/>
          <w:lang w:val="es-MX" w:eastAsia="es-MX"/>
        </w:rPr>
      </w:pPr>
      <w:r w:rsidRPr="009056ED">
        <w:rPr>
          <w:b/>
          <w:bCs/>
          <w:szCs w:val="24"/>
          <w:lang w:val="es-MX" w:eastAsia="es-MX"/>
        </w:rPr>
        <w:lastRenderedPageBreak/>
        <w:t>Sistema de Apoyos a la Creación y Proyectos Culturales (SACPC)</w:t>
      </w:r>
    </w:p>
    <w:p w14:paraId="52CF7BFA" w14:textId="77777777" w:rsidR="00D37B6F" w:rsidRDefault="00D37B6F" w:rsidP="00D37B6F">
      <w:pPr>
        <w:spacing w:line="240" w:lineRule="auto"/>
        <w:ind w:firstLine="0"/>
        <w:rPr>
          <w:b/>
          <w:bCs/>
          <w:szCs w:val="24"/>
          <w:lang w:val="es-MX" w:eastAsia="es-MX"/>
        </w:rPr>
      </w:pPr>
    </w:p>
    <w:p w14:paraId="22C2F76B" w14:textId="13F5ABE0" w:rsidR="00E5219E" w:rsidRPr="009056ED" w:rsidRDefault="00E5219E" w:rsidP="00D37B6F">
      <w:pPr>
        <w:spacing w:line="240" w:lineRule="auto"/>
        <w:ind w:firstLine="0"/>
        <w:rPr>
          <w:szCs w:val="24"/>
          <w:lang w:val="es-MX" w:eastAsia="es-MX"/>
        </w:rPr>
      </w:pPr>
      <w:r w:rsidRPr="009056ED">
        <w:rPr>
          <w:szCs w:val="24"/>
          <w:lang w:val="es-MX" w:eastAsia="es-MX"/>
        </w:rPr>
        <w:t>Desde 2020, fue renombrado oficialmente como Sistema de Apoyos a la Creación y Proyectos Culturales (SACPC), antes llamado Fondo Nacional para la Cultura y las Artes (FONCA) depende directamente de la Secretaría de Cultura se integraron programas estatales, como el Programa de Estímulo a la Creación y Desarrollo Artístico (PECDA), que sigue apoyando a artistas, creadores y gestores culturales impulsando talento emergente y consolidado como: jóvenes creadores, creadores con trayectoria, desarrollo artístico individual y formación artística con esto permite que los apoyos lleguen a comunidades alejadas de los centros urbanos.</w:t>
      </w:r>
    </w:p>
    <w:p w14:paraId="2C9A8DAD" w14:textId="77777777" w:rsidR="00E5219E" w:rsidRPr="009056ED" w:rsidRDefault="00E5219E" w:rsidP="009056ED">
      <w:pPr>
        <w:widowControl/>
        <w:numPr>
          <w:ilvl w:val="0"/>
          <w:numId w:val="4"/>
        </w:numPr>
        <w:autoSpaceDE/>
        <w:autoSpaceDN/>
        <w:spacing w:before="240" w:line="240" w:lineRule="auto"/>
        <w:rPr>
          <w:bCs/>
          <w:szCs w:val="24"/>
          <w:lang w:val="es-MX" w:eastAsia="es-MX"/>
        </w:rPr>
      </w:pPr>
      <w:r w:rsidRPr="009056ED">
        <w:rPr>
          <w:bCs/>
          <w:szCs w:val="24"/>
          <w:lang w:val="es-MX" w:eastAsia="es-MX"/>
        </w:rPr>
        <w:t>Las convocatorias que publican son:</w:t>
      </w:r>
    </w:p>
    <w:p w14:paraId="4039FC77" w14:textId="77777777" w:rsidR="00E5219E" w:rsidRPr="009056ED" w:rsidRDefault="00E5219E" w:rsidP="009056ED">
      <w:pPr>
        <w:widowControl/>
        <w:numPr>
          <w:ilvl w:val="2"/>
          <w:numId w:val="3"/>
        </w:numPr>
        <w:autoSpaceDE/>
        <w:autoSpaceDN/>
        <w:spacing w:before="240" w:line="240" w:lineRule="auto"/>
        <w:rPr>
          <w:bCs/>
          <w:szCs w:val="24"/>
          <w:lang w:val="es-MX" w:eastAsia="es-MX"/>
        </w:rPr>
      </w:pPr>
      <w:r w:rsidRPr="009056ED">
        <w:rPr>
          <w:bCs/>
          <w:szCs w:val="24"/>
          <w:lang w:val="es-MX" w:eastAsia="es-MX"/>
        </w:rPr>
        <w:t>Jóvenes Creadores.</w:t>
      </w:r>
    </w:p>
    <w:p w14:paraId="0B973A2D" w14:textId="77777777" w:rsidR="00E5219E" w:rsidRPr="009056ED" w:rsidRDefault="00E5219E" w:rsidP="009056ED">
      <w:pPr>
        <w:widowControl/>
        <w:numPr>
          <w:ilvl w:val="2"/>
          <w:numId w:val="3"/>
        </w:numPr>
        <w:autoSpaceDE/>
        <w:autoSpaceDN/>
        <w:spacing w:before="240" w:line="240" w:lineRule="auto"/>
        <w:rPr>
          <w:bCs/>
          <w:szCs w:val="24"/>
          <w:lang w:val="es-MX" w:eastAsia="es-MX"/>
        </w:rPr>
      </w:pPr>
      <w:r w:rsidRPr="009056ED">
        <w:rPr>
          <w:bCs/>
          <w:szCs w:val="24"/>
          <w:lang w:val="es-MX" w:eastAsia="es-MX"/>
        </w:rPr>
        <w:t>Sistema Nacional de Creadores de Arte.</w:t>
      </w:r>
    </w:p>
    <w:p w14:paraId="439F74C3" w14:textId="77777777" w:rsidR="00E5219E" w:rsidRPr="009056ED" w:rsidRDefault="00E5219E" w:rsidP="009056ED">
      <w:pPr>
        <w:widowControl/>
        <w:numPr>
          <w:ilvl w:val="2"/>
          <w:numId w:val="3"/>
        </w:numPr>
        <w:autoSpaceDE/>
        <w:autoSpaceDN/>
        <w:spacing w:before="240" w:line="240" w:lineRule="auto"/>
        <w:rPr>
          <w:bCs/>
          <w:szCs w:val="24"/>
          <w:lang w:val="es-MX" w:eastAsia="es-MX"/>
        </w:rPr>
      </w:pPr>
      <w:r w:rsidRPr="009056ED">
        <w:rPr>
          <w:bCs/>
          <w:szCs w:val="24"/>
          <w:lang w:val="es-MX" w:eastAsia="es-MX"/>
        </w:rPr>
        <w:t>Creadores Escénicos.</w:t>
      </w:r>
    </w:p>
    <w:p w14:paraId="574F4151" w14:textId="77777777" w:rsidR="00E5219E" w:rsidRPr="009056ED" w:rsidRDefault="00E5219E" w:rsidP="009056ED">
      <w:pPr>
        <w:widowControl/>
        <w:numPr>
          <w:ilvl w:val="2"/>
          <w:numId w:val="3"/>
        </w:numPr>
        <w:autoSpaceDE/>
        <w:autoSpaceDN/>
        <w:spacing w:before="240" w:line="240" w:lineRule="auto"/>
        <w:rPr>
          <w:bCs/>
          <w:szCs w:val="24"/>
          <w:lang w:val="es-MX" w:eastAsia="es-MX"/>
        </w:rPr>
      </w:pPr>
      <w:r w:rsidRPr="009056ED">
        <w:rPr>
          <w:bCs/>
          <w:szCs w:val="24"/>
          <w:lang w:val="es-MX" w:eastAsia="es-MX"/>
        </w:rPr>
        <w:t>Residencias Artísticas.</w:t>
      </w:r>
    </w:p>
    <w:p w14:paraId="1689B085" w14:textId="77777777" w:rsidR="00E5219E" w:rsidRPr="009056ED" w:rsidRDefault="00E5219E" w:rsidP="009056ED">
      <w:pPr>
        <w:widowControl/>
        <w:numPr>
          <w:ilvl w:val="2"/>
          <w:numId w:val="3"/>
        </w:numPr>
        <w:autoSpaceDE/>
        <w:autoSpaceDN/>
        <w:spacing w:before="240" w:line="240" w:lineRule="auto"/>
        <w:rPr>
          <w:bCs/>
          <w:szCs w:val="24"/>
          <w:lang w:val="es-MX" w:eastAsia="es-MX"/>
        </w:rPr>
      </w:pPr>
      <w:r w:rsidRPr="009056ED">
        <w:rPr>
          <w:bCs/>
          <w:szCs w:val="24"/>
          <w:lang w:val="es-MX" w:eastAsia="es-MX"/>
        </w:rPr>
        <w:t>Músicos Tradicionales.</w:t>
      </w:r>
    </w:p>
    <w:p w14:paraId="3B45ADF7" w14:textId="77777777" w:rsidR="00E5219E" w:rsidRPr="009056ED" w:rsidRDefault="00E5219E" w:rsidP="009056ED">
      <w:pPr>
        <w:widowControl/>
        <w:numPr>
          <w:ilvl w:val="2"/>
          <w:numId w:val="3"/>
        </w:numPr>
        <w:autoSpaceDE/>
        <w:autoSpaceDN/>
        <w:spacing w:before="240" w:line="240" w:lineRule="auto"/>
        <w:rPr>
          <w:bCs/>
          <w:szCs w:val="24"/>
          <w:lang w:val="es-MX" w:eastAsia="es-MX"/>
        </w:rPr>
      </w:pPr>
      <w:r w:rsidRPr="009056ED">
        <w:rPr>
          <w:bCs/>
          <w:szCs w:val="24"/>
          <w:lang w:val="es-MX" w:eastAsia="es-MX"/>
        </w:rPr>
        <w:t>PROTRAD.</w:t>
      </w:r>
    </w:p>
    <w:p w14:paraId="7B2FB9CA" w14:textId="77777777" w:rsidR="00E5219E" w:rsidRPr="009056ED" w:rsidRDefault="00E5219E" w:rsidP="009056ED">
      <w:pPr>
        <w:widowControl/>
        <w:numPr>
          <w:ilvl w:val="2"/>
          <w:numId w:val="3"/>
        </w:numPr>
        <w:autoSpaceDE/>
        <w:autoSpaceDN/>
        <w:spacing w:before="240" w:line="240" w:lineRule="auto"/>
        <w:rPr>
          <w:bCs/>
          <w:szCs w:val="24"/>
          <w:lang w:val="es-MX" w:eastAsia="es-MX"/>
        </w:rPr>
      </w:pPr>
      <w:r w:rsidRPr="009056ED">
        <w:rPr>
          <w:bCs/>
          <w:szCs w:val="24"/>
          <w:lang w:val="es-MX" w:eastAsia="es-MX"/>
        </w:rPr>
        <w:t>PECDA.</w:t>
      </w:r>
    </w:p>
    <w:p w14:paraId="70F76B26" w14:textId="7C1514DB" w:rsidR="00E5219E" w:rsidRPr="009056ED" w:rsidRDefault="00E5219E" w:rsidP="009056ED">
      <w:pPr>
        <w:widowControl/>
        <w:numPr>
          <w:ilvl w:val="0"/>
          <w:numId w:val="4"/>
        </w:numPr>
        <w:autoSpaceDE/>
        <w:autoSpaceDN/>
        <w:spacing w:before="240" w:line="240" w:lineRule="auto"/>
        <w:rPr>
          <w:bCs/>
          <w:szCs w:val="24"/>
          <w:lang w:val="es-MX" w:eastAsia="es-MX"/>
        </w:rPr>
      </w:pPr>
      <w:r w:rsidRPr="009056ED">
        <w:rPr>
          <w:bCs/>
          <w:szCs w:val="24"/>
          <w:lang w:val="es-MX" w:eastAsia="es-MX"/>
        </w:rPr>
        <w:t xml:space="preserve">El financiamiento </w:t>
      </w:r>
      <w:r w:rsidR="00E34C6A" w:rsidRPr="009056ED">
        <w:rPr>
          <w:bCs/>
          <w:szCs w:val="24"/>
          <w:lang w:val="es-MX" w:eastAsia="es-MX"/>
        </w:rPr>
        <w:t>de</w:t>
      </w:r>
      <w:r w:rsidRPr="009056ED">
        <w:rPr>
          <w:bCs/>
          <w:szCs w:val="24"/>
          <w:lang w:val="es-MX" w:eastAsia="es-MX"/>
        </w:rPr>
        <w:t xml:space="preserve"> proyectos culturales y artísticos.</w:t>
      </w:r>
    </w:p>
    <w:p w14:paraId="4109886D" w14:textId="77777777" w:rsidR="00D37B6F" w:rsidRDefault="00D37B6F" w:rsidP="009056ED">
      <w:pPr>
        <w:spacing w:line="240" w:lineRule="auto"/>
        <w:rPr>
          <w:szCs w:val="24"/>
          <w:lang w:val="es-MX" w:eastAsia="es-MX"/>
        </w:rPr>
      </w:pPr>
    </w:p>
    <w:p w14:paraId="5ED678E1" w14:textId="4DC2B0E8" w:rsidR="00E5219E" w:rsidRPr="009056ED" w:rsidRDefault="00E5219E" w:rsidP="00D37B6F">
      <w:pPr>
        <w:spacing w:line="240" w:lineRule="auto"/>
        <w:ind w:firstLine="0"/>
        <w:rPr>
          <w:szCs w:val="24"/>
          <w:lang w:val="es-MX" w:eastAsia="es-MX"/>
        </w:rPr>
      </w:pPr>
      <w:r w:rsidRPr="009056ED">
        <w:rPr>
          <w:szCs w:val="24"/>
          <w:lang w:val="es-MX" w:eastAsia="es-MX"/>
        </w:rPr>
        <w:t>Fiel a sus principios, el Sistema Creación (SC) ha actualizado su acción sustantiva innovando sus programas, incrementando sus recursos y reformando sus procedimientos de selección para responder a los nuevos retos y a la dinámica de los tiempos.</w:t>
      </w:r>
    </w:p>
    <w:p w14:paraId="5B7B9686" w14:textId="77777777" w:rsidR="00D37B6F" w:rsidRDefault="00D37B6F" w:rsidP="00D37B6F">
      <w:pPr>
        <w:spacing w:line="240" w:lineRule="auto"/>
        <w:ind w:firstLine="0"/>
        <w:rPr>
          <w:szCs w:val="24"/>
          <w:lang w:val="es-MX" w:eastAsia="es-MX"/>
        </w:rPr>
      </w:pPr>
    </w:p>
    <w:p w14:paraId="64E8351D" w14:textId="25C396C4" w:rsidR="00E5219E" w:rsidRPr="009056ED" w:rsidRDefault="00E5219E" w:rsidP="00D37B6F">
      <w:pPr>
        <w:spacing w:line="240" w:lineRule="auto"/>
        <w:ind w:firstLine="0"/>
        <w:rPr>
          <w:szCs w:val="24"/>
          <w:lang w:val="es-MX" w:eastAsia="es-MX"/>
        </w:rPr>
      </w:pPr>
      <w:r w:rsidRPr="009056ED">
        <w:rPr>
          <w:szCs w:val="24"/>
          <w:lang w:val="es-MX" w:eastAsia="es-MX"/>
        </w:rPr>
        <w:t xml:space="preserve">Invierte en proyectos culturales profesionales que surgen en la comunidad artística; ofrece fondos para que los creadores puedan desarrollar su trabajo sin restricciones, afirmando el ejercicio de las libertades de expresión y de creación. Por ello, convoca a los artistas y creadores </w:t>
      </w:r>
      <w:r w:rsidR="00D338E1" w:rsidRPr="009056ED">
        <w:rPr>
          <w:szCs w:val="24"/>
          <w:lang w:val="es-MX" w:eastAsia="es-MX"/>
        </w:rPr>
        <w:t>a participar en sus programas mediante la presentación de propuestas, evaluadas por Comisiones de Dictaminación y Selección</w:t>
      </w:r>
      <w:r w:rsidRPr="009056ED">
        <w:rPr>
          <w:szCs w:val="24"/>
          <w:lang w:val="es-MX" w:eastAsia="es-MX"/>
        </w:rPr>
        <w:t xml:space="preserve"> integradas por artistas y creadores.</w:t>
      </w:r>
    </w:p>
    <w:p w14:paraId="54EFDEF6" w14:textId="77777777" w:rsidR="00D37B6F" w:rsidRDefault="00D37B6F" w:rsidP="00D37B6F">
      <w:pPr>
        <w:spacing w:line="240" w:lineRule="auto"/>
        <w:ind w:firstLine="0"/>
        <w:rPr>
          <w:szCs w:val="24"/>
          <w:lang w:val="es-MX" w:eastAsia="es-MX"/>
        </w:rPr>
      </w:pPr>
    </w:p>
    <w:p w14:paraId="3B4A9086" w14:textId="2F4A6ACC" w:rsidR="00E5219E" w:rsidRPr="009056ED" w:rsidRDefault="00E5219E" w:rsidP="00D37B6F">
      <w:pPr>
        <w:spacing w:line="240" w:lineRule="auto"/>
        <w:ind w:firstLine="0"/>
        <w:rPr>
          <w:szCs w:val="24"/>
          <w:lang w:val="es-MX" w:eastAsia="es-MX"/>
        </w:rPr>
      </w:pPr>
      <w:r w:rsidRPr="009056ED">
        <w:rPr>
          <w:szCs w:val="24"/>
          <w:lang w:val="es-MX" w:eastAsia="es-MX"/>
        </w:rPr>
        <w:t xml:space="preserve">El ecosistema cultural mexicano </w:t>
      </w:r>
      <w:r w:rsidR="00E34C6A" w:rsidRPr="009056ED">
        <w:rPr>
          <w:szCs w:val="24"/>
          <w:lang w:val="es-MX" w:eastAsia="es-MX"/>
        </w:rPr>
        <w:t>cuenta con</w:t>
      </w:r>
      <w:r w:rsidRPr="009056ED">
        <w:rPr>
          <w:szCs w:val="24"/>
          <w:lang w:val="es-MX" w:eastAsia="es-MX"/>
        </w:rPr>
        <w:t xml:space="preserve"> mecanismos de financiamiento público, lo que nos obliga, como institución y PE, a preparar a estudiantes para el desarrollo y la gestión de proyectos </w:t>
      </w:r>
      <w:r w:rsidR="00D338E1" w:rsidRPr="009056ED">
        <w:rPr>
          <w:szCs w:val="24"/>
          <w:lang w:val="es-MX" w:eastAsia="es-MX"/>
        </w:rPr>
        <w:t>de</w:t>
      </w:r>
      <w:r w:rsidRPr="009056ED">
        <w:rPr>
          <w:szCs w:val="24"/>
          <w:lang w:val="es-MX" w:eastAsia="es-MX"/>
        </w:rPr>
        <w:t xml:space="preserve"> arte y cultura que les permitan acceder a recursos para proyectos culturales, residencias, producción artística o investigación.</w:t>
      </w:r>
    </w:p>
    <w:p w14:paraId="6015EAB7" w14:textId="77777777" w:rsidR="00E5219E" w:rsidRDefault="00E5219E" w:rsidP="009056ED">
      <w:pPr>
        <w:widowControl/>
        <w:autoSpaceDE/>
        <w:autoSpaceDN/>
        <w:spacing w:before="240" w:line="240" w:lineRule="auto"/>
        <w:ind w:firstLine="0"/>
        <w:rPr>
          <w:b/>
          <w:szCs w:val="24"/>
          <w:lang w:val="es-MX" w:eastAsia="es-MX"/>
        </w:rPr>
      </w:pPr>
      <w:r w:rsidRPr="009056ED">
        <w:rPr>
          <w:b/>
          <w:szCs w:val="24"/>
          <w:lang w:val="es-MX" w:eastAsia="es-MX"/>
        </w:rPr>
        <w:t xml:space="preserve">Secretaría de Cultura Gobierno de México </w:t>
      </w:r>
    </w:p>
    <w:p w14:paraId="4DCE8905" w14:textId="77777777" w:rsidR="00D37B6F" w:rsidRPr="009056ED" w:rsidRDefault="00D37B6F" w:rsidP="009056ED">
      <w:pPr>
        <w:widowControl/>
        <w:autoSpaceDE/>
        <w:autoSpaceDN/>
        <w:spacing w:before="240" w:line="240" w:lineRule="auto"/>
        <w:ind w:firstLine="0"/>
        <w:rPr>
          <w:b/>
          <w:szCs w:val="24"/>
          <w:lang w:val="es-MX" w:eastAsia="es-MX"/>
        </w:rPr>
      </w:pPr>
    </w:p>
    <w:p w14:paraId="43DA5B5A" w14:textId="0AB0F4C4" w:rsidR="00E5219E" w:rsidRPr="009056ED" w:rsidRDefault="00E5219E" w:rsidP="00D37B6F">
      <w:pPr>
        <w:spacing w:line="240" w:lineRule="auto"/>
        <w:ind w:firstLine="0"/>
        <w:rPr>
          <w:szCs w:val="24"/>
          <w:lang w:val="es-MX" w:eastAsia="es-MX"/>
        </w:rPr>
      </w:pPr>
      <w:r w:rsidRPr="009056ED">
        <w:rPr>
          <w:szCs w:val="24"/>
          <w:lang w:val="es-MX" w:eastAsia="es-MX"/>
        </w:rPr>
        <w:t xml:space="preserve">La Secretaría de Cultura del Gobierno de México (SCGM) es la institución encargada de preservar de forma integral el patrimonio cultural de la nación en sus diversas manifestaciones artísticas y culturales, así como </w:t>
      </w:r>
      <w:r w:rsidRPr="009056ED">
        <w:rPr>
          <w:szCs w:val="24"/>
          <w:lang w:val="es-MX" w:eastAsia="es-MX"/>
        </w:rPr>
        <w:lastRenderedPageBreak/>
        <w:t xml:space="preserve">de estimular los programas orientados a la creación, el desarrollo y el esparcimiento de estas. Las acciones de la SCGM están encaminadas a mantener un compromiso profesional que beneficie a toda la sociedad mexicana mediante la promoción y difusión </w:t>
      </w:r>
      <w:r w:rsidR="00E34C6A" w:rsidRPr="009056ED">
        <w:rPr>
          <w:szCs w:val="24"/>
          <w:lang w:val="es-MX" w:eastAsia="es-MX"/>
        </w:rPr>
        <w:t>del</w:t>
      </w:r>
      <w:r w:rsidRPr="009056ED">
        <w:rPr>
          <w:szCs w:val="24"/>
          <w:lang w:val="es-MX" w:eastAsia="es-MX"/>
        </w:rPr>
        <w:t xml:space="preserve"> sector cultural y artístico.</w:t>
      </w:r>
    </w:p>
    <w:p w14:paraId="34778B63" w14:textId="77777777" w:rsidR="00D37B6F" w:rsidRDefault="00D37B6F" w:rsidP="009056ED">
      <w:pPr>
        <w:spacing w:line="240" w:lineRule="auto"/>
        <w:rPr>
          <w:szCs w:val="24"/>
          <w:lang w:val="es-MX" w:eastAsia="es-MX"/>
        </w:rPr>
      </w:pPr>
    </w:p>
    <w:p w14:paraId="2AEF629D" w14:textId="4C42A9C3" w:rsidR="00E5219E" w:rsidRPr="009056ED" w:rsidRDefault="00E5219E" w:rsidP="00D37B6F">
      <w:pPr>
        <w:spacing w:line="240" w:lineRule="auto"/>
        <w:ind w:firstLine="0"/>
        <w:rPr>
          <w:szCs w:val="24"/>
          <w:lang w:val="es-MX" w:eastAsia="es-MX"/>
        </w:rPr>
      </w:pPr>
      <w:r w:rsidRPr="009056ED">
        <w:rPr>
          <w:szCs w:val="24"/>
          <w:lang w:val="es-MX" w:eastAsia="es-MX"/>
        </w:rPr>
        <w:t xml:space="preserve">La visión de la SCGM es convertirse en la institución de mayor relevancia nacional en los ámbitos culturales y artísticos. Estimular la creación artística y cultural, garantizando la plena libertad de los creadores, en reconocimiento </w:t>
      </w:r>
      <w:r w:rsidR="00E34C6A" w:rsidRPr="009056ED">
        <w:rPr>
          <w:szCs w:val="24"/>
          <w:lang w:val="es-MX" w:eastAsia="es-MX"/>
        </w:rPr>
        <w:t>a</w:t>
      </w:r>
      <w:r w:rsidRPr="009056ED">
        <w:rPr>
          <w:szCs w:val="24"/>
          <w:lang w:val="es-MX" w:eastAsia="es-MX"/>
        </w:rPr>
        <w:t xml:space="preserve"> que el Estado debe promover y difundir el patrimonio y la identidad </w:t>
      </w:r>
      <w:r w:rsidR="00D338E1" w:rsidRPr="009056ED">
        <w:rPr>
          <w:szCs w:val="24"/>
          <w:lang w:val="es-MX" w:eastAsia="es-MX"/>
        </w:rPr>
        <w:t>nacionales</w:t>
      </w:r>
      <w:r w:rsidRPr="009056ED">
        <w:rPr>
          <w:szCs w:val="24"/>
          <w:lang w:val="es-MX" w:eastAsia="es-MX"/>
        </w:rPr>
        <w:t>. Elevará la presencia del arte y la cultura nacionales mediante proyectos, exposiciones, eventos culturales y la cinematografía.</w:t>
      </w:r>
    </w:p>
    <w:p w14:paraId="3CA6EF7C" w14:textId="77777777" w:rsidR="00E5219E" w:rsidRDefault="00E5219E" w:rsidP="00D37B6F">
      <w:pPr>
        <w:widowControl/>
        <w:autoSpaceDE/>
        <w:autoSpaceDN/>
        <w:spacing w:before="240" w:line="240" w:lineRule="auto"/>
        <w:ind w:firstLine="0"/>
        <w:rPr>
          <w:b/>
          <w:szCs w:val="24"/>
          <w:lang w:val="es-MX" w:eastAsia="es-MX"/>
        </w:rPr>
      </w:pPr>
      <w:r w:rsidRPr="009056ED">
        <w:rPr>
          <w:b/>
          <w:szCs w:val="24"/>
          <w:lang w:val="es-MX" w:eastAsia="es-MX"/>
        </w:rPr>
        <w:t>Secretaría de Cultura del Estado de Querétaro</w:t>
      </w:r>
    </w:p>
    <w:p w14:paraId="685CD41F" w14:textId="77777777" w:rsidR="00D37B6F" w:rsidRPr="009056ED" w:rsidRDefault="00D37B6F" w:rsidP="00D37B6F">
      <w:pPr>
        <w:widowControl/>
        <w:autoSpaceDE/>
        <w:autoSpaceDN/>
        <w:spacing w:before="240" w:line="240" w:lineRule="auto"/>
        <w:ind w:firstLine="0"/>
        <w:rPr>
          <w:b/>
          <w:szCs w:val="24"/>
          <w:lang w:val="es-MX" w:eastAsia="es-MX"/>
        </w:rPr>
      </w:pPr>
    </w:p>
    <w:p w14:paraId="6B3E48B4" w14:textId="4E2FEDA9" w:rsidR="00E5219E" w:rsidRPr="009056ED" w:rsidRDefault="00E5219E" w:rsidP="00D37B6F">
      <w:pPr>
        <w:spacing w:line="240" w:lineRule="auto"/>
        <w:ind w:firstLine="0"/>
        <w:rPr>
          <w:szCs w:val="24"/>
          <w:lang w:val="es-MX" w:eastAsia="es-MX"/>
        </w:rPr>
      </w:pPr>
      <w:r w:rsidRPr="009056ED">
        <w:rPr>
          <w:szCs w:val="24"/>
          <w:lang w:val="es-MX" w:eastAsia="es-MX"/>
        </w:rPr>
        <w:t xml:space="preserve">La Secretaría de Cultura del Estado de Querétaro (SECULTQRO) es la agencia estatal responsable de </w:t>
      </w:r>
      <w:r w:rsidR="00E34C6A" w:rsidRPr="009056ED">
        <w:rPr>
          <w:szCs w:val="24"/>
          <w:lang w:val="es-MX" w:eastAsia="es-MX"/>
        </w:rPr>
        <w:t>formular, coordinar e implementar</w:t>
      </w:r>
      <w:r w:rsidRPr="009056ED">
        <w:rPr>
          <w:szCs w:val="24"/>
          <w:lang w:val="es-MX" w:eastAsia="es-MX"/>
        </w:rPr>
        <w:t xml:space="preserve"> políticas públicas en las áreas de cultura, patrimonio y artes. Fue creada por decreto publicado en La Sombra de Arteaga el 21 de diciembre de 2016 y entró en vigor el 1 de enero de 2017, cuando el entonces Instituto Queretano de Cultura y Artes (IQCA) se transformó oficialmente en una secretaría.</w:t>
      </w:r>
    </w:p>
    <w:p w14:paraId="4F78075E" w14:textId="77777777" w:rsidR="00E5219E" w:rsidRPr="009056ED" w:rsidRDefault="00E5219E" w:rsidP="009056ED">
      <w:pPr>
        <w:widowControl/>
        <w:autoSpaceDE/>
        <w:autoSpaceDN/>
        <w:spacing w:before="240" w:line="240" w:lineRule="auto"/>
        <w:ind w:firstLine="0"/>
        <w:rPr>
          <w:bCs/>
          <w:szCs w:val="24"/>
          <w:lang w:val="es-MX" w:eastAsia="es-MX"/>
        </w:rPr>
      </w:pPr>
      <w:r w:rsidRPr="009056ED">
        <w:rPr>
          <w:bCs/>
          <w:szCs w:val="24"/>
          <w:lang w:val="es-MX" w:eastAsia="es-MX"/>
        </w:rPr>
        <w:t>Sus funciones principales son:</w:t>
      </w:r>
    </w:p>
    <w:p w14:paraId="4ABF833B" w14:textId="1FBD5D51" w:rsidR="00E5219E" w:rsidRPr="009056ED" w:rsidRDefault="00E5219E" w:rsidP="009056ED">
      <w:pPr>
        <w:widowControl/>
        <w:autoSpaceDE/>
        <w:autoSpaceDN/>
        <w:spacing w:before="240" w:line="240" w:lineRule="auto"/>
        <w:ind w:firstLine="0"/>
        <w:rPr>
          <w:bCs/>
          <w:szCs w:val="24"/>
          <w:lang w:val="es-MX" w:eastAsia="es-MX"/>
        </w:rPr>
      </w:pPr>
      <w:r w:rsidRPr="009056ED">
        <w:rPr>
          <w:bCs/>
          <w:szCs w:val="24"/>
          <w:lang w:val="es-MX" w:eastAsia="es-MX"/>
        </w:rPr>
        <w:t xml:space="preserve">A) Impulsar políticas públicas culturales con </w:t>
      </w:r>
      <w:r w:rsidR="00E34C6A" w:rsidRPr="009056ED">
        <w:rPr>
          <w:bCs/>
          <w:szCs w:val="24"/>
          <w:lang w:val="es-MX" w:eastAsia="es-MX"/>
        </w:rPr>
        <w:t xml:space="preserve">un </w:t>
      </w:r>
      <w:r w:rsidRPr="009056ED">
        <w:rPr>
          <w:bCs/>
          <w:szCs w:val="24"/>
          <w:lang w:val="es-MX" w:eastAsia="es-MX"/>
        </w:rPr>
        <w:t>enfoque inclusivo.</w:t>
      </w:r>
    </w:p>
    <w:p w14:paraId="301A3F5C" w14:textId="77777777" w:rsidR="00E5219E" w:rsidRPr="009056ED" w:rsidRDefault="00E5219E" w:rsidP="009056ED">
      <w:pPr>
        <w:widowControl/>
        <w:autoSpaceDE/>
        <w:autoSpaceDN/>
        <w:spacing w:before="240" w:line="240" w:lineRule="auto"/>
        <w:ind w:firstLine="0"/>
        <w:rPr>
          <w:bCs/>
          <w:szCs w:val="24"/>
          <w:lang w:val="es-MX" w:eastAsia="es-MX"/>
        </w:rPr>
      </w:pPr>
      <w:r w:rsidRPr="009056ED">
        <w:rPr>
          <w:bCs/>
          <w:szCs w:val="24"/>
          <w:lang w:val="es-MX" w:eastAsia="es-MX"/>
        </w:rPr>
        <w:t>B) Promover la formación artística y el desarrollo cultural en los 18 municipios del estado.</w:t>
      </w:r>
    </w:p>
    <w:p w14:paraId="79FD667D" w14:textId="6718427E" w:rsidR="00E5219E" w:rsidRPr="009056ED" w:rsidRDefault="00E5219E" w:rsidP="009056ED">
      <w:pPr>
        <w:widowControl/>
        <w:autoSpaceDE/>
        <w:autoSpaceDN/>
        <w:spacing w:before="240" w:line="240" w:lineRule="auto"/>
        <w:ind w:firstLine="0"/>
        <w:rPr>
          <w:bCs/>
          <w:szCs w:val="24"/>
          <w:lang w:val="es-MX" w:eastAsia="es-MX"/>
        </w:rPr>
      </w:pPr>
      <w:r w:rsidRPr="009056ED">
        <w:rPr>
          <w:bCs/>
          <w:szCs w:val="24"/>
          <w:lang w:val="es-MX" w:eastAsia="es-MX"/>
        </w:rPr>
        <w:t xml:space="preserve">C) Fomentar la participación entre el gobierno, la sociedad y el sector privado </w:t>
      </w:r>
      <w:r w:rsidR="00E34C6A" w:rsidRPr="009056ED">
        <w:rPr>
          <w:bCs/>
          <w:szCs w:val="24"/>
          <w:lang w:val="es-MX" w:eastAsia="es-MX"/>
        </w:rPr>
        <w:t>para</w:t>
      </w:r>
      <w:r w:rsidRPr="009056ED">
        <w:rPr>
          <w:bCs/>
          <w:szCs w:val="24"/>
          <w:lang w:val="es-MX" w:eastAsia="es-MX"/>
        </w:rPr>
        <w:t xml:space="preserve"> ampliar </w:t>
      </w:r>
      <w:r w:rsidR="00E34C6A" w:rsidRPr="009056ED">
        <w:rPr>
          <w:bCs/>
          <w:szCs w:val="24"/>
          <w:lang w:val="es-MX" w:eastAsia="es-MX"/>
        </w:rPr>
        <w:t xml:space="preserve">los </w:t>
      </w:r>
      <w:r w:rsidRPr="009056ED">
        <w:rPr>
          <w:bCs/>
          <w:szCs w:val="24"/>
          <w:lang w:val="es-MX" w:eastAsia="es-MX"/>
        </w:rPr>
        <w:t>proyectos culturales.</w:t>
      </w:r>
    </w:p>
    <w:p w14:paraId="0951C0D9" w14:textId="77777777" w:rsidR="00E5219E" w:rsidRPr="009056ED" w:rsidRDefault="00E5219E" w:rsidP="009056ED">
      <w:pPr>
        <w:widowControl/>
        <w:autoSpaceDE/>
        <w:autoSpaceDN/>
        <w:spacing w:before="240" w:line="240" w:lineRule="auto"/>
        <w:ind w:firstLine="0"/>
        <w:rPr>
          <w:bCs/>
          <w:szCs w:val="24"/>
          <w:lang w:val="es-MX" w:eastAsia="es-MX"/>
        </w:rPr>
      </w:pPr>
      <w:r w:rsidRPr="009056ED">
        <w:rPr>
          <w:bCs/>
          <w:szCs w:val="24"/>
          <w:lang w:val="es-MX" w:eastAsia="es-MX"/>
        </w:rPr>
        <w:t>D) Coordinar museos, centros culturales, bibliotecas, festivales y programas de formación artística.</w:t>
      </w:r>
    </w:p>
    <w:p w14:paraId="6025A644" w14:textId="77777777" w:rsidR="00D37B6F" w:rsidRDefault="00D37B6F" w:rsidP="00D37B6F">
      <w:pPr>
        <w:spacing w:line="240" w:lineRule="auto"/>
        <w:ind w:firstLine="0"/>
        <w:rPr>
          <w:szCs w:val="24"/>
          <w:lang w:val="es-MX" w:eastAsia="es-MX"/>
        </w:rPr>
      </w:pPr>
    </w:p>
    <w:p w14:paraId="20600CFD" w14:textId="387AF56A" w:rsidR="00E5219E" w:rsidRPr="009056ED" w:rsidRDefault="00E5219E" w:rsidP="00D37B6F">
      <w:pPr>
        <w:spacing w:line="240" w:lineRule="auto"/>
        <w:ind w:firstLine="0"/>
        <w:rPr>
          <w:szCs w:val="24"/>
          <w:lang w:val="es-MX" w:eastAsia="es-MX"/>
        </w:rPr>
      </w:pPr>
      <w:r w:rsidRPr="009056ED">
        <w:rPr>
          <w:szCs w:val="24"/>
          <w:lang w:val="es-MX" w:eastAsia="es-MX"/>
        </w:rPr>
        <w:t>La información sobre la estructura y las funciones de la SECULTQRO se sistematizó a partir de fuentes institucionales oficiales (Secretaría de Cultura del Estado de Querétaro, s.f.; elaboración propia, 2025).</w:t>
      </w:r>
    </w:p>
    <w:p w14:paraId="47C700EA" w14:textId="77777777" w:rsidR="00D37B6F" w:rsidRDefault="00D37B6F" w:rsidP="00D37B6F">
      <w:pPr>
        <w:spacing w:line="240" w:lineRule="auto"/>
        <w:ind w:firstLine="0"/>
        <w:rPr>
          <w:szCs w:val="24"/>
          <w:lang w:val="es-MX" w:eastAsia="es-MX"/>
        </w:rPr>
      </w:pPr>
    </w:p>
    <w:p w14:paraId="1FDF1CAE" w14:textId="598B158F" w:rsidR="00E5219E" w:rsidRPr="009056ED" w:rsidRDefault="00E5219E" w:rsidP="00D37B6F">
      <w:pPr>
        <w:spacing w:line="240" w:lineRule="auto"/>
        <w:ind w:firstLine="0"/>
        <w:rPr>
          <w:szCs w:val="24"/>
          <w:lang w:val="es-MX" w:eastAsia="es-MX"/>
        </w:rPr>
      </w:pPr>
      <w:r w:rsidRPr="009056ED">
        <w:rPr>
          <w:szCs w:val="24"/>
          <w:lang w:val="es-MX" w:eastAsia="es-MX"/>
        </w:rPr>
        <w:t xml:space="preserve">En este sentido, ambas secretarías representan grandes oportunidades para el estudiantado del PE, ya que abarcan </w:t>
      </w:r>
      <w:r w:rsidR="00E34C6A" w:rsidRPr="009056ED">
        <w:rPr>
          <w:szCs w:val="24"/>
          <w:lang w:val="es-MX" w:eastAsia="es-MX"/>
        </w:rPr>
        <w:t>diversas</w:t>
      </w:r>
      <w:r w:rsidRPr="009056ED">
        <w:rPr>
          <w:szCs w:val="24"/>
          <w:lang w:val="es-MX" w:eastAsia="es-MX"/>
        </w:rPr>
        <w:t xml:space="preserve"> áreas, como </w:t>
      </w:r>
      <w:r w:rsidR="00E34C6A" w:rsidRPr="009056ED">
        <w:rPr>
          <w:szCs w:val="24"/>
          <w:lang w:val="es-MX" w:eastAsia="es-MX"/>
        </w:rPr>
        <w:t xml:space="preserve">la gestión, la mediación, la producción cultural y el </w:t>
      </w:r>
      <w:r w:rsidRPr="009056ED">
        <w:rPr>
          <w:szCs w:val="24"/>
          <w:lang w:val="es-MX" w:eastAsia="es-MX"/>
        </w:rPr>
        <w:t>patrimonio, entre otras.</w:t>
      </w:r>
    </w:p>
    <w:p w14:paraId="7D87B080" w14:textId="77777777" w:rsidR="00D37B6F" w:rsidRDefault="00D37B6F" w:rsidP="00D37B6F">
      <w:pPr>
        <w:spacing w:line="240" w:lineRule="auto"/>
        <w:ind w:firstLine="0"/>
        <w:rPr>
          <w:szCs w:val="24"/>
          <w:lang w:val="es-MX" w:eastAsia="es-MX"/>
        </w:rPr>
      </w:pPr>
    </w:p>
    <w:p w14:paraId="4D5BFFB9" w14:textId="4B28F68F" w:rsidR="00E5219E" w:rsidRPr="009056ED" w:rsidRDefault="00E5219E" w:rsidP="00D37B6F">
      <w:pPr>
        <w:spacing w:line="240" w:lineRule="auto"/>
        <w:ind w:firstLine="0"/>
        <w:rPr>
          <w:b/>
          <w:szCs w:val="24"/>
          <w:lang w:val="es-MX" w:eastAsia="es-MX"/>
        </w:rPr>
      </w:pPr>
      <w:r w:rsidRPr="009056ED">
        <w:rPr>
          <w:szCs w:val="24"/>
          <w:lang w:val="es-MX" w:eastAsia="es-MX"/>
        </w:rPr>
        <w:t xml:space="preserve">Ahora bien, también existen en México diversas fundaciones privadas que contribuyen al financiamiento cultural mediante apoyos financieros y materiales </w:t>
      </w:r>
      <w:r w:rsidR="00E34C6A" w:rsidRPr="009056ED">
        <w:rPr>
          <w:szCs w:val="24"/>
          <w:lang w:val="es-MX" w:eastAsia="es-MX"/>
        </w:rPr>
        <w:t>para la creación, el patrimonio y</w:t>
      </w:r>
      <w:r w:rsidRPr="009056ED">
        <w:rPr>
          <w:szCs w:val="24"/>
          <w:lang w:val="es-MX" w:eastAsia="es-MX"/>
        </w:rPr>
        <w:t xml:space="preserve"> la formación artística. </w:t>
      </w:r>
      <w:r w:rsidRPr="009056ED">
        <w:rPr>
          <w:rFonts w:eastAsia="Verdana"/>
          <w:b/>
          <w:szCs w:val="24"/>
          <w:lang w:eastAsia="es-MX"/>
        </w:rPr>
        <w:t xml:space="preserve">(Tabla </w:t>
      </w:r>
      <w:r w:rsidR="009A1B26" w:rsidRPr="009056ED">
        <w:rPr>
          <w:rFonts w:eastAsia="Verdana"/>
          <w:b/>
          <w:szCs w:val="24"/>
          <w:lang w:eastAsia="es-MX"/>
        </w:rPr>
        <w:t>5</w:t>
      </w:r>
      <w:r w:rsidRPr="009056ED">
        <w:rPr>
          <w:rFonts w:eastAsia="Verdana"/>
          <w:b/>
          <w:szCs w:val="24"/>
          <w:lang w:eastAsia="es-MX"/>
        </w:rPr>
        <w:t>)</w:t>
      </w:r>
    </w:p>
    <w:p w14:paraId="6A5E0209" w14:textId="77777777" w:rsidR="00E5219E" w:rsidRDefault="00E5219E" w:rsidP="009056ED">
      <w:pPr>
        <w:widowControl/>
        <w:autoSpaceDE/>
        <w:autoSpaceDN/>
        <w:spacing w:line="240" w:lineRule="auto"/>
        <w:ind w:firstLine="0"/>
        <w:rPr>
          <w:rFonts w:eastAsia="Yu Mincho"/>
          <w:kern w:val="2"/>
          <w:szCs w:val="24"/>
          <w:lang w:val="es-MX"/>
          <w14:ligatures w14:val="standardContextual"/>
        </w:rPr>
      </w:pPr>
    </w:p>
    <w:p w14:paraId="3625C3BD" w14:textId="77777777" w:rsidR="00D37B6F" w:rsidRDefault="00D37B6F" w:rsidP="009056ED">
      <w:pPr>
        <w:widowControl/>
        <w:autoSpaceDE/>
        <w:autoSpaceDN/>
        <w:spacing w:line="240" w:lineRule="auto"/>
        <w:ind w:firstLine="0"/>
        <w:rPr>
          <w:rFonts w:eastAsia="Yu Mincho"/>
          <w:kern w:val="2"/>
          <w:szCs w:val="24"/>
          <w:lang w:val="es-MX"/>
          <w14:ligatures w14:val="standardContextual"/>
        </w:rPr>
      </w:pPr>
    </w:p>
    <w:p w14:paraId="730147CC" w14:textId="77777777" w:rsidR="00D37B6F" w:rsidRDefault="00D37B6F" w:rsidP="009056ED">
      <w:pPr>
        <w:widowControl/>
        <w:autoSpaceDE/>
        <w:autoSpaceDN/>
        <w:spacing w:line="240" w:lineRule="auto"/>
        <w:ind w:firstLine="0"/>
        <w:rPr>
          <w:rFonts w:eastAsia="Yu Mincho"/>
          <w:kern w:val="2"/>
          <w:szCs w:val="24"/>
          <w:lang w:val="es-MX"/>
          <w14:ligatures w14:val="standardContextual"/>
        </w:rPr>
      </w:pPr>
    </w:p>
    <w:p w14:paraId="3DF44B5B" w14:textId="77777777" w:rsidR="00D37B6F" w:rsidRDefault="00D37B6F" w:rsidP="009056ED">
      <w:pPr>
        <w:widowControl/>
        <w:autoSpaceDE/>
        <w:autoSpaceDN/>
        <w:spacing w:line="240" w:lineRule="auto"/>
        <w:ind w:firstLine="0"/>
        <w:rPr>
          <w:rFonts w:eastAsia="Yu Mincho"/>
          <w:kern w:val="2"/>
          <w:szCs w:val="24"/>
          <w:lang w:val="es-MX"/>
          <w14:ligatures w14:val="standardContextual"/>
        </w:rPr>
      </w:pPr>
    </w:p>
    <w:p w14:paraId="1E06B05D" w14:textId="77777777" w:rsidR="00D37B6F" w:rsidRDefault="00D37B6F" w:rsidP="009056ED">
      <w:pPr>
        <w:widowControl/>
        <w:autoSpaceDE/>
        <w:autoSpaceDN/>
        <w:spacing w:line="240" w:lineRule="auto"/>
        <w:ind w:firstLine="0"/>
        <w:rPr>
          <w:rFonts w:eastAsia="Yu Mincho"/>
          <w:kern w:val="2"/>
          <w:szCs w:val="24"/>
          <w:lang w:val="es-MX"/>
          <w14:ligatures w14:val="standardContextual"/>
        </w:rPr>
      </w:pPr>
    </w:p>
    <w:p w14:paraId="50D1139B" w14:textId="77777777" w:rsidR="00D37B6F" w:rsidRDefault="00D37B6F" w:rsidP="009056ED">
      <w:pPr>
        <w:widowControl/>
        <w:autoSpaceDE/>
        <w:autoSpaceDN/>
        <w:spacing w:line="240" w:lineRule="auto"/>
        <w:ind w:firstLine="0"/>
        <w:rPr>
          <w:rFonts w:eastAsia="Yu Mincho"/>
          <w:kern w:val="2"/>
          <w:szCs w:val="24"/>
          <w:lang w:val="es-MX"/>
          <w14:ligatures w14:val="standardContextual"/>
        </w:rPr>
      </w:pPr>
    </w:p>
    <w:p w14:paraId="7CDCEA31" w14:textId="77777777" w:rsidR="00D37B6F" w:rsidRDefault="00D37B6F" w:rsidP="009056ED">
      <w:pPr>
        <w:widowControl/>
        <w:autoSpaceDE/>
        <w:autoSpaceDN/>
        <w:spacing w:line="240" w:lineRule="auto"/>
        <w:ind w:firstLine="0"/>
        <w:rPr>
          <w:rFonts w:eastAsia="Yu Mincho"/>
          <w:kern w:val="2"/>
          <w:szCs w:val="24"/>
          <w:lang w:val="es-MX"/>
          <w14:ligatures w14:val="standardContextual"/>
        </w:rPr>
      </w:pPr>
    </w:p>
    <w:p w14:paraId="0F802DDF" w14:textId="77777777" w:rsidR="00D37B6F" w:rsidRPr="009056ED" w:rsidRDefault="00D37B6F" w:rsidP="009056ED">
      <w:pPr>
        <w:widowControl/>
        <w:autoSpaceDE/>
        <w:autoSpaceDN/>
        <w:spacing w:line="240" w:lineRule="auto"/>
        <w:ind w:firstLine="0"/>
        <w:rPr>
          <w:rFonts w:eastAsia="Yu Mincho"/>
          <w:kern w:val="2"/>
          <w:szCs w:val="24"/>
          <w:lang w:val="es-MX"/>
          <w14:ligatures w14:val="standardContextual"/>
        </w:rPr>
      </w:pPr>
    </w:p>
    <w:p w14:paraId="765CA296" w14:textId="55A66EC3" w:rsidR="00E5219E" w:rsidRPr="009056ED" w:rsidRDefault="00E5219E" w:rsidP="00D37B6F">
      <w:pPr>
        <w:keepNext/>
        <w:widowControl/>
        <w:autoSpaceDE/>
        <w:autoSpaceDN/>
        <w:spacing w:line="240" w:lineRule="auto"/>
        <w:ind w:firstLine="0"/>
        <w:jc w:val="center"/>
        <w:rPr>
          <w:rFonts w:eastAsia="Calibri"/>
          <w:i/>
          <w:iCs/>
          <w:kern w:val="2"/>
          <w:szCs w:val="24"/>
          <w:lang w:val="es-MX"/>
          <w14:ligatures w14:val="standardContextual"/>
        </w:rPr>
      </w:pPr>
      <w:bookmarkStart w:id="19" w:name="_Toc227615470"/>
      <w:bookmarkStart w:id="20" w:name="_Toc227703944"/>
      <w:bookmarkStart w:id="21" w:name="_Toc227704251"/>
      <w:bookmarkStart w:id="22" w:name="_Toc227704765"/>
      <w:r w:rsidRPr="00D37B6F">
        <w:rPr>
          <w:rFonts w:eastAsia="Calibri"/>
          <w:b/>
          <w:bCs/>
          <w:kern w:val="2"/>
          <w:szCs w:val="24"/>
          <w:lang w:val="es-MX"/>
          <w14:ligatures w14:val="standardContextual"/>
        </w:rPr>
        <w:lastRenderedPageBreak/>
        <w:t xml:space="preserve">Tabla </w:t>
      </w:r>
      <w:r w:rsidR="009A1B26" w:rsidRPr="00D37B6F">
        <w:rPr>
          <w:rFonts w:eastAsia="Calibri"/>
          <w:b/>
          <w:bCs/>
          <w:kern w:val="2"/>
          <w:szCs w:val="24"/>
          <w:lang w:val="es-MX"/>
          <w14:ligatures w14:val="standardContextual"/>
        </w:rPr>
        <w:t>5</w:t>
      </w:r>
      <w:r w:rsidR="00D37B6F">
        <w:rPr>
          <w:rFonts w:eastAsia="Calibri"/>
          <w:kern w:val="2"/>
          <w:szCs w:val="24"/>
          <w:lang w:val="es-MX"/>
          <w14:ligatures w14:val="standardContextual"/>
        </w:rPr>
        <w:t xml:space="preserve">. </w:t>
      </w:r>
      <w:r w:rsidRPr="009056ED">
        <w:rPr>
          <w:rFonts w:eastAsia="Calibri"/>
          <w:i/>
          <w:iCs/>
          <w:kern w:val="2"/>
          <w:szCs w:val="24"/>
          <w:lang w:val="es-MX"/>
          <w14:ligatures w14:val="standardContextual"/>
        </w:rPr>
        <w:t>Fundaciones en México que apoyan el arte y la cultura</w:t>
      </w:r>
      <w:bookmarkEnd w:id="19"/>
      <w:bookmarkEnd w:id="20"/>
      <w:bookmarkEnd w:id="21"/>
      <w:bookmarkEnd w:id="22"/>
    </w:p>
    <w:p w14:paraId="5AD65BA9" w14:textId="77777777" w:rsidR="00E5219E" w:rsidRPr="009056ED" w:rsidRDefault="00E5219E" w:rsidP="009056ED">
      <w:pPr>
        <w:widowControl/>
        <w:autoSpaceDE/>
        <w:autoSpaceDN/>
        <w:spacing w:line="240" w:lineRule="auto"/>
        <w:ind w:left="964" w:firstLine="0"/>
        <w:rPr>
          <w:rFonts w:eastAsia="Yu Mincho"/>
          <w:kern w:val="2"/>
          <w:szCs w:val="24"/>
          <w:lang w:val="es-MX"/>
          <w14:ligatures w14:val="standardContextual"/>
        </w:rPr>
      </w:pPr>
    </w:p>
    <w:tbl>
      <w:tblPr>
        <w:tblW w:w="10426" w:type="dxa"/>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898"/>
        <w:gridCol w:w="1868"/>
        <w:gridCol w:w="1765"/>
        <w:gridCol w:w="2824"/>
        <w:gridCol w:w="2071"/>
      </w:tblGrid>
      <w:tr w:rsidR="00E5219E" w:rsidRPr="009056ED" w14:paraId="452E5C66" w14:textId="77777777" w:rsidTr="00D37B6F">
        <w:trPr>
          <w:trHeight w:val="966"/>
          <w:tblHeader/>
          <w:tblCellSpacing w:w="15" w:type="dxa"/>
        </w:trPr>
        <w:tc>
          <w:tcPr>
            <w:tcW w:w="0" w:type="auto"/>
            <w:vAlign w:val="center"/>
            <w:hideMark/>
          </w:tcPr>
          <w:p w14:paraId="6C87564E" w14:textId="77777777" w:rsidR="00E5219E" w:rsidRPr="009056ED" w:rsidRDefault="00E5219E" w:rsidP="009056ED">
            <w:pPr>
              <w:widowControl/>
              <w:autoSpaceDE/>
              <w:autoSpaceDN/>
              <w:spacing w:before="240" w:line="240" w:lineRule="auto"/>
              <w:ind w:firstLine="0"/>
              <w:jc w:val="center"/>
              <w:rPr>
                <w:b/>
                <w:bCs/>
                <w:szCs w:val="24"/>
                <w:lang w:val="es-MX" w:eastAsia="es-MX"/>
              </w:rPr>
            </w:pPr>
            <w:r w:rsidRPr="009056ED">
              <w:rPr>
                <w:b/>
                <w:bCs/>
                <w:szCs w:val="24"/>
                <w:lang w:val="es-MX" w:eastAsia="es-MX"/>
              </w:rPr>
              <w:t>Fundación</w:t>
            </w:r>
          </w:p>
        </w:tc>
        <w:tc>
          <w:tcPr>
            <w:tcW w:w="0" w:type="auto"/>
            <w:vAlign w:val="center"/>
            <w:hideMark/>
          </w:tcPr>
          <w:p w14:paraId="1F06EE77" w14:textId="77777777" w:rsidR="00E5219E" w:rsidRPr="009056ED" w:rsidRDefault="00E5219E" w:rsidP="009056ED">
            <w:pPr>
              <w:widowControl/>
              <w:autoSpaceDE/>
              <w:autoSpaceDN/>
              <w:spacing w:before="240" w:line="240" w:lineRule="auto"/>
              <w:ind w:firstLine="0"/>
              <w:jc w:val="center"/>
              <w:rPr>
                <w:b/>
                <w:bCs/>
                <w:szCs w:val="24"/>
                <w:lang w:val="es-MX" w:eastAsia="es-MX"/>
              </w:rPr>
            </w:pPr>
            <w:r w:rsidRPr="009056ED">
              <w:rPr>
                <w:b/>
                <w:bCs/>
                <w:szCs w:val="24"/>
                <w:lang w:val="es-MX" w:eastAsia="es-MX"/>
              </w:rPr>
              <w:t>Áreas de apoyo</w:t>
            </w:r>
          </w:p>
        </w:tc>
        <w:tc>
          <w:tcPr>
            <w:tcW w:w="0" w:type="auto"/>
            <w:vAlign w:val="center"/>
            <w:hideMark/>
          </w:tcPr>
          <w:p w14:paraId="67F71615" w14:textId="77777777" w:rsidR="00E5219E" w:rsidRPr="009056ED" w:rsidRDefault="00E5219E" w:rsidP="009056ED">
            <w:pPr>
              <w:widowControl/>
              <w:autoSpaceDE/>
              <w:autoSpaceDN/>
              <w:spacing w:before="240" w:line="240" w:lineRule="auto"/>
              <w:ind w:firstLine="0"/>
              <w:jc w:val="center"/>
              <w:rPr>
                <w:b/>
                <w:bCs/>
                <w:szCs w:val="24"/>
                <w:lang w:val="es-MX" w:eastAsia="es-MX"/>
              </w:rPr>
            </w:pPr>
            <w:r w:rsidRPr="009056ED">
              <w:rPr>
                <w:b/>
                <w:bCs/>
                <w:szCs w:val="24"/>
                <w:lang w:val="es-MX" w:eastAsia="es-MX"/>
              </w:rPr>
              <w:t>Tipo de proyectos</w:t>
            </w:r>
          </w:p>
        </w:tc>
        <w:tc>
          <w:tcPr>
            <w:tcW w:w="0" w:type="auto"/>
            <w:vAlign w:val="center"/>
            <w:hideMark/>
          </w:tcPr>
          <w:p w14:paraId="0D170F14" w14:textId="77777777" w:rsidR="00E5219E" w:rsidRPr="009056ED" w:rsidRDefault="00E5219E" w:rsidP="009056ED">
            <w:pPr>
              <w:widowControl/>
              <w:autoSpaceDE/>
              <w:autoSpaceDN/>
              <w:spacing w:before="240" w:line="240" w:lineRule="auto"/>
              <w:ind w:firstLine="0"/>
              <w:jc w:val="center"/>
              <w:rPr>
                <w:b/>
                <w:bCs/>
                <w:szCs w:val="24"/>
                <w:lang w:val="es-MX" w:eastAsia="es-MX"/>
              </w:rPr>
            </w:pPr>
            <w:r w:rsidRPr="009056ED">
              <w:rPr>
                <w:b/>
                <w:bCs/>
                <w:szCs w:val="24"/>
                <w:lang w:val="es-MX" w:eastAsia="es-MX"/>
              </w:rPr>
              <w:t>Ejemplos de instituciones o iniciativas apoyadas</w:t>
            </w:r>
          </w:p>
        </w:tc>
        <w:tc>
          <w:tcPr>
            <w:tcW w:w="0" w:type="auto"/>
            <w:vAlign w:val="center"/>
            <w:hideMark/>
          </w:tcPr>
          <w:p w14:paraId="48AA37E0" w14:textId="77777777" w:rsidR="00E5219E" w:rsidRPr="009056ED" w:rsidRDefault="00E5219E" w:rsidP="009056ED">
            <w:pPr>
              <w:widowControl/>
              <w:autoSpaceDE/>
              <w:autoSpaceDN/>
              <w:spacing w:before="240" w:line="240" w:lineRule="auto"/>
              <w:ind w:firstLine="0"/>
              <w:jc w:val="center"/>
              <w:rPr>
                <w:b/>
                <w:bCs/>
                <w:szCs w:val="24"/>
                <w:lang w:val="es-MX" w:eastAsia="es-MX"/>
              </w:rPr>
            </w:pPr>
            <w:r w:rsidRPr="009056ED">
              <w:rPr>
                <w:b/>
                <w:bCs/>
                <w:szCs w:val="24"/>
                <w:lang w:val="es-MX" w:eastAsia="es-MX"/>
              </w:rPr>
              <w:t>Enfoque estratégico</w:t>
            </w:r>
          </w:p>
        </w:tc>
      </w:tr>
      <w:tr w:rsidR="00E5219E" w:rsidRPr="00D37B6F" w14:paraId="135C5F76" w14:textId="77777777" w:rsidTr="00D37B6F">
        <w:trPr>
          <w:trHeight w:val="1714"/>
          <w:tblCellSpacing w:w="15" w:type="dxa"/>
        </w:trPr>
        <w:tc>
          <w:tcPr>
            <w:tcW w:w="0" w:type="auto"/>
            <w:vAlign w:val="center"/>
            <w:hideMark/>
          </w:tcPr>
          <w:p w14:paraId="1E9B8E99" w14:textId="77777777" w:rsidR="00E5219E" w:rsidRPr="00D37B6F" w:rsidRDefault="00E5219E" w:rsidP="009056ED">
            <w:pPr>
              <w:widowControl/>
              <w:autoSpaceDE/>
              <w:autoSpaceDN/>
              <w:spacing w:before="240" w:line="240" w:lineRule="auto"/>
              <w:ind w:firstLine="0"/>
              <w:jc w:val="left"/>
              <w:rPr>
                <w:sz w:val="22"/>
                <w:lang w:val="es-MX" w:eastAsia="es-MX"/>
              </w:rPr>
            </w:pPr>
            <w:r w:rsidRPr="00D37B6F">
              <w:rPr>
                <w:b/>
                <w:bCs/>
                <w:sz w:val="22"/>
                <w:lang w:val="es-MX" w:eastAsia="es-MX"/>
              </w:rPr>
              <w:t>Fundación AXA México</w:t>
            </w:r>
          </w:p>
        </w:tc>
        <w:tc>
          <w:tcPr>
            <w:tcW w:w="0" w:type="auto"/>
            <w:vAlign w:val="center"/>
            <w:hideMark/>
          </w:tcPr>
          <w:p w14:paraId="50BA3961" w14:textId="77777777" w:rsidR="00E5219E" w:rsidRPr="00D37B6F" w:rsidRDefault="00E5219E" w:rsidP="009056ED">
            <w:pPr>
              <w:widowControl/>
              <w:autoSpaceDE/>
              <w:autoSpaceDN/>
              <w:spacing w:before="240" w:line="240" w:lineRule="auto"/>
              <w:ind w:firstLine="0"/>
              <w:jc w:val="left"/>
              <w:rPr>
                <w:sz w:val="22"/>
                <w:lang w:val="es-MX" w:eastAsia="es-MX"/>
              </w:rPr>
            </w:pPr>
            <w:r w:rsidRPr="00D37B6F">
              <w:rPr>
                <w:sz w:val="22"/>
                <w:lang w:val="es-MX" w:eastAsia="es-MX"/>
              </w:rPr>
              <w:t>Arte contemporáneo, patrimonio, educación cultural.</w:t>
            </w:r>
          </w:p>
        </w:tc>
        <w:tc>
          <w:tcPr>
            <w:tcW w:w="0" w:type="auto"/>
            <w:vAlign w:val="center"/>
            <w:hideMark/>
          </w:tcPr>
          <w:p w14:paraId="1338281D" w14:textId="77777777" w:rsidR="00E5219E" w:rsidRPr="00D37B6F" w:rsidRDefault="00E5219E" w:rsidP="009056ED">
            <w:pPr>
              <w:widowControl/>
              <w:autoSpaceDE/>
              <w:autoSpaceDN/>
              <w:spacing w:before="240" w:line="240" w:lineRule="auto"/>
              <w:ind w:firstLine="0"/>
              <w:jc w:val="left"/>
              <w:rPr>
                <w:sz w:val="22"/>
                <w:lang w:val="es-MX" w:eastAsia="es-MX"/>
              </w:rPr>
            </w:pPr>
            <w:r w:rsidRPr="00D37B6F">
              <w:rPr>
                <w:sz w:val="22"/>
                <w:lang w:val="es-MX" w:eastAsia="es-MX"/>
              </w:rPr>
              <w:t>Exposiciones, conservación, proyectos comunitarios.</w:t>
            </w:r>
          </w:p>
        </w:tc>
        <w:tc>
          <w:tcPr>
            <w:tcW w:w="0" w:type="auto"/>
            <w:vAlign w:val="center"/>
            <w:hideMark/>
          </w:tcPr>
          <w:p w14:paraId="6C67AD42" w14:textId="77777777" w:rsidR="00E5219E" w:rsidRPr="00D37B6F" w:rsidRDefault="00E5219E" w:rsidP="009056ED">
            <w:pPr>
              <w:widowControl/>
              <w:autoSpaceDE/>
              <w:autoSpaceDN/>
              <w:spacing w:before="240" w:line="240" w:lineRule="auto"/>
              <w:ind w:firstLine="0"/>
              <w:jc w:val="left"/>
              <w:rPr>
                <w:sz w:val="22"/>
                <w:lang w:val="es-MX" w:eastAsia="es-MX"/>
              </w:rPr>
            </w:pPr>
            <w:r w:rsidRPr="00D37B6F">
              <w:rPr>
                <w:sz w:val="22"/>
                <w:lang w:val="es-MX" w:eastAsia="es-MX"/>
              </w:rPr>
              <w:t>SOMA, Patronato de Arte Contemporáneo, MUAC, Museo Tamayo, Museo de Arte Moderno, Jardín Botánico de Culiacán, Xoloplastics.</w:t>
            </w:r>
          </w:p>
        </w:tc>
        <w:tc>
          <w:tcPr>
            <w:tcW w:w="0" w:type="auto"/>
            <w:vAlign w:val="center"/>
            <w:hideMark/>
          </w:tcPr>
          <w:p w14:paraId="606EBD2D" w14:textId="77777777" w:rsidR="00E5219E" w:rsidRPr="00D37B6F" w:rsidRDefault="00E5219E" w:rsidP="009056ED">
            <w:pPr>
              <w:widowControl/>
              <w:autoSpaceDE/>
              <w:autoSpaceDN/>
              <w:spacing w:before="240" w:line="240" w:lineRule="auto"/>
              <w:ind w:firstLine="0"/>
              <w:jc w:val="left"/>
              <w:rPr>
                <w:sz w:val="22"/>
                <w:lang w:val="es-MX" w:eastAsia="es-MX"/>
              </w:rPr>
            </w:pPr>
            <w:r w:rsidRPr="00D37B6F">
              <w:rPr>
                <w:sz w:val="22"/>
                <w:lang w:val="es-MX" w:eastAsia="es-MX"/>
              </w:rPr>
              <w:t>Arte contemporáneo, sostenibilidad, impacto social.</w:t>
            </w:r>
          </w:p>
        </w:tc>
      </w:tr>
      <w:tr w:rsidR="00E5219E" w:rsidRPr="00D37B6F" w14:paraId="5F7E8434" w14:textId="77777777" w:rsidTr="00D37B6F">
        <w:trPr>
          <w:trHeight w:val="1457"/>
          <w:tblCellSpacing w:w="15" w:type="dxa"/>
        </w:trPr>
        <w:tc>
          <w:tcPr>
            <w:tcW w:w="0" w:type="auto"/>
            <w:vAlign w:val="center"/>
            <w:hideMark/>
          </w:tcPr>
          <w:p w14:paraId="59C6EBDC" w14:textId="77777777" w:rsidR="00E5219E" w:rsidRPr="00D37B6F" w:rsidRDefault="00E5219E" w:rsidP="009056ED">
            <w:pPr>
              <w:widowControl/>
              <w:autoSpaceDE/>
              <w:autoSpaceDN/>
              <w:spacing w:before="240" w:line="240" w:lineRule="auto"/>
              <w:ind w:firstLine="0"/>
              <w:jc w:val="left"/>
              <w:rPr>
                <w:sz w:val="22"/>
                <w:lang w:val="es-MX" w:eastAsia="es-MX"/>
              </w:rPr>
            </w:pPr>
            <w:r w:rsidRPr="00D37B6F">
              <w:rPr>
                <w:b/>
                <w:bCs/>
                <w:sz w:val="22"/>
                <w:lang w:val="es-MX" w:eastAsia="es-MX"/>
              </w:rPr>
              <w:t>Fundación Carlos Slim</w:t>
            </w:r>
          </w:p>
        </w:tc>
        <w:tc>
          <w:tcPr>
            <w:tcW w:w="0" w:type="auto"/>
            <w:vAlign w:val="center"/>
            <w:hideMark/>
          </w:tcPr>
          <w:p w14:paraId="3F534764" w14:textId="77777777" w:rsidR="00E5219E" w:rsidRPr="00D37B6F" w:rsidRDefault="00E5219E" w:rsidP="009056ED">
            <w:pPr>
              <w:widowControl/>
              <w:autoSpaceDE/>
              <w:autoSpaceDN/>
              <w:spacing w:before="240" w:line="240" w:lineRule="auto"/>
              <w:ind w:firstLine="0"/>
              <w:jc w:val="left"/>
              <w:rPr>
                <w:sz w:val="22"/>
                <w:lang w:val="es-MX" w:eastAsia="es-MX"/>
              </w:rPr>
            </w:pPr>
            <w:r w:rsidRPr="00D37B6F">
              <w:rPr>
                <w:sz w:val="22"/>
                <w:lang w:val="es-MX" w:eastAsia="es-MX"/>
              </w:rPr>
              <w:t>Patrimonio, museos, educación, digitalización.</w:t>
            </w:r>
          </w:p>
        </w:tc>
        <w:tc>
          <w:tcPr>
            <w:tcW w:w="0" w:type="auto"/>
            <w:vAlign w:val="center"/>
            <w:hideMark/>
          </w:tcPr>
          <w:p w14:paraId="78E69374" w14:textId="77777777" w:rsidR="00E5219E" w:rsidRPr="00D37B6F" w:rsidRDefault="00E5219E" w:rsidP="009056ED">
            <w:pPr>
              <w:widowControl/>
              <w:autoSpaceDE/>
              <w:autoSpaceDN/>
              <w:spacing w:before="240" w:line="240" w:lineRule="auto"/>
              <w:ind w:firstLine="0"/>
              <w:jc w:val="left"/>
              <w:rPr>
                <w:sz w:val="22"/>
                <w:lang w:val="es-MX" w:eastAsia="es-MX"/>
              </w:rPr>
            </w:pPr>
            <w:r w:rsidRPr="00D37B6F">
              <w:rPr>
                <w:sz w:val="22"/>
                <w:lang w:val="es-MX" w:eastAsia="es-MX"/>
              </w:rPr>
              <w:t>Museos, archivos, exposiciones, programas educativos.</w:t>
            </w:r>
          </w:p>
        </w:tc>
        <w:tc>
          <w:tcPr>
            <w:tcW w:w="0" w:type="auto"/>
            <w:vAlign w:val="center"/>
            <w:hideMark/>
          </w:tcPr>
          <w:p w14:paraId="40B3B7F6" w14:textId="77777777" w:rsidR="00E5219E" w:rsidRPr="00D37B6F" w:rsidRDefault="00E5219E" w:rsidP="009056ED">
            <w:pPr>
              <w:widowControl/>
              <w:autoSpaceDE/>
              <w:autoSpaceDN/>
              <w:spacing w:before="240" w:line="240" w:lineRule="auto"/>
              <w:ind w:firstLine="0"/>
              <w:jc w:val="left"/>
              <w:rPr>
                <w:sz w:val="22"/>
                <w:lang w:val="es-MX" w:eastAsia="es-MX"/>
              </w:rPr>
            </w:pPr>
            <w:r w:rsidRPr="00D37B6F">
              <w:rPr>
                <w:sz w:val="22"/>
                <w:lang w:val="es-MX" w:eastAsia="es-MX"/>
              </w:rPr>
              <w:t>Museo Soumaya, restauración y digitalización de acervos.</w:t>
            </w:r>
          </w:p>
        </w:tc>
        <w:tc>
          <w:tcPr>
            <w:tcW w:w="0" w:type="auto"/>
            <w:vAlign w:val="center"/>
            <w:hideMark/>
          </w:tcPr>
          <w:p w14:paraId="49A524B8" w14:textId="77777777" w:rsidR="00E5219E" w:rsidRPr="00D37B6F" w:rsidRDefault="00E5219E" w:rsidP="009056ED">
            <w:pPr>
              <w:widowControl/>
              <w:autoSpaceDE/>
              <w:autoSpaceDN/>
              <w:spacing w:before="240" w:line="240" w:lineRule="auto"/>
              <w:ind w:firstLine="0"/>
              <w:jc w:val="left"/>
              <w:rPr>
                <w:sz w:val="22"/>
                <w:lang w:val="es-MX" w:eastAsia="es-MX"/>
              </w:rPr>
            </w:pPr>
            <w:r w:rsidRPr="00D37B6F">
              <w:rPr>
                <w:sz w:val="22"/>
                <w:lang w:val="es-MX" w:eastAsia="es-MX"/>
              </w:rPr>
              <w:t>Acceso público al patrimonio, educación cultural.</w:t>
            </w:r>
          </w:p>
        </w:tc>
      </w:tr>
      <w:tr w:rsidR="00E5219E" w:rsidRPr="00D37B6F" w14:paraId="2F761099" w14:textId="77777777" w:rsidTr="00D37B6F">
        <w:trPr>
          <w:trHeight w:val="1211"/>
          <w:tblCellSpacing w:w="15" w:type="dxa"/>
        </w:trPr>
        <w:tc>
          <w:tcPr>
            <w:tcW w:w="0" w:type="auto"/>
            <w:vAlign w:val="center"/>
            <w:hideMark/>
          </w:tcPr>
          <w:p w14:paraId="13A2A52C" w14:textId="77777777" w:rsidR="00E5219E" w:rsidRPr="00D37B6F" w:rsidRDefault="00E5219E" w:rsidP="009056ED">
            <w:pPr>
              <w:widowControl/>
              <w:autoSpaceDE/>
              <w:autoSpaceDN/>
              <w:spacing w:before="240" w:line="240" w:lineRule="auto"/>
              <w:ind w:firstLine="0"/>
              <w:jc w:val="left"/>
              <w:rPr>
                <w:sz w:val="22"/>
                <w:lang w:val="es-MX" w:eastAsia="es-MX"/>
              </w:rPr>
            </w:pPr>
            <w:r w:rsidRPr="00D37B6F">
              <w:rPr>
                <w:b/>
                <w:bCs/>
                <w:sz w:val="22"/>
                <w:lang w:val="es-MX" w:eastAsia="es-MX"/>
              </w:rPr>
              <w:t>Fundación Jumex Arte Contemporáneo</w:t>
            </w:r>
          </w:p>
        </w:tc>
        <w:tc>
          <w:tcPr>
            <w:tcW w:w="0" w:type="auto"/>
            <w:vAlign w:val="center"/>
            <w:hideMark/>
          </w:tcPr>
          <w:p w14:paraId="61A73A23" w14:textId="77777777" w:rsidR="00E5219E" w:rsidRPr="00D37B6F" w:rsidRDefault="00E5219E" w:rsidP="009056ED">
            <w:pPr>
              <w:widowControl/>
              <w:autoSpaceDE/>
              <w:autoSpaceDN/>
              <w:spacing w:before="240" w:line="240" w:lineRule="auto"/>
              <w:ind w:firstLine="0"/>
              <w:jc w:val="left"/>
              <w:rPr>
                <w:sz w:val="22"/>
                <w:lang w:val="es-MX" w:eastAsia="es-MX"/>
              </w:rPr>
            </w:pPr>
            <w:r w:rsidRPr="00D37B6F">
              <w:rPr>
                <w:sz w:val="22"/>
                <w:lang w:val="es-MX" w:eastAsia="es-MX"/>
              </w:rPr>
              <w:t>Arte contemporáneo, investigación, formación.</w:t>
            </w:r>
          </w:p>
        </w:tc>
        <w:tc>
          <w:tcPr>
            <w:tcW w:w="0" w:type="auto"/>
            <w:vAlign w:val="center"/>
            <w:hideMark/>
          </w:tcPr>
          <w:p w14:paraId="676E308C" w14:textId="77777777" w:rsidR="00E5219E" w:rsidRPr="00D37B6F" w:rsidRDefault="00E5219E" w:rsidP="009056ED">
            <w:pPr>
              <w:widowControl/>
              <w:autoSpaceDE/>
              <w:autoSpaceDN/>
              <w:spacing w:before="240" w:line="240" w:lineRule="auto"/>
              <w:ind w:firstLine="0"/>
              <w:jc w:val="left"/>
              <w:rPr>
                <w:sz w:val="22"/>
                <w:lang w:val="es-MX" w:eastAsia="es-MX"/>
              </w:rPr>
            </w:pPr>
            <w:r w:rsidRPr="00D37B6F">
              <w:rPr>
                <w:sz w:val="22"/>
                <w:lang w:val="es-MX" w:eastAsia="es-MX"/>
              </w:rPr>
              <w:t>Becas, residencias, exposiciones, publicaciones.</w:t>
            </w:r>
          </w:p>
        </w:tc>
        <w:tc>
          <w:tcPr>
            <w:tcW w:w="0" w:type="auto"/>
            <w:vAlign w:val="center"/>
            <w:hideMark/>
          </w:tcPr>
          <w:p w14:paraId="094950EA" w14:textId="77777777" w:rsidR="00E5219E" w:rsidRPr="00D37B6F" w:rsidRDefault="00E5219E" w:rsidP="009056ED">
            <w:pPr>
              <w:widowControl/>
              <w:autoSpaceDE/>
              <w:autoSpaceDN/>
              <w:spacing w:before="240" w:line="240" w:lineRule="auto"/>
              <w:ind w:firstLine="0"/>
              <w:jc w:val="left"/>
              <w:rPr>
                <w:sz w:val="22"/>
                <w:lang w:val="es-MX" w:eastAsia="es-MX"/>
              </w:rPr>
            </w:pPr>
            <w:r w:rsidRPr="00D37B6F">
              <w:rPr>
                <w:sz w:val="22"/>
                <w:lang w:val="es-MX" w:eastAsia="es-MX"/>
              </w:rPr>
              <w:t>Museo Jumex, becas para artistas y curadores.</w:t>
            </w:r>
          </w:p>
        </w:tc>
        <w:tc>
          <w:tcPr>
            <w:tcW w:w="0" w:type="auto"/>
            <w:vAlign w:val="center"/>
            <w:hideMark/>
          </w:tcPr>
          <w:p w14:paraId="5CB1E39E" w14:textId="77777777" w:rsidR="00E5219E" w:rsidRPr="00D37B6F" w:rsidRDefault="00E5219E" w:rsidP="009056ED">
            <w:pPr>
              <w:widowControl/>
              <w:autoSpaceDE/>
              <w:autoSpaceDN/>
              <w:spacing w:before="240" w:line="240" w:lineRule="auto"/>
              <w:ind w:firstLine="0"/>
              <w:jc w:val="left"/>
              <w:rPr>
                <w:sz w:val="22"/>
                <w:lang w:val="es-MX" w:eastAsia="es-MX"/>
              </w:rPr>
            </w:pPr>
            <w:r w:rsidRPr="00D37B6F">
              <w:rPr>
                <w:sz w:val="22"/>
                <w:lang w:val="es-MX" w:eastAsia="es-MX"/>
              </w:rPr>
              <w:t>Profesionalización del arte contemporáneo.</w:t>
            </w:r>
          </w:p>
        </w:tc>
      </w:tr>
      <w:tr w:rsidR="00E5219E" w:rsidRPr="00D37B6F" w14:paraId="2977690D" w14:textId="77777777" w:rsidTr="00D37B6F">
        <w:trPr>
          <w:trHeight w:val="952"/>
          <w:tblCellSpacing w:w="15" w:type="dxa"/>
        </w:trPr>
        <w:tc>
          <w:tcPr>
            <w:tcW w:w="0" w:type="auto"/>
            <w:vAlign w:val="center"/>
            <w:hideMark/>
          </w:tcPr>
          <w:p w14:paraId="5F677C25" w14:textId="77777777" w:rsidR="00E5219E" w:rsidRPr="00D37B6F" w:rsidRDefault="00E5219E" w:rsidP="009056ED">
            <w:pPr>
              <w:widowControl/>
              <w:autoSpaceDE/>
              <w:autoSpaceDN/>
              <w:spacing w:before="240" w:line="240" w:lineRule="auto"/>
              <w:ind w:firstLine="0"/>
              <w:jc w:val="left"/>
              <w:rPr>
                <w:sz w:val="22"/>
                <w:lang w:val="es-MX" w:eastAsia="es-MX"/>
              </w:rPr>
            </w:pPr>
            <w:r w:rsidRPr="00D37B6F">
              <w:rPr>
                <w:b/>
                <w:bCs/>
                <w:sz w:val="22"/>
                <w:lang w:val="es-MX" w:eastAsia="es-MX"/>
              </w:rPr>
              <w:t>Fundación BBVA México</w:t>
            </w:r>
          </w:p>
        </w:tc>
        <w:tc>
          <w:tcPr>
            <w:tcW w:w="0" w:type="auto"/>
            <w:vAlign w:val="center"/>
            <w:hideMark/>
          </w:tcPr>
          <w:p w14:paraId="20128AFC" w14:textId="77777777" w:rsidR="00E5219E" w:rsidRPr="00D37B6F" w:rsidRDefault="00E5219E" w:rsidP="009056ED">
            <w:pPr>
              <w:widowControl/>
              <w:autoSpaceDE/>
              <w:autoSpaceDN/>
              <w:spacing w:before="240" w:line="240" w:lineRule="auto"/>
              <w:ind w:firstLine="0"/>
              <w:jc w:val="left"/>
              <w:rPr>
                <w:sz w:val="22"/>
                <w:lang w:val="es-MX" w:eastAsia="es-MX"/>
              </w:rPr>
            </w:pPr>
            <w:r w:rsidRPr="00D37B6F">
              <w:rPr>
                <w:sz w:val="22"/>
                <w:lang w:val="es-MX" w:eastAsia="es-MX"/>
              </w:rPr>
              <w:t>Artes visuales, formación, mediación.</w:t>
            </w:r>
          </w:p>
        </w:tc>
        <w:tc>
          <w:tcPr>
            <w:tcW w:w="0" w:type="auto"/>
            <w:vAlign w:val="center"/>
            <w:hideMark/>
          </w:tcPr>
          <w:p w14:paraId="026A9C79" w14:textId="77777777" w:rsidR="00E5219E" w:rsidRPr="00D37B6F" w:rsidRDefault="00E5219E" w:rsidP="009056ED">
            <w:pPr>
              <w:widowControl/>
              <w:autoSpaceDE/>
              <w:autoSpaceDN/>
              <w:spacing w:before="240" w:line="240" w:lineRule="auto"/>
              <w:ind w:firstLine="0"/>
              <w:jc w:val="left"/>
              <w:rPr>
                <w:sz w:val="22"/>
                <w:lang w:val="es-MX" w:eastAsia="es-MX"/>
              </w:rPr>
            </w:pPr>
            <w:r w:rsidRPr="00D37B6F">
              <w:rPr>
                <w:sz w:val="22"/>
                <w:lang w:val="es-MX" w:eastAsia="es-MX"/>
              </w:rPr>
              <w:t>Becas, exposiciones, residencias.</w:t>
            </w:r>
          </w:p>
        </w:tc>
        <w:tc>
          <w:tcPr>
            <w:tcW w:w="0" w:type="auto"/>
            <w:vAlign w:val="center"/>
            <w:hideMark/>
          </w:tcPr>
          <w:p w14:paraId="4F0186E7" w14:textId="77777777" w:rsidR="00E5219E" w:rsidRPr="00D37B6F" w:rsidRDefault="00E5219E" w:rsidP="009056ED">
            <w:pPr>
              <w:widowControl/>
              <w:autoSpaceDE/>
              <w:autoSpaceDN/>
              <w:spacing w:before="240" w:line="240" w:lineRule="auto"/>
              <w:ind w:firstLine="0"/>
              <w:jc w:val="left"/>
              <w:rPr>
                <w:sz w:val="22"/>
                <w:lang w:val="es-MX" w:eastAsia="es-MX"/>
              </w:rPr>
            </w:pPr>
            <w:r w:rsidRPr="00D37B6F">
              <w:rPr>
                <w:sz w:val="22"/>
                <w:lang w:val="es-MX" w:eastAsia="es-MX"/>
              </w:rPr>
              <w:t>Programa BBVA-MACG.</w:t>
            </w:r>
          </w:p>
        </w:tc>
        <w:tc>
          <w:tcPr>
            <w:tcW w:w="0" w:type="auto"/>
            <w:vAlign w:val="center"/>
            <w:hideMark/>
          </w:tcPr>
          <w:p w14:paraId="08A12790" w14:textId="77777777" w:rsidR="00E5219E" w:rsidRPr="00D37B6F" w:rsidRDefault="00E5219E" w:rsidP="009056ED">
            <w:pPr>
              <w:widowControl/>
              <w:autoSpaceDE/>
              <w:autoSpaceDN/>
              <w:spacing w:before="240" w:line="240" w:lineRule="auto"/>
              <w:ind w:firstLine="0"/>
              <w:jc w:val="left"/>
              <w:rPr>
                <w:sz w:val="22"/>
                <w:lang w:val="es-MX" w:eastAsia="es-MX"/>
              </w:rPr>
            </w:pPr>
            <w:r w:rsidRPr="00D37B6F">
              <w:rPr>
                <w:sz w:val="22"/>
                <w:lang w:val="es-MX" w:eastAsia="es-MX"/>
              </w:rPr>
              <w:t>Impulso a jóvenes creadores.</w:t>
            </w:r>
          </w:p>
        </w:tc>
      </w:tr>
      <w:tr w:rsidR="00E5219E" w:rsidRPr="00D37B6F" w14:paraId="6029C9E4" w14:textId="77777777" w:rsidTr="00D37B6F">
        <w:trPr>
          <w:trHeight w:val="966"/>
          <w:tblCellSpacing w:w="15" w:type="dxa"/>
        </w:trPr>
        <w:tc>
          <w:tcPr>
            <w:tcW w:w="0" w:type="auto"/>
            <w:vAlign w:val="center"/>
            <w:hideMark/>
          </w:tcPr>
          <w:p w14:paraId="6505D1DD" w14:textId="77777777" w:rsidR="00E5219E" w:rsidRPr="00D37B6F" w:rsidRDefault="00E5219E" w:rsidP="009056ED">
            <w:pPr>
              <w:widowControl/>
              <w:autoSpaceDE/>
              <w:autoSpaceDN/>
              <w:spacing w:before="240" w:line="240" w:lineRule="auto"/>
              <w:ind w:firstLine="0"/>
              <w:jc w:val="left"/>
              <w:rPr>
                <w:sz w:val="22"/>
                <w:lang w:val="es-MX" w:eastAsia="es-MX"/>
              </w:rPr>
            </w:pPr>
            <w:r w:rsidRPr="00D37B6F">
              <w:rPr>
                <w:b/>
                <w:bCs/>
                <w:sz w:val="22"/>
                <w:lang w:val="es-MX" w:eastAsia="es-MX"/>
              </w:rPr>
              <w:t>Fomento Cultural Banamex (Citibanamex)</w:t>
            </w:r>
          </w:p>
        </w:tc>
        <w:tc>
          <w:tcPr>
            <w:tcW w:w="0" w:type="auto"/>
            <w:vAlign w:val="center"/>
            <w:hideMark/>
          </w:tcPr>
          <w:p w14:paraId="2B5109B1" w14:textId="77777777" w:rsidR="00E5219E" w:rsidRPr="00D37B6F" w:rsidRDefault="00E5219E" w:rsidP="009056ED">
            <w:pPr>
              <w:widowControl/>
              <w:autoSpaceDE/>
              <w:autoSpaceDN/>
              <w:spacing w:before="240" w:line="240" w:lineRule="auto"/>
              <w:ind w:firstLine="0"/>
              <w:jc w:val="left"/>
              <w:rPr>
                <w:sz w:val="22"/>
                <w:lang w:val="es-MX" w:eastAsia="es-MX"/>
              </w:rPr>
            </w:pPr>
            <w:r w:rsidRPr="00D37B6F">
              <w:rPr>
                <w:sz w:val="22"/>
                <w:lang w:val="es-MX" w:eastAsia="es-MX"/>
              </w:rPr>
              <w:t>Patrimonio, artesanías, restauración.</w:t>
            </w:r>
          </w:p>
        </w:tc>
        <w:tc>
          <w:tcPr>
            <w:tcW w:w="0" w:type="auto"/>
            <w:vAlign w:val="center"/>
            <w:hideMark/>
          </w:tcPr>
          <w:p w14:paraId="5EED8F2F" w14:textId="77777777" w:rsidR="00E5219E" w:rsidRPr="00D37B6F" w:rsidRDefault="00E5219E" w:rsidP="009056ED">
            <w:pPr>
              <w:widowControl/>
              <w:autoSpaceDE/>
              <w:autoSpaceDN/>
              <w:spacing w:before="240" w:line="240" w:lineRule="auto"/>
              <w:ind w:firstLine="0"/>
              <w:jc w:val="left"/>
              <w:rPr>
                <w:sz w:val="22"/>
                <w:lang w:val="es-MX" w:eastAsia="es-MX"/>
              </w:rPr>
            </w:pPr>
            <w:r w:rsidRPr="00D37B6F">
              <w:rPr>
                <w:sz w:val="22"/>
                <w:lang w:val="es-MX" w:eastAsia="es-MX"/>
              </w:rPr>
              <w:t>Exposiciones, investigación, publicaciones.</w:t>
            </w:r>
          </w:p>
        </w:tc>
        <w:tc>
          <w:tcPr>
            <w:tcW w:w="0" w:type="auto"/>
            <w:vAlign w:val="center"/>
            <w:hideMark/>
          </w:tcPr>
          <w:p w14:paraId="5A9AEDA4" w14:textId="77777777" w:rsidR="00E5219E" w:rsidRPr="00D37B6F" w:rsidRDefault="00E5219E" w:rsidP="009056ED">
            <w:pPr>
              <w:widowControl/>
              <w:autoSpaceDE/>
              <w:autoSpaceDN/>
              <w:spacing w:before="240" w:line="240" w:lineRule="auto"/>
              <w:ind w:firstLine="0"/>
              <w:jc w:val="left"/>
              <w:rPr>
                <w:sz w:val="22"/>
                <w:lang w:val="es-MX" w:eastAsia="es-MX"/>
              </w:rPr>
            </w:pPr>
            <w:r w:rsidRPr="00D37B6F">
              <w:rPr>
                <w:sz w:val="22"/>
                <w:lang w:val="es-MX" w:eastAsia="es-MX"/>
              </w:rPr>
              <w:t>Grandes Maestros del Arte Popular.</w:t>
            </w:r>
          </w:p>
        </w:tc>
        <w:tc>
          <w:tcPr>
            <w:tcW w:w="0" w:type="auto"/>
            <w:vAlign w:val="center"/>
            <w:hideMark/>
          </w:tcPr>
          <w:p w14:paraId="049B982E" w14:textId="77777777" w:rsidR="00E5219E" w:rsidRPr="00D37B6F" w:rsidRDefault="00E5219E" w:rsidP="009056ED">
            <w:pPr>
              <w:widowControl/>
              <w:autoSpaceDE/>
              <w:autoSpaceDN/>
              <w:spacing w:before="240" w:line="240" w:lineRule="auto"/>
              <w:ind w:firstLine="0"/>
              <w:jc w:val="left"/>
              <w:rPr>
                <w:sz w:val="22"/>
                <w:lang w:val="es-MX" w:eastAsia="es-MX"/>
              </w:rPr>
            </w:pPr>
            <w:r w:rsidRPr="00D37B6F">
              <w:rPr>
                <w:sz w:val="22"/>
                <w:lang w:val="es-MX" w:eastAsia="es-MX"/>
              </w:rPr>
              <w:t>Salvaguarda del patrimonio material e inmaterial.</w:t>
            </w:r>
          </w:p>
        </w:tc>
      </w:tr>
      <w:tr w:rsidR="00E5219E" w:rsidRPr="00D37B6F" w14:paraId="0F304FF6" w14:textId="77777777" w:rsidTr="00D37B6F">
        <w:trPr>
          <w:trHeight w:val="952"/>
          <w:tblCellSpacing w:w="15" w:type="dxa"/>
        </w:trPr>
        <w:tc>
          <w:tcPr>
            <w:tcW w:w="0" w:type="auto"/>
            <w:vAlign w:val="center"/>
            <w:hideMark/>
          </w:tcPr>
          <w:p w14:paraId="3E331DF9" w14:textId="77777777" w:rsidR="00E5219E" w:rsidRPr="00D37B6F" w:rsidRDefault="00E5219E" w:rsidP="009056ED">
            <w:pPr>
              <w:widowControl/>
              <w:autoSpaceDE/>
              <w:autoSpaceDN/>
              <w:spacing w:before="240" w:line="240" w:lineRule="auto"/>
              <w:ind w:firstLine="0"/>
              <w:jc w:val="left"/>
              <w:rPr>
                <w:sz w:val="22"/>
                <w:lang w:val="es-MX" w:eastAsia="es-MX"/>
              </w:rPr>
            </w:pPr>
            <w:r w:rsidRPr="00D37B6F">
              <w:rPr>
                <w:b/>
                <w:bCs/>
                <w:sz w:val="22"/>
                <w:lang w:val="es-MX" w:eastAsia="es-MX"/>
              </w:rPr>
              <w:t>Fundación Televisa</w:t>
            </w:r>
          </w:p>
        </w:tc>
        <w:tc>
          <w:tcPr>
            <w:tcW w:w="0" w:type="auto"/>
            <w:vAlign w:val="center"/>
            <w:hideMark/>
          </w:tcPr>
          <w:p w14:paraId="4A11B3BF" w14:textId="77777777" w:rsidR="00E5219E" w:rsidRPr="00D37B6F" w:rsidRDefault="00E5219E" w:rsidP="009056ED">
            <w:pPr>
              <w:widowControl/>
              <w:autoSpaceDE/>
              <w:autoSpaceDN/>
              <w:spacing w:before="240" w:line="240" w:lineRule="auto"/>
              <w:ind w:firstLine="0"/>
              <w:jc w:val="left"/>
              <w:rPr>
                <w:sz w:val="22"/>
                <w:lang w:val="es-MX" w:eastAsia="es-MX"/>
              </w:rPr>
            </w:pPr>
            <w:r w:rsidRPr="00D37B6F">
              <w:rPr>
                <w:sz w:val="22"/>
                <w:lang w:val="es-MX" w:eastAsia="es-MX"/>
              </w:rPr>
              <w:t>Fotografía, archivo, educación.</w:t>
            </w:r>
          </w:p>
        </w:tc>
        <w:tc>
          <w:tcPr>
            <w:tcW w:w="0" w:type="auto"/>
            <w:vAlign w:val="center"/>
            <w:hideMark/>
          </w:tcPr>
          <w:p w14:paraId="24297B82" w14:textId="77777777" w:rsidR="00E5219E" w:rsidRPr="00D37B6F" w:rsidRDefault="00E5219E" w:rsidP="009056ED">
            <w:pPr>
              <w:widowControl/>
              <w:autoSpaceDE/>
              <w:autoSpaceDN/>
              <w:spacing w:before="240" w:line="240" w:lineRule="auto"/>
              <w:ind w:firstLine="0"/>
              <w:jc w:val="left"/>
              <w:rPr>
                <w:sz w:val="22"/>
                <w:lang w:val="es-MX" w:eastAsia="es-MX"/>
              </w:rPr>
            </w:pPr>
            <w:r w:rsidRPr="00D37B6F">
              <w:rPr>
                <w:sz w:val="22"/>
                <w:lang w:val="es-MX" w:eastAsia="es-MX"/>
              </w:rPr>
              <w:t>Exposiciones, publicaciones, preservación.</w:t>
            </w:r>
          </w:p>
        </w:tc>
        <w:tc>
          <w:tcPr>
            <w:tcW w:w="0" w:type="auto"/>
            <w:vAlign w:val="center"/>
            <w:hideMark/>
          </w:tcPr>
          <w:p w14:paraId="6673EAE3" w14:textId="77777777" w:rsidR="00E5219E" w:rsidRPr="00D37B6F" w:rsidRDefault="00E5219E" w:rsidP="009056ED">
            <w:pPr>
              <w:widowControl/>
              <w:autoSpaceDE/>
              <w:autoSpaceDN/>
              <w:spacing w:before="240" w:line="240" w:lineRule="auto"/>
              <w:ind w:firstLine="0"/>
              <w:jc w:val="left"/>
              <w:rPr>
                <w:sz w:val="22"/>
                <w:lang w:val="es-MX" w:eastAsia="es-MX"/>
              </w:rPr>
            </w:pPr>
            <w:r w:rsidRPr="00D37B6F">
              <w:rPr>
                <w:sz w:val="22"/>
                <w:lang w:val="es-MX" w:eastAsia="es-MX"/>
              </w:rPr>
              <w:t>Archivo Fotográfico Fundación Televisa.</w:t>
            </w:r>
          </w:p>
        </w:tc>
        <w:tc>
          <w:tcPr>
            <w:tcW w:w="0" w:type="auto"/>
            <w:vAlign w:val="center"/>
            <w:hideMark/>
          </w:tcPr>
          <w:p w14:paraId="0806FD4E" w14:textId="77777777" w:rsidR="00E5219E" w:rsidRPr="00D37B6F" w:rsidRDefault="00E5219E" w:rsidP="009056ED">
            <w:pPr>
              <w:widowControl/>
              <w:autoSpaceDE/>
              <w:autoSpaceDN/>
              <w:spacing w:before="240" w:line="240" w:lineRule="auto"/>
              <w:ind w:firstLine="0"/>
              <w:jc w:val="left"/>
              <w:rPr>
                <w:sz w:val="22"/>
                <w:lang w:val="es-MX" w:eastAsia="es-MX"/>
              </w:rPr>
            </w:pPr>
            <w:r w:rsidRPr="00D37B6F">
              <w:rPr>
                <w:sz w:val="22"/>
                <w:lang w:val="es-MX" w:eastAsia="es-MX"/>
              </w:rPr>
              <w:t>Preservación y difusión visual.</w:t>
            </w:r>
          </w:p>
        </w:tc>
      </w:tr>
      <w:tr w:rsidR="00E5219E" w:rsidRPr="00D37B6F" w14:paraId="3F6DEEEB" w14:textId="77777777" w:rsidTr="00D37B6F">
        <w:trPr>
          <w:trHeight w:val="1211"/>
          <w:tblCellSpacing w:w="15" w:type="dxa"/>
        </w:trPr>
        <w:tc>
          <w:tcPr>
            <w:tcW w:w="0" w:type="auto"/>
            <w:vAlign w:val="center"/>
            <w:hideMark/>
          </w:tcPr>
          <w:p w14:paraId="4B7853CD" w14:textId="77777777" w:rsidR="00E5219E" w:rsidRPr="00D37B6F" w:rsidRDefault="00E5219E" w:rsidP="009056ED">
            <w:pPr>
              <w:widowControl/>
              <w:autoSpaceDE/>
              <w:autoSpaceDN/>
              <w:spacing w:before="240" w:line="240" w:lineRule="auto"/>
              <w:ind w:firstLine="0"/>
              <w:jc w:val="left"/>
              <w:rPr>
                <w:sz w:val="22"/>
                <w:lang w:val="es-MX" w:eastAsia="es-MX"/>
              </w:rPr>
            </w:pPr>
            <w:r w:rsidRPr="00D37B6F">
              <w:rPr>
                <w:b/>
                <w:bCs/>
                <w:sz w:val="22"/>
                <w:lang w:val="es-MX" w:eastAsia="es-MX"/>
              </w:rPr>
              <w:t>Fundación Alfredo Harp Helú</w:t>
            </w:r>
          </w:p>
        </w:tc>
        <w:tc>
          <w:tcPr>
            <w:tcW w:w="0" w:type="auto"/>
            <w:vAlign w:val="center"/>
            <w:hideMark/>
          </w:tcPr>
          <w:p w14:paraId="6233CB98" w14:textId="77777777" w:rsidR="00E5219E" w:rsidRPr="00D37B6F" w:rsidRDefault="00E5219E" w:rsidP="009056ED">
            <w:pPr>
              <w:widowControl/>
              <w:autoSpaceDE/>
              <w:autoSpaceDN/>
              <w:spacing w:before="240" w:line="240" w:lineRule="auto"/>
              <w:ind w:firstLine="0"/>
              <w:jc w:val="left"/>
              <w:rPr>
                <w:sz w:val="22"/>
                <w:lang w:val="es-MX" w:eastAsia="es-MX"/>
              </w:rPr>
            </w:pPr>
            <w:r w:rsidRPr="00D37B6F">
              <w:rPr>
                <w:sz w:val="22"/>
                <w:lang w:val="es-MX" w:eastAsia="es-MX"/>
              </w:rPr>
              <w:t>Patrimonio, bibliotecas, cultura comunitaria.</w:t>
            </w:r>
          </w:p>
        </w:tc>
        <w:tc>
          <w:tcPr>
            <w:tcW w:w="0" w:type="auto"/>
            <w:vAlign w:val="center"/>
            <w:hideMark/>
          </w:tcPr>
          <w:p w14:paraId="7816642D" w14:textId="77777777" w:rsidR="00E5219E" w:rsidRPr="00D37B6F" w:rsidRDefault="00E5219E" w:rsidP="009056ED">
            <w:pPr>
              <w:widowControl/>
              <w:autoSpaceDE/>
              <w:autoSpaceDN/>
              <w:spacing w:before="240" w:line="240" w:lineRule="auto"/>
              <w:ind w:firstLine="0"/>
              <w:jc w:val="left"/>
              <w:rPr>
                <w:sz w:val="22"/>
                <w:lang w:val="es-MX" w:eastAsia="es-MX"/>
              </w:rPr>
            </w:pPr>
            <w:r w:rsidRPr="00D37B6F">
              <w:rPr>
                <w:sz w:val="22"/>
                <w:lang w:val="es-MX" w:eastAsia="es-MX"/>
              </w:rPr>
              <w:t>Museos, archivos, proyectos comunitarios.</w:t>
            </w:r>
          </w:p>
        </w:tc>
        <w:tc>
          <w:tcPr>
            <w:tcW w:w="0" w:type="auto"/>
            <w:vAlign w:val="center"/>
            <w:hideMark/>
          </w:tcPr>
          <w:p w14:paraId="0E0E0A03" w14:textId="77777777" w:rsidR="00E5219E" w:rsidRPr="00D37B6F" w:rsidRDefault="00E5219E" w:rsidP="009056ED">
            <w:pPr>
              <w:widowControl/>
              <w:autoSpaceDE/>
              <w:autoSpaceDN/>
              <w:spacing w:before="240" w:line="240" w:lineRule="auto"/>
              <w:ind w:firstLine="0"/>
              <w:jc w:val="left"/>
              <w:rPr>
                <w:sz w:val="22"/>
                <w:lang w:val="es-MX" w:eastAsia="es-MX"/>
              </w:rPr>
            </w:pPr>
            <w:r w:rsidRPr="00D37B6F">
              <w:rPr>
                <w:sz w:val="22"/>
                <w:lang w:val="es-MX" w:eastAsia="es-MX"/>
              </w:rPr>
              <w:t>Biblioteca de Oaxaca, museos y centros culturales.</w:t>
            </w:r>
          </w:p>
        </w:tc>
        <w:tc>
          <w:tcPr>
            <w:tcW w:w="0" w:type="auto"/>
            <w:vAlign w:val="center"/>
            <w:hideMark/>
          </w:tcPr>
          <w:p w14:paraId="4BA2CBB6" w14:textId="77777777" w:rsidR="00E5219E" w:rsidRPr="00D37B6F" w:rsidRDefault="00E5219E" w:rsidP="009056ED">
            <w:pPr>
              <w:widowControl/>
              <w:autoSpaceDE/>
              <w:autoSpaceDN/>
              <w:spacing w:before="240" w:line="240" w:lineRule="auto"/>
              <w:ind w:firstLine="0"/>
              <w:jc w:val="left"/>
              <w:rPr>
                <w:sz w:val="22"/>
                <w:lang w:val="es-MX" w:eastAsia="es-MX"/>
              </w:rPr>
            </w:pPr>
            <w:r w:rsidRPr="00D37B6F">
              <w:rPr>
                <w:sz w:val="22"/>
                <w:lang w:val="es-MX" w:eastAsia="es-MX"/>
              </w:rPr>
              <w:t>Cultura comunitaria y patrimonio.</w:t>
            </w:r>
          </w:p>
        </w:tc>
      </w:tr>
      <w:tr w:rsidR="00E5219E" w:rsidRPr="00D37B6F" w14:paraId="22DA5F8E" w14:textId="77777777" w:rsidTr="00D37B6F">
        <w:trPr>
          <w:trHeight w:val="966"/>
          <w:tblCellSpacing w:w="15" w:type="dxa"/>
        </w:trPr>
        <w:tc>
          <w:tcPr>
            <w:tcW w:w="0" w:type="auto"/>
            <w:vAlign w:val="center"/>
            <w:hideMark/>
          </w:tcPr>
          <w:p w14:paraId="77737320" w14:textId="77777777" w:rsidR="00E5219E" w:rsidRPr="00D37B6F" w:rsidRDefault="00E5219E" w:rsidP="009056ED">
            <w:pPr>
              <w:widowControl/>
              <w:autoSpaceDE/>
              <w:autoSpaceDN/>
              <w:spacing w:before="240" w:line="240" w:lineRule="auto"/>
              <w:ind w:firstLine="0"/>
              <w:jc w:val="left"/>
              <w:rPr>
                <w:sz w:val="22"/>
                <w:lang w:val="es-MX" w:eastAsia="es-MX"/>
              </w:rPr>
            </w:pPr>
            <w:r w:rsidRPr="00D37B6F">
              <w:rPr>
                <w:b/>
                <w:bCs/>
                <w:sz w:val="22"/>
                <w:lang w:val="es-MX" w:eastAsia="es-MX"/>
              </w:rPr>
              <w:t>Fundación FEMSA</w:t>
            </w:r>
          </w:p>
        </w:tc>
        <w:tc>
          <w:tcPr>
            <w:tcW w:w="0" w:type="auto"/>
            <w:vAlign w:val="center"/>
            <w:hideMark/>
          </w:tcPr>
          <w:p w14:paraId="231496F3" w14:textId="77777777" w:rsidR="00E5219E" w:rsidRPr="00D37B6F" w:rsidRDefault="00E5219E" w:rsidP="009056ED">
            <w:pPr>
              <w:widowControl/>
              <w:autoSpaceDE/>
              <w:autoSpaceDN/>
              <w:spacing w:before="240" w:line="240" w:lineRule="auto"/>
              <w:ind w:firstLine="0"/>
              <w:jc w:val="left"/>
              <w:rPr>
                <w:sz w:val="22"/>
                <w:lang w:val="es-MX" w:eastAsia="es-MX"/>
              </w:rPr>
            </w:pPr>
            <w:r w:rsidRPr="00D37B6F">
              <w:rPr>
                <w:sz w:val="22"/>
                <w:lang w:val="es-MX" w:eastAsia="es-MX"/>
              </w:rPr>
              <w:t>Arte moderno y contemporáneo.</w:t>
            </w:r>
          </w:p>
        </w:tc>
        <w:tc>
          <w:tcPr>
            <w:tcW w:w="0" w:type="auto"/>
            <w:vAlign w:val="center"/>
            <w:hideMark/>
          </w:tcPr>
          <w:p w14:paraId="67EFB9B9" w14:textId="77777777" w:rsidR="00E5219E" w:rsidRPr="00D37B6F" w:rsidRDefault="00E5219E" w:rsidP="009056ED">
            <w:pPr>
              <w:widowControl/>
              <w:autoSpaceDE/>
              <w:autoSpaceDN/>
              <w:spacing w:before="240" w:line="240" w:lineRule="auto"/>
              <w:ind w:firstLine="0"/>
              <w:jc w:val="left"/>
              <w:rPr>
                <w:sz w:val="22"/>
                <w:lang w:val="es-MX" w:eastAsia="es-MX"/>
              </w:rPr>
            </w:pPr>
            <w:r w:rsidRPr="00D37B6F">
              <w:rPr>
                <w:sz w:val="22"/>
                <w:lang w:val="es-MX" w:eastAsia="es-MX"/>
              </w:rPr>
              <w:t>Exposiciones, itinerancias, educación.</w:t>
            </w:r>
          </w:p>
        </w:tc>
        <w:tc>
          <w:tcPr>
            <w:tcW w:w="0" w:type="auto"/>
            <w:vAlign w:val="center"/>
            <w:hideMark/>
          </w:tcPr>
          <w:p w14:paraId="72B4D90D" w14:textId="77777777" w:rsidR="00E5219E" w:rsidRPr="00D37B6F" w:rsidRDefault="00E5219E" w:rsidP="009056ED">
            <w:pPr>
              <w:widowControl/>
              <w:autoSpaceDE/>
              <w:autoSpaceDN/>
              <w:spacing w:before="240" w:line="240" w:lineRule="auto"/>
              <w:ind w:firstLine="0"/>
              <w:jc w:val="left"/>
              <w:rPr>
                <w:sz w:val="22"/>
                <w:lang w:val="es-MX" w:eastAsia="es-MX"/>
              </w:rPr>
            </w:pPr>
            <w:r w:rsidRPr="00D37B6F">
              <w:rPr>
                <w:sz w:val="22"/>
                <w:lang w:val="es-MX" w:eastAsia="es-MX"/>
              </w:rPr>
              <w:t>Colección FEMSA, proyectos curatoriales.</w:t>
            </w:r>
          </w:p>
        </w:tc>
        <w:tc>
          <w:tcPr>
            <w:tcW w:w="0" w:type="auto"/>
            <w:vAlign w:val="center"/>
            <w:hideMark/>
          </w:tcPr>
          <w:p w14:paraId="1EF7C8AD" w14:textId="77777777" w:rsidR="00E5219E" w:rsidRPr="00D37B6F" w:rsidRDefault="00E5219E" w:rsidP="009056ED">
            <w:pPr>
              <w:widowControl/>
              <w:autoSpaceDE/>
              <w:autoSpaceDN/>
              <w:spacing w:before="240" w:line="240" w:lineRule="auto"/>
              <w:ind w:firstLine="0"/>
              <w:jc w:val="left"/>
              <w:rPr>
                <w:sz w:val="22"/>
                <w:lang w:val="es-MX" w:eastAsia="es-MX"/>
              </w:rPr>
            </w:pPr>
            <w:r w:rsidRPr="00D37B6F">
              <w:rPr>
                <w:sz w:val="22"/>
                <w:lang w:val="es-MX" w:eastAsia="es-MX"/>
              </w:rPr>
              <w:t>Circulación y acceso al arte moderno.</w:t>
            </w:r>
          </w:p>
        </w:tc>
      </w:tr>
    </w:tbl>
    <w:p w14:paraId="2E9081BC" w14:textId="6460C9F9" w:rsidR="00E5219E" w:rsidRPr="009056ED" w:rsidRDefault="00E5219E" w:rsidP="009056ED">
      <w:pPr>
        <w:widowControl/>
        <w:autoSpaceDE/>
        <w:autoSpaceDN/>
        <w:spacing w:before="240" w:line="240" w:lineRule="auto"/>
        <w:ind w:firstLine="0"/>
        <w:jc w:val="left"/>
        <w:rPr>
          <w:szCs w:val="24"/>
          <w:lang w:val="es-MX" w:eastAsia="es-MX"/>
        </w:rPr>
      </w:pPr>
      <w:r w:rsidRPr="009056ED">
        <w:rPr>
          <w:szCs w:val="24"/>
          <w:lang w:val="es-MX" w:eastAsia="es-MX"/>
        </w:rPr>
        <w:t>Fuente</w:t>
      </w:r>
      <w:r w:rsidR="009A1B26" w:rsidRPr="009056ED">
        <w:rPr>
          <w:szCs w:val="24"/>
          <w:lang w:val="es-MX" w:eastAsia="es-MX"/>
        </w:rPr>
        <w:t>:</w:t>
      </w:r>
      <w:r w:rsidRPr="009056ED">
        <w:rPr>
          <w:szCs w:val="24"/>
          <w:lang w:val="es-MX" w:eastAsia="es-MX"/>
        </w:rPr>
        <w:t xml:space="preserve"> </w:t>
      </w:r>
      <w:r w:rsidR="009A1B26" w:rsidRPr="009056ED">
        <w:rPr>
          <w:szCs w:val="24"/>
          <w:lang w:val="es-MX" w:eastAsia="es-MX"/>
        </w:rPr>
        <w:t>e</w:t>
      </w:r>
      <w:r w:rsidRPr="009056ED">
        <w:rPr>
          <w:szCs w:val="24"/>
          <w:lang w:val="es-MX" w:eastAsia="es-MX"/>
        </w:rPr>
        <w:t xml:space="preserve">laboración propia con base en información contextual y </w:t>
      </w:r>
      <w:r w:rsidR="009A1B26" w:rsidRPr="009056ED">
        <w:rPr>
          <w:szCs w:val="24"/>
          <w:lang w:val="es-MX" w:eastAsia="es-MX"/>
        </w:rPr>
        <w:t xml:space="preserve">en </w:t>
      </w:r>
      <w:r w:rsidRPr="009056ED">
        <w:rPr>
          <w:szCs w:val="24"/>
          <w:lang w:val="es-MX" w:eastAsia="es-MX"/>
        </w:rPr>
        <w:t>datos de la Fundación AXA México (2025).</w:t>
      </w:r>
    </w:p>
    <w:p w14:paraId="0CD75E90" w14:textId="753A4CE0" w:rsidR="00A83B86" w:rsidRDefault="00A83B86" w:rsidP="009056ED">
      <w:pPr>
        <w:widowControl/>
        <w:autoSpaceDE/>
        <w:autoSpaceDN/>
        <w:spacing w:before="240" w:line="240" w:lineRule="auto"/>
        <w:ind w:firstLine="0"/>
        <w:jc w:val="center"/>
        <w:rPr>
          <w:b/>
          <w:bCs/>
          <w:szCs w:val="24"/>
          <w:lang w:val="es-MX" w:eastAsia="es-MX"/>
        </w:rPr>
      </w:pPr>
      <w:r w:rsidRPr="009056ED">
        <w:rPr>
          <w:b/>
          <w:bCs/>
          <w:szCs w:val="24"/>
          <w:lang w:val="es-MX" w:eastAsia="es-MX"/>
        </w:rPr>
        <w:lastRenderedPageBreak/>
        <w:t>Metodología</w:t>
      </w:r>
    </w:p>
    <w:p w14:paraId="43A4C8B6" w14:textId="77777777" w:rsidR="00D37B6F" w:rsidRPr="009056ED" w:rsidRDefault="00D37B6F" w:rsidP="009056ED">
      <w:pPr>
        <w:widowControl/>
        <w:autoSpaceDE/>
        <w:autoSpaceDN/>
        <w:spacing w:before="240" w:line="240" w:lineRule="auto"/>
        <w:ind w:firstLine="0"/>
        <w:jc w:val="center"/>
        <w:rPr>
          <w:b/>
          <w:bCs/>
          <w:szCs w:val="24"/>
          <w:lang w:val="es-MX" w:eastAsia="es-MX"/>
        </w:rPr>
      </w:pPr>
    </w:p>
    <w:p w14:paraId="5A821972" w14:textId="77777777" w:rsidR="00E977D2" w:rsidRDefault="00AE2FDF" w:rsidP="00D37B6F">
      <w:pPr>
        <w:spacing w:line="240" w:lineRule="auto"/>
        <w:ind w:firstLine="0"/>
        <w:rPr>
          <w:szCs w:val="24"/>
          <w:lang w:val="es-MX" w:eastAsia="es-MX"/>
        </w:rPr>
      </w:pPr>
      <w:r w:rsidRPr="009056ED">
        <w:rPr>
          <w:szCs w:val="24"/>
          <w:lang w:val="es-MX" w:eastAsia="es-MX"/>
        </w:rPr>
        <w:t>En la realización del estudio se aplicó un método cualitativo de diseño documental-analítico, con el FIDC como base conceptual, operativa y estratégica; este fue empleado en el diseño de las políticas culturales actuales en México</w:t>
      </w:r>
      <w:r w:rsidR="00E977D2" w:rsidRPr="009056ED">
        <w:rPr>
          <w:szCs w:val="24"/>
          <w:lang w:val="es-MX" w:eastAsia="es-MX"/>
        </w:rPr>
        <w:t xml:space="preserve"> el cual f</w:t>
      </w:r>
      <w:r w:rsidRPr="009056ED">
        <w:rPr>
          <w:szCs w:val="24"/>
          <w:lang w:val="es-MX" w:eastAsia="es-MX"/>
        </w:rPr>
        <w:t xml:space="preserve">acilitó un discurso crítico </w:t>
      </w:r>
      <w:r w:rsidR="007A50D1" w:rsidRPr="009056ED">
        <w:rPr>
          <w:szCs w:val="24"/>
          <w:lang w:val="es-MX" w:eastAsia="es-MX"/>
        </w:rPr>
        <w:t>sobre los principios, categorías y mecanismos de participación, así como su relevancia para el ecosistema cultural mexicano, marcado por disparidades territoriales, cambios tecnológicos y una creciente demanda de profesionalización en</w:t>
      </w:r>
      <w:r w:rsidRPr="009056ED">
        <w:rPr>
          <w:szCs w:val="24"/>
          <w:lang w:val="es-MX" w:eastAsia="es-MX"/>
        </w:rPr>
        <w:t xml:space="preserve"> la gestión cultural. </w:t>
      </w:r>
    </w:p>
    <w:p w14:paraId="254801C4" w14:textId="77777777" w:rsidR="00D37B6F" w:rsidRPr="009056ED" w:rsidRDefault="00D37B6F" w:rsidP="00D37B6F">
      <w:pPr>
        <w:spacing w:line="240" w:lineRule="auto"/>
        <w:ind w:firstLine="0"/>
        <w:rPr>
          <w:szCs w:val="24"/>
          <w:lang w:val="es-MX" w:eastAsia="es-MX"/>
        </w:rPr>
      </w:pPr>
    </w:p>
    <w:p w14:paraId="3EBCD35B" w14:textId="77777777" w:rsidR="00E977D2" w:rsidRPr="009056ED" w:rsidRDefault="00AE2FDF" w:rsidP="00D37B6F">
      <w:pPr>
        <w:spacing w:line="240" w:lineRule="auto"/>
        <w:ind w:firstLine="0"/>
        <w:rPr>
          <w:szCs w:val="24"/>
          <w:lang w:val="es-MX" w:eastAsia="es-MX"/>
        </w:rPr>
      </w:pPr>
      <w:r w:rsidRPr="009056ED">
        <w:rPr>
          <w:szCs w:val="24"/>
          <w:lang w:val="es-MX" w:eastAsia="es-MX"/>
        </w:rPr>
        <w:t>El método se organiz</w:t>
      </w:r>
      <w:r w:rsidR="00E977D2" w:rsidRPr="009056ED">
        <w:rPr>
          <w:szCs w:val="24"/>
          <w:lang w:val="es-MX" w:eastAsia="es-MX"/>
        </w:rPr>
        <w:t>ó</w:t>
      </w:r>
      <w:r w:rsidRPr="009056ED">
        <w:rPr>
          <w:szCs w:val="24"/>
          <w:lang w:val="es-MX" w:eastAsia="es-MX"/>
        </w:rPr>
        <w:t xml:space="preserve"> en cuatro fases interdependientes para </w:t>
      </w:r>
      <w:r w:rsidR="00E977D2" w:rsidRPr="009056ED">
        <w:rPr>
          <w:szCs w:val="24"/>
          <w:lang w:val="es-MX" w:eastAsia="es-MX"/>
        </w:rPr>
        <w:t>llevar a cabo</w:t>
      </w:r>
      <w:r w:rsidRPr="009056ED">
        <w:rPr>
          <w:szCs w:val="24"/>
          <w:lang w:val="es-MX" w:eastAsia="es-MX"/>
        </w:rPr>
        <w:t xml:space="preserve"> una investigación empírica exhaustiva, coherente y contextualizada. Una revisión documental exhaustiva de fuentes primarias y secundarias que examina el FIDC, la gobernanza cultural y las ICC se llevó a cabo en la primera fase. </w:t>
      </w:r>
    </w:p>
    <w:p w14:paraId="5C845355" w14:textId="1E768444" w:rsidR="00B45D3B" w:rsidRDefault="00B45D3B" w:rsidP="00D37B6F">
      <w:pPr>
        <w:spacing w:line="240" w:lineRule="auto"/>
        <w:ind w:firstLine="0"/>
        <w:rPr>
          <w:szCs w:val="24"/>
          <w:lang w:val="es-MX" w:eastAsia="es-MX"/>
        </w:rPr>
      </w:pPr>
      <w:r w:rsidRPr="009056ED">
        <w:rPr>
          <w:szCs w:val="24"/>
          <w:lang w:val="es-MX" w:eastAsia="es-MX"/>
        </w:rPr>
        <w:t>Mejía, Ramírez y Reigosa (2024) señalan que la gobernanza cultural contemporánea requiere de acciones que integren la participación social, el fortalecimiento institucional y mecanismos de evaluación basados en evidencia.</w:t>
      </w:r>
    </w:p>
    <w:p w14:paraId="685815BD" w14:textId="77777777" w:rsidR="00D37B6F" w:rsidRPr="009056ED" w:rsidRDefault="00D37B6F" w:rsidP="00D37B6F">
      <w:pPr>
        <w:spacing w:line="240" w:lineRule="auto"/>
        <w:ind w:firstLine="0"/>
        <w:rPr>
          <w:szCs w:val="24"/>
          <w:lang w:val="es-MX" w:eastAsia="es-MX"/>
        </w:rPr>
      </w:pPr>
    </w:p>
    <w:p w14:paraId="0EFB064D" w14:textId="3EE38CB4" w:rsidR="00DE1A03" w:rsidRDefault="00AE2FDF" w:rsidP="00D37B6F">
      <w:pPr>
        <w:spacing w:line="240" w:lineRule="auto"/>
        <w:ind w:firstLine="0"/>
        <w:rPr>
          <w:szCs w:val="24"/>
          <w:lang w:val="es-MX" w:eastAsia="es-MX"/>
        </w:rPr>
      </w:pPr>
      <w:r w:rsidRPr="009056ED">
        <w:rPr>
          <w:szCs w:val="24"/>
          <w:lang w:val="es-MX" w:eastAsia="es-MX"/>
        </w:rPr>
        <w:t>Alrededor de</w:t>
      </w:r>
      <w:r w:rsidR="00E977D2" w:rsidRPr="009056ED">
        <w:rPr>
          <w:szCs w:val="24"/>
          <w:lang w:val="es-MX" w:eastAsia="es-MX"/>
        </w:rPr>
        <w:t xml:space="preserve"> 40 </w:t>
      </w:r>
      <w:r w:rsidRPr="009056ED">
        <w:rPr>
          <w:szCs w:val="24"/>
          <w:lang w:val="es-MX" w:eastAsia="es-MX"/>
        </w:rPr>
        <w:t xml:space="preserve">documentos fueron analizados y seleccionados </w:t>
      </w:r>
      <w:r w:rsidR="00E977D2" w:rsidRPr="009056ED">
        <w:rPr>
          <w:szCs w:val="24"/>
          <w:lang w:val="es-MX" w:eastAsia="es-MX"/>
        </w:rPr>
        <w:t>con</w:t>
      </w:r>
      <w:r w:rsidRPr="009056ED">
        <w:rPr>
          <w:szCs w:val="24"/>
          <w:lang w:val="es-MX" w:eastAsia="es-MX"/>
        </w:rPr>
        <w:t xml:space="preserve"> base </w:t>
      </w:r>
      <w:r w:rsidR="00E977D2" w:rsidRPr="009056ED">
        <w:rPr>
          <w:szCs w:val="24"/>
          <w:lang w:val="es-MX" w:eastAsia="es-MX"/>
        </w:rPr>
        <w:t>en</w:t>
      </w:r>
      <w:r w:rsidRPr="009056ED">
        <w:rPr>
          <w:szCs w:val="24"/>
          <w:lang w:val="es-MX" w:eastAsia="es-MX"/>
        </w:rPr>
        <w:t xml:space="preserve"> criterios de </w:t>
      </w:r>
      <w:r w:rsidR="00E977D2" w:rsidRPr="009056ED">
        <w:rPr>
          <w:szCs w:val="24"/>
          <w:lang w:val="es-MX" w:eastAsia="es-MX"/>
        </w:rPr>
        <w:t>inclusión y exclusión predefinidos (relevancia temática, conexión con la Convención de 2005, disponibilidad pública y relevancia para el caso mexicano)</w:t>
      </w:r>
      <w:r w:rsidR="00DE1A03" w:rsidRPr="009056ED">
        <w:rPr>
          <w:szCs w:val="24"/>
          <w:lang w:val="es-MX" w:eastAsia="es-MX"/>
        </w:rPr>
        <w:t xml:space="preserve"> durante el período 2010-2024; se recurrió a </w:t>
      </w:r>
      <w:r w:rsidR="00B45D3B" w:rsidRPr="009056ED">
        <w:rPr>
          <w:szCs w:val="24"/>
          <w:lang w:val="es-MX" w:eastAsia="es-MX"/>
        </w:rPr>
        <w:t>informes de instituciones internacionales y nacionales, evaluaciones de proyectos latinoamericanos financiados por el FIDC, así como a</w:t>
      </w:r>
      <w:r w:rsidR="00DE1A03" w:rsidRPr="009056ED">
        <w:rPr>
          <w:szCs w:val="24"/>
          <w:lang w:val="es-MX" w:eastAsia="es-MX"/>
        </w:rPr>
        <w:t xml:space="preserve"> documentos normativos y políticas</w:t>
      </w:r>
      <w:r w:rsidRPr="009056ED">
        <w:rPr>
          <w:szCs w:val="24"/>
          <w:lang w:val="es-MX" w:eastAsia="es-MX"/>
        </w:rPr>
        <w:t xml:space="preserve"> culturales del desarrollo institucional mexicano. </w:t>
      </w:r>
    </w:p>
    <w:p w14:paraId="38E40F88" w14:textId="77777777" w:rsidR="00D37B6F" w:rsidRPr="009056ED" w:rsidRDefault="00D37B6F" w:rsidP="00D37B6F">
      <w:pPr>
        <w:spacing w:line="240" w:lineRule="auto"/>
        <w:ind w:firstLine="0"/>
        <w:rPr>
          <w:szCs w:val="24"/>
          <w:lang w:val="es-MX" w:eastAsia="es-MX"/>
        </w:rPr>
      </w:pPr>
    </w:p>
    <w:p w14:paraId="7D4FAEF3" w14:textId="77777777" w:rsidR="00DE1A03" w:rsidRPr="009056ED" w:rsidRDefault="00AE2FDF" w:rsidP="00D37B6F">
      <w:pPr>
        <w:spacing w:line="240" w:lineRule="auto"/>
        <w:ind w:firstLine="0"/>
        <w:rPr>
          <w:szCs w:val="24"/>
          <w:lang w:val="es-MX" w:eastAsia="es-MX"/>
        </w:rPr>
      </w:pPr>
      <w:r w:rsidRPr="009056ED">
        <w:rPr>
          <w:szCs w:val="24"/>
          <w:lang w:val="es-MX" w:eastAsia="es-MX"/>
        </w:rPr>
        <w:t xml:space="preserve">El método utilizado para el análisis fue documental y categórico, lo que </w:t>
      </w:r>
      <w:r w:rsidR="00DE1A03" w:rsidRPr="009056ED">
        <w:rPr>
          <w:szCs w:val="24"/>
          <w:lang w:val="es-MX" w:eastAsia="es-MX"/>
        </w:rPr>
        <w:t>permitió identificar</w:t>
      </w:r>
      <w:r w:rsidRPr="009056ED">
        <w:rPr>
          <w:szCs w:val="24"/>
          <w:lang w:val="es-MX" w:eastAsia="es-MX"/>
        </w:rPr>
        <w:t xml:space="preserve"> patrones, categorías y relaciones entre los principios del FIDC y las dinámicas del sector cultural mexicano. </w:t>
      </w:r>
    </w:p>
    <w:p w14:paraId="1B8CB093" w14:textId="27836B16" w:rsidR="007A2FC1" w:rsidRDefault="00AE2FDF" w:rsidP="00D37B6F">
      <w:pPr>
        <w:spacing w:line="240" w:lineRule="auto"/>
        <w:ind w:firstLine="0"/>
        <w:rPr>
          <w:szCs w:val="24"/>
          <w:lang w:val="es-MX" w:eastAsia="es-MX"/>
        </w:rPr>
      </w:pPr>
      <w:r w:rsidRPr="009056ED">
        <w:rPr>
          <w:szCs w:val="24"/>
          <w:lang w:val="es-MX" w:eastAsia="es-MX"/>
        </w:rPr>
        <w:t xml:space="preserve">La segunda fase del análisis involucró la sistematización tanto de los datos estadísticos como </w:t>
      </w:r>
      <w:r w:rsidR="00DE1A03" w:rsidRPr="009056ED">
        <w:rPr>
          <w:szCs w:val="24"/>
          <w:lang w:val="es-MX" w:eastAsia="es-MX"/>
        </w:rPr>
        <w:t xml:space="preserve">de los </w:t>
      </w:r>
      <w:r w:rsidR="00B45D3B" w:rsidRPr="009056ED">
        <w:rPr>
          <w:szCs w:val="24"/>
          <w:lang w:val="es-MX" w:eastAsia="es-MX"/>
        </w:rPr>
        <w:t xml:space="preserve">datos </w:t>
      </w:r>
      <w:r w:rsidRPr="009056ED">
        <w:rPr>
          <w:szCs w:val="24"/>
          <w:lang w:val="es-MX" w:eastAsia="es-MX"/>
        </w:rPr>
        <w:t xml:space="preserve">contextuales sobre el sector cultural en México para </w:t>
      </w:r>
      <w:r w:rsidR="007A2FC1" w:rsidRPr="009056ED">
        <w:rPr>
          <w:szCs w:val="24"/>
          <w:lang w:val="es-MX" w:eastAsia="es-MX"/>
        </w:rPr>
        <w:t>aclarar</w:t>
      </w:r>
      <w:r w:rsidRPr="009056ED">
        <w:rPr>
          <w:szCs w:val="24"/>
          <w:lang w:val="es-MX" w:eastAsia="es-MX"/>
        </w:rPr>
        <w:t xml:space="preserve"> el papel del FIDC dentro de un ecosistema nacional caracterizado por la desintegración gradual de las formas de medios convencionales (libros, prensa, música) y la aparición de </w:t>
      </w:r>
      <w:r w:rsidR="00DE1A03" w:rsidRPr="009056ED">
        <w:rPr>
          <w:szCs w:val="24"/>
          <w:lang w:val="es-MX" w:eastAsia="es-MX"/>
        </w:rPr>
        <w:t>contenidos digitales, audiovisuales</w:t>
      </w:r>
      <w:r w:rsidRPr="009056ED">
        <w:rPr>
          <w:szCs w:val="24"/>
          <w:lang w:val="es-MX" w:eastAsia="es-MX"/>
        </w:rPr>
        <w:t xml:space="preserve"> y de diseño. </w:t>
      </w:r>
    </w:p>
    <w:p w14:paraId="1C982065" w14:textId="77777777" w:rsidR="00D37B6F" w:rsidRPr="009056ED" w:rsidRDefault="00D37B6F" w:rsidP="00D37B6F">
      <w:pPr>
        <w:spacing w:line="240" w:lineRule="auto"/>
        <w:ind w:firstLine="0"/>
        <w:rPr>
          <w:szCs w:val="24"/>
          <w:lang w:val="es-MX" w:eastAsia="es-MX"/>
        </w:rPr>
      </w:pPr>
    </w:p>
    <w:p w14:paraId="60DB91D4" w14:textId="77777777" w:rsidR="007A2FC1" w:rsidRDefault="007A2FC1" w:rsidP="00D37B6F">
      <w:pPr>
        <w:spacing w:line="240" w:lineRule="auto"/>
        <w:ind w:firstLine="0"/>
        <w:rPr>
          <w:szCs w:val="24"/>
          <w:lang w:val="es-MX" w:eastAsia="es-MX"/>
        </w:rPr>
      </w:pPr>
      <w:r w:rsidRPr="009056ED">
        <w:rPr>
          <w:szCs w:val="24"/>
          <w:lang w:val="es-MX" w:eastAsia="es-MX"/>
        </w:rPr>
        <w:t xml:space="preserve">La tercera fase incluyó un análisis categórico, utilizando principios del FIDC como diversidad cultural, innovación, inclusión, desarrollo sostenible, gobernanza participativa y fortalecimiento institucional, para evaluar su potencial como marco conceptual para políticas culturales, la </w:t>
      </w:r>
      <w:r w:rsidR="00AE2FDF" w:rsidRPr="009056ED">
        <w:rPr>
          <w:szCs w:val="24"/>
          <w:lang w:val="es-MX" w:eastAsia="es-MX"/>
        </w:rPr>
        <w:t xml:space="preserve">profesionalización y propuestas de proyectos sociales en contextos mexicanos. Finalmente, en la cuarta etapa, se construyó una síntesis interpretativa que </w:t>
      </w:r>
      <w:r w:rsidRPr="009056ED">
        <w:rPr>
          <w:szCs w:val="24"/>
          <w:lang w:val="es-MX" w:eastAsia="es-MX"/>
        </w:rPr>
        <w:t>permitió convertir los hallazgos en marcos analíticos coherentes, identificando al FIDC como una lente metodológica efectiva a través de la cual se podrían</w:t>
      </w:r>
      <w:r w:rsidR="00AE2FDF" w:rsidRPr="009056ED">
        <w:rPr>
          <w:szCs w:val="24"/>
          <w:lang w:val="es-MX" w:eastAsia="es-MX"/>
        </w:rPr>
        <w:t xml:space="preserve"> realizar la planificación, gestión y evaluación de proyectos modernos. </w:t>
      </w:r>
    </w:p>
    <w:p w14:paraId="39725C61" w14:textId="77777777" w:rsidR="00D37B6F" w:rsidRPr="009056ED" w:rsidRDefault="00D37B6F" w:rsidP="00D37B6F">
      <w:pPr>
        <w:spacing w:line="240" w:lineRule="auto"/>
        <w:ind w:firstLine="0"/>
        <w:rPr>
          <w:szCs w:val="24"/>
          <w:lang w:val="es-MX" w:eastAsia="es-MX"/>
        </w:rPr>
      </w:pPr>
    </w:p>
    <w:p w14:paraId="58E1901A" w14:textId="77777777" w:rsidR="007A2FC1" w:rsidRDefault="00AE2FDF" w:rsidP="00D37B6F">
      <w:pPr>
        <w:spacing w:line="240" w:lineRule="auto"/>
        <w:ind w:firstLine="0"/>
        <w:rPr>
          <w:szCs w:val="24"/>
          <w:lang w:val="es-MX" w:eastAsia="es-MX"/>
        </w:rPr>
      </w:pPr>
      <w:r w:rsidRPr="009056ED">
        <w:rPr>
          <w:szCs w:val="24"/>
          <w:lang w:val="es-MX" w:eastAsia="es-MX"/>
        </w:rPr>
        <w:t xml:space="preserve">De esta manera, la triangulación de fuentes ayudó a contraponer documentos normativos internacionales con datos estadísticos nacionales y la experiencia latinoamericana </w:t>
      </w:r>
      <w:r w:rsidR="007A2FC1" w:rsidRPr="009056ED">
        <w:rPr>
          <w:szCs w:val="24"/>
          <w:lang w:val="es-MX" w:eastAsia="es-MX"/>
        </w:rPr>
        <w:t>financiada por el FIDC, para asegurar que cualquier interpretación de discursos, prácticas y resultados estuviera guiada por evidencia consistente y contextualmente relevante para el</w:t>
      </w:r>
      <w:r w:rsidRPr="009056ED">
        <w:rPr>
          <w:szCs w:val="24"/>
          <w:lang w:val="es-MX" w:eastAsia="es-MX"/>
        </w:rPr>
        <w:t xml:space="preserve"> caso mexicano. </w:t>
      </w:r>
    </w:p>
    <w:p w14:paraId="30E10A25" w14:textId="77777777" w:rsidR="00D37B6F" w:rsidRDefault="00D37B6F" w:rsidP="00D37B6F">
      <w:pPr>
        <w:spacing w:line="240" w:lineRule="auto"/>
        <w:ind w:firstLine="0"/>
        <w:rPr>
          <w:szCs w:val="24"/>
          <w:lang w:val="es-MX" w:eastAsia="es-MX"/>
        </w:rPr>
      </w:pPr>
    </w:p>
    <w:p w14:paraId="2C293A9A" w14:textId="777C3710" w:rsidR="0077226D" w:rsidRPr="009056ED" w:rsidRDefault="00AE2FDF" w:rsidP="00D37B6F">
      <w:pPr>
        <w:spacing w:line="240" w:lineRule="auto"/>
        <w:ind w:firstLine="0"/>
        <w:rPr>
          <w:szCs w:val="24"/>
          <w:lang w:val="es-MX" w:eastAsia="es-MX"/>
        </w:rPr>
      </w:pPr>
      <w:r w:rsidRPr="009056ED">
        <w:rPr>
          <w:szCs w:val="24"/>
          <w:lang w:val="es-MX" w:eastAsia="es-MX"/>
        </w:rPr>
        <w:t xml:space="preserve">El análisis se ha desarrollado de acuerdo con una estructura académica sólidamente ética y rigurosa, enfocándose en los métodos y el rigor analítico, el reconocimiento del uso de marcos normativos internacionales, así como </w:t>
      </w:r>
      <w:r w:rsidR="00A73F37" w:rsidRPr="009056ED">
        <w:rPr>
          <w:szCs w:val="24"/>
          <w:lang w:val="es-MX" w:eastAsia="es-MX"/>
        </w:rPr>
        <w:t>en el derecho a la diversidad cultural como un derecho humano, y, por lo tanto, se enmarca en un contexto de investigación técnicamente bien fundamentado</w:t>
      </w:r>
      <w:r w:rsidRPr="009056ED">
        <w:rPr>
          <w:szCs w:val="24"/>
          <w:lang w:val="es-MX" w:eastAsia="es-MX"/>
        </w:rPr>
        <w:t xml:space="preserve"> y relevante para las prácticas contemporáneas de gestión cultural</w:t>
      </w:r>
      <w:r w:rsidR="007A2FC1" w:rsidRPr="009056ED">
        <w:rPr>
          <w:szCs w:val="24"/>
          <w:lang w:val="es-MX" w:eastAsia="es-MX"/>
        </w:rPr>
        <w:t>.</w:t>
      </w:r>
    </w:p>
    <w:p w14:paraId="2B7497C6" w14:textId="59F11716" w:rsidR="0077226D" w:rsidRDefault="0077226D" w:rsidP="009056ED">
      <w:pPr>
        <w:widowControl/>
        <w:autoSpaceDE/>
        <w:autoSpaceDN/>
        <w:spacing w:before="240" w:line="240" w:lineRule="auto"/>
        <w:ind w:firstLine="0"/>
        <w:jc w:val="center"/>
        <w:rPr>
          <w:b/>
          <w:szCs w:val="24"/>
          <w:lang w:val="es-MX" w:eastAsia="es-MX"/>
        </w:rPr>
      </w:pPr>
      <w:r w:rsidRPr="009056ED">
        <w:rPr>
          <w:b/>
          <w:szCs w:val="24"/>
          <w:lang w:val="es-MX" w:eastAsia="es-MX"/>
        </w:rPr>
        <w:lastRenderedPageBreak/>
        <w:t>Resultados</w:t>
      </w:r>
    </w:p>
    <w:p w14:paraId="14457DA3" w14:textId="77777777" w:rsidR="00D37B6F" w:rsidRPr="009056ED" w:rsidRDefault="00D37B6F" w:rsidP="009056ED">
      <w:pPr>
        <w:widowControl/>
        <w:autoSpaceDE/>
        <w:autoSpaceDN/>
        <w:spacing w:before="240" w:line="240" w:lineRule="auto"/>
        <w:ind w:firstLine="0"/>
        <w:jc w:val="center"/>
        <w:rPr>
          <w:b/>
          <w:szCs w:val="24"/>
          <w:lang w:val="es-MX" w:eastAsia="es-MX"/>
        </w:rPr>
      </w:pPr>
    </w:p>
    <w:p w14:paraId="0ECF39F3" w14:textId="66CA9DDE" w:rsidR="000D3FB3" w:rsidRPr="009056ED" w:rsidRDefault="000D3FB3" w:rsidP="00D37B6F">
      <w:pPr>
        <w:spacing w:line="240" w:lineRule="auto"/>
        <w:ind w:firstLine="0"/>
        <w:rPr>
          <w:szCs w:val="24"/>
          <w:lang w:val="es-MX" w:eastAsia="es-MX"/>
        </w:rPr>
      </w:pPr>
      <w:r w:rsidRPr="009056ED">
        <w:rPr>
          <w:szCs w:val="24"/>
          <w:lang w:val="es-MX" w:eastAsia="es-MX"/>
        </w:rPr>
        <w:t xml:space="preserve">Los resultados regionales proporcionan un contexto para las competencias que deben aplicarse en la profesión en México. Con base en la información de 20 representantes de instituciones artísticas y culturales públicas y privadas encuestadas </w:t>
      </w:r>
      <w:r w:rsidRPr="009056ED">
        <w:rPr>
          <w:b/>
          <w:bCs/>
          <w:szCs w:val="24"/>
          <w:lang w:val="es-MX" w:eastAsia="es-MX"/>
        </w:rPr>
        <w:t>(figura 4),</w:t>
      </w:r>
      <w:r w:rsidRPr="009056ED">
        <w:rPr>
          <w:szCs w:val="24"/>
          <w:lang w:val="es-MX" w:eastAsia="es-MX"/>
        </w:rPr>
        <w:t xml:space="preserve"> un gestor de proyectos de arte y cultura debe ser capaz de diseñar, gestionar y coordinar proyectos creativos e innovadores de alto impacto social; trabajar en equipo; ejercer liderazgo; resolver problemas de manera efectiva; e interactuar con audiencias y comunidades. Estas capacidades se alinean con los enfoques promovidos por el FIDC y con la creciente demanda de profesionalización en el sector cultural mexicano.</w:t>
      </w:r>
    </w:p>
    <w:p w14:paraId="6A478BFF" w14:textId="77777777" w:rsidR="00E5219E" w:rsidRPr="009056ED" w:rsidRDefault="00E5219E" w:rsidP="009056ED">
      <w:pPr>
        <w:widowControl/>
        <w:autoSpaceDE/>
        <w:autoSpaceDN/>
        <w:spacing w:before="240" w:line="240" w:lineRule="auto"/>
        <w:ind w:firstLine="0"/>
        <w:rPr>
          <w:bCs/>
          <w:szCs w:val="24"/>
          <w:lang w:val="es-MX" w:eastAsia="es-MX"/>
        </w:rPr>
      </w:pPr>
      <w:r w:rsidRPr="009056ED">
        <w:rPr>
          <w:b/>
          <w:bCs/>
          <w:szCs w:val="24"/>
          <w:lang w:val="es-MX" w:eastAsia="es-MX"/>
        </w:rPr>
        <w:t xml:space="preserve">                                </w:t>
      </w:r>
    </w:p>
    <w:p w14:paraId="0CB40C04" w14:textId="3F5F46AE" w:rsidR="00E5219E" w:rsidRPr="009056ED" w:rsidRDefault="00E5219E" w:rsidP="009056ED">
      <w:pPr>
        <w:keepNext/>
        <w:widowControl/>
        <w:autoSpaceDE/>
        <w:autoSpaceDN/>
        <w:spacing w:line="240" w:lineRule="auto"/>
        <w:ind w:firstLine="0"/>
        <w:rPr>
          <w:rFonts w:eastAsia="Calibri"/>
          <w:b/>
          <w:bCs/>
          <w:i/>
          <w:iCs/>
          <w:kern w:val="2"/>
          <w:szCs w:val="24"/>
          <w:lang w:val="es-MX"/>
          <w14:ligatures w14:val="standardContextual"/>
        </w:rPr>
      </w:pPr>
      <w:bookmarkStart w:id="23" w:name="_Toc227707884"/>
      <w:r w:rsidRPr="00D37B6F">
        <w:rPr>
          <w:rFonts w:eastAsia="Calibri"/>
          <w:b/>
          <w:bCs/>
          <w:kern w:val="2"/>
          <w:szCs w:val="24"/>
          <w:lang w:val="es-MX"/>
          <w14:ligatures w14:val="standardContextual"/>
        </w:rPr>
        <w:t xml:space="preserve">Figura </w:t>
      </w:r>
      <w:r w:rsidR="009A1B26" w:rsidRPr="00D37B6F">
        <w:rPr>
          <w:rFonts w:eastAsia="Calibri"/>
          <w:b/>
          <w:bCs/>
          <w:kern w:val="2"/>
          <w:szCs w:val="24"/>
          <w:lang w:val="es-MX"/>
          <w14:ligatures w14:val="standardContextual"/>
        </w:rPr>
        <w:t>4</w:t>
      </w:r>
      <w:r w:rsidR="00D37B6F">
        <w:rPr>
          <w:rFonts w:eastAsia="Calibri"/>
          <w:b/>
          <w:bCs/>
          <w:kern w:val="2"/>
          <w:szCs w:val="24"/>
          <w:lang w:val="es-MX"/>
          <w14:ligatures w14:val="standardContextual"/>
        </w:rPr>
        <w:t xml:space="preserve">. </w:t>
      </w:r>
      <w:r w:rsidRPr="009056ED">
        <w:rPr>
          <w:rFonts w:eastAsia="Calibri"/>
          <w:i/>
          <w:iCs/>
          <w:kern w:val="2"/>
          <w:szCs w:val="24"/>
          <w:lang w:val="es-MX"/>
          <w14:ligatures w14:val="standardContextual"/>
        </w:rPr>
        <w:t xml:space="preserve">Competencias de un gestor de proyectos en </w:t>
      </w:r>
      <w:r w:rsidR="00B81A4D" w:rsidRPr="009056ED">
        <w:rPr>
          <w:rFonts w:eastAsia="Calibri"/>
          <w:i/>
          <w:iCs/>
          <w:kern w:val="2"/>
          <w:szCs w:val="24"/>
          <w:lang w:val="es-MX"/>
          <w14:ligatures w14:val="standardContextual"/>
        </w:rPr>
        <w:t>el ámbito del arte y la cultura según los</w:t>
      </w:r>
      <w:r w:rsidRPr="009056ED">
        <w:rPr>
          <w:rFonts w:eastAsia="Calibri"/>
          <w:i/>
          <w:iCs/>
          <w:kern w:val="2"/>
          <w:szCs w:val="24"/>
          <w:lang w:val="es-MX"/>
          <w14:ligatures w14:val="standardContextual"/>
        </w:rPr>
        <w:t xml:space="preserve"> empleadores</w:t>
      </w:r>
      <w:bookmarkEnd w:id="23"/>
      <w:r w:rsidR="0077226D" w:rsidRPr="009056ED">
        <w:rPr>
          <w:rFonts w:eastAsia="Calibri"/>
          <w:i/>
          <w:iCs/>
          <w:kern w:val="2"/>
          <w:szCs w:val="24"/>
          <w:lang w:val="es-MX"/>
          <w14:ligatures w14:val="standardContextual"/>
        </w:rPr>
        <w:t>.</w:t>
      </w:r>
    </w:p>
    <w:p w14:paraId="723DBFC7" w14:textId="77777777" w:rsidR="00E5219E" w:rsidRPr="009056ED" w:rsidRDefault="00E5219E" w:rsidP="009056ED">
      <w:pPr>
        <w:widowControl/>
        <w:autoSpaceDE/>
        <w:autoSpaceDN/>
        <w:spacing w:before="240" w:line="240" w:lineRule="auto"/>
        <w:ind w:firstLine="0"/>
        <w:jc w:val="center"/>
        <w:rPr>
          <w:b/>
          <w:bCs/>
          <w:szCs w:val="24"/>
          <w:lang w:val="es-MX" w:eastAsia="es-MX"/>
        </w:rPr>
      </w:pPr>
      <w:r w:rsidRPr="009056ED">
        <w:rPr>
          <w:b/>
          <w:noProof/>
          <w:szCs w:val="24"/>
          <w:lang w:val="es-MX" w:eastAsia="es-MX"/>
        </w:rPr>
        <w:drawing>
          <wp:inline distT="0" distB="0" distL="0" distR="0" wp14:anchorId="3DDBF434" wp14:editId="3A3437A6">
            <wp:extent cx="4282831" cy="2728546"/>
            <wp:effectExtent l="0" t="38100" r="0" b="53340"/>
            <wp:docPr id="17336261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45F33CB0" w14:textId="4CFCB955" w:rsidR="00E5219E" w:rsidRPr="009056ED" w:rsidRDefault="00E5219E" w:rsidP="009056ED">
      <w:pPr>
        <w:widowControl/>
        <w:autoSpaceDE/>
        <w:autoSpaceDN/>
        <w:spacing w:before="240" w:line="240" w:lineRule="auto"/>
        <w:ind w:firstLine="0"/>
        <w:rPr>
          <w:szCs w:val="24"/>
          <w:lang w:val="es-MX" w:eastAsia="es-MX"/>
        </w:rPr>
      </w:pPr>
      <w:r w:rsidRPr="009056ED">
        <w:rPr>
          <w:szCs w:val="24"/>
          <w:lang w:val="es-MX" w:eastAsia="es-MX"/>
        </w:rPr>
        <w:t>Fuente</w:t>
      </w:r>
      <w:r w:rsidR="009A1B26" w:rsidRPr="009056ED">
        <w:rPr>
          <w:szCs w:val="24"/>
          <w:lang w:val="es-MX" w:eastAsia="es-MX"/>
        </w:rPr>
        <w:t>: e</w:t>
      </w:r>
      <w:r w:rsidRPr="009056ED">
        <w:rPr>
          <w:szCs w:val="24"/>
          <w:lang w:val="es-MX" w:eastAsia="es-MX"/>
        </w:rPr>
        <w:t>laboración propia basada en los datos proporcionados por la coordinación de la MPA encuesta (2025)</w:t>
      </w:r>
    </w:p>
    <w:p w14:paraId="6DF16E66" w14:textId="77777777" w:rsidR="000D3FB3" w:rsidRDefault="000D3FB3" w:rsidP="009056ED">
      <w:pPr>
        <w:widowControl/>
        <w:autoSpaceDE/>
        <w:autoSpaceDN/>
        <w:spacing w:before="240" w:line="240" w:lineRule="auto"/>
        <w:ind w:firstLine="0"/>
        <w:rPr>
          <w:b/>
          <w:szCs w:val="24"/>
          <w:lang w:val="es-MX" w:eastAsia="es-MX"/>
        </w:rPr>
      </w:pPr>
      <w:r w:rsidRPr="009056ED">
        <w:rPr>
          <w:b/>
          <w:szCs w:val="24"/>
          <w:lang w:val="es-MX" w:eastAsia="es-MX"/>
        </w:rPr>
        <w:t>Análisis documental del FIDC</w:t>
      </w:r>
    </w:p>
    <w:p w14:paraId="6CE51D5A" w14:textId="77777777" w:rsidR="00D37B6F" w:rsidRDefault="00D37B6F" w:rsidP="00D37B6F">
      <w:pPr>
        <w:spacing w:line="240" w:lineRule="auto"/>
        <w:ind w:firstLine="0"/>
        <w:rPr>
          <w:b/>
          <w:szCs w:val="24"/>
          <w:lang w:val="es-MX" w:eastAsia="es-MX"/>
        </w:rPr>
      </w:pPr>
    </w:p>
    <w:p w14:paraId="62253F68" w14:textId="224FDD2F" w:rsidR="000D3FB3" w:rsidRPr="009056ED" w:rsidRDefault="000D3FB3" w:rsidP="00D37B6F">
      <w:pPr>
        <w:spacing w:line="240" w:lineRule="auto"/>
        <w:ind w:firstLine="0"/>
        <w:rPr>
          <w:szCs w:val="24"/>
          <w:lang w:val="es-MX" w:eastAsia="es-MX"/>
        </w:rPr>
      </w:pPr>
      <w:r w:rsidRPr="009056ED">
        <w:rPr>
          <w:szCs w:val="24"/>
          <w:lang w:val="es-MX" w:eastAsia="es-MX"/>
        </w:rPr>
        <w:t xml:space="preserve">El análisis documental revela que el FIDC es un mecanismo autorizado para orientar los procesos de gobernanza cultural en los países en desarrollo. </w:t>
      </w:r>
    </w:p>
    <w:p w14:paraId="49FE5877" w14:textId="77777777" w:rsidR="000D3FB3" w:rsidRPr="009056ED" w:rsidRDefault="000D3FB3" w:rsidP="009056ED">
      <w:pPr>
        <w:spacing w:line="240" w:lineRule="auto"/>
        <w:rPr>
          <w:szCs w:val="24"/>
          <w:lang w:val="es-MX" w:eastAsia="es-MX"/>
        </w:rPr>
      </w:pPr>
      <w:r w:rsidRPr="009056ED">
        <w:rPr>
          <w:szCs w:val="24"/>
          <w:lang w:val="es-MX" w:eastAsia="es-MX"/>
        </w:rPr>
        <w:t>Los estudios de los informes institucionales revisados sugieren que el FIDC fomenta:</w:t>
      </w:r>
    </w:p>
    <w:p w14:paraId="3D94A559" w14:textId="77777777" w:rsidR="000D3FB3" w:rsidRPr="009056ED" w:rsidRDefault="000D3FB3" w:rsidP="009056ED">
      <w:pPr>
        <w:spacing w:line="240" w:lineRule="auto"/>
        <w:rPr>
          <w:szCs w:val="24"/>
          <w:lang w:val="es-MX" w:eastAsia="es-MX"/>
        </w:rPr>
      </w:pPr>
      <w:r w:rsidRPr="009056ED">
        <w:rPr>
          <w:szCs w:val="24"/>
          <w:lang w:val="es-MX" w:eastAsia="es-MX"/>
        </w:rPr>
        <w:t>• Desarrollo de políticas culturales participativas.</w:t>
      </w:r>
    </w:p>
    <w:p w14:paraId="0A981230" w14:textId="77777777" w:rsidR="000D3FB3" w:rsidRPr="009056ED" w:rsidRDefault="000D3FB3" w:rsidP="009056ED">
      <w:pPr>
        <w:spacing w:line="240" w:lineRule="auto"/>
        <w:rPr>
          <w:szCs w:val="24"/>
          <w:lang w:val="es-MX" w:eastAsia="es-MX"/>
        </w:rPr>
      </w:pPr>
      <w:r w:rsidRPr="009056ED">
        <w:rPr>
          <w:szCs w:val="24"/>
          <w:lang w:val="es-MX" w:eastAsia="es-MX"/>
        </w:rPr>
        <w:t xml:space="preserve">• Fortalecimiento de capacidades institucionales. </w:t>
      </w:r>
    </w:p>
    <w:p w14:paraId="06FE8086" w14:textId="77777777" w:rsidR="000D3FB3" w:rsidRPr="009056ED" w:rsidRDefault="000D3FB3" w:rsidP="009056ED">
      <w:pPr>
        <w:spacing w:line="240" w:lineRule="auto"/>
        <w:rPr>
          <w:szCs w:val="24"/>
          <w:lang w:val="es-MX" w:eastAsia="es-MX"/>
        </w:rPr>
      </w:pPr>
      <w:r w:rsidRPr="009056ED">
        <w:rPr>
          <w:szCs w:val="24"/>
          <w:lang w:val="es-MX" w:eastAsia="es-MX"/>
        </w:rPr>
        <w:t xml:space="preserve">• Participación de grupos históricamente marginados. </w:t>
      </w:r>
    </w:p>
    <w:p w14:paraId="6C955A49" w14:textId="77777777" w:rsidR="000D3FB3" w:rsidRPr="009056ED" w:rsidRDefault="000D3FB3" w:rsidP="009056ED">
      <w:pPr>
        <w:spacing w:line="240" w:lineRule="auto"/>
        <w:rPr>
          <w:szCs w:val="24"/>
          <w:lang w:val="es-MX" w:eastAsia="es-MX"/>
        </w:rPr>
      </w:pPr>
      <w:r w:rsidRPr="009056ED">
        <w:rPr>
          <w:szCs w:val="24"/>
          <w:lang w:val="es-MX" w:eastAsia="es-MX"/>
        </w:rPr>
        <w:t xml:space="preserve">• Innovación y sostenibilidad financiera en proyectos culturales. </w:t>
      </w:r>
    </w:p>
    <w:p w14:paraId="38B598E8" w14:textId="77777777" w:rsidR="000D3FB3" w:rsidRPr="009056ED" w:rsidRDefault="000D3FB3" w:rsidP="009056ED">
      <w:pPr>
        <w:spacing w:line="240" w:lineRule="auto"/>
        <w:ind w:left="851" w:hanging="131"/>
        <w:rPr>
          <w:szCs w:val="24"/>
          <w:lang w:val="es-MX" w:eastAsia="es-MX"/>
        </w:rPr>
      </w:pPr>
      <w:r w:rsidRPr="009056ED">
        <w:rPr>
          <w:szCs w:val="24"/>
          <w:lang w:val="es-MX" w:eastAsia="es-MX"/>
        </w:rPr>
        <w:t xml:space="preserve">• La profesionalización del sector mediante la formación, las redes y la cooperación internacional. </w:t>
      </w:r>
    </w:p>
    <w:p w14:paraId="5A3D5A27" w14:textId="77777777" w:rsidR="00D37B6F" w:rsidRDefault="00D37B6F" w:rsidP="009056ED">
      <w:pPr>
        <w:spacing w:line="240" w:lineRule="auto"/>
        <w:rPr>
          <w:szCs w:val="24"/>
          <w:lang w:val="es-MX" w:eastAsia="es-MX"/>
        </w:rPr>
      </w:pPr>
    </w:p>
    <w:p w14:paraId="1F6C0E78" w14:textId="4EACE797" w:rsidR="00E5219E" w:rsidRDefault="000D3FB3" w:rsidP="009056ED">
      <w:pPr>
        <w:spacing w:line="240" w:lineRule="auto"/>
        <w:rPr>
          <w:szCs w:val="24"/>
          <w:lang w:val="es-MX" w:eastAsia="es-MX"/>
        </w:rPr>
      </w:pPr>
      <w:r w:rsidRPr="009056ED">
        <w:rPr>
          <w:szCs w:val="24"/>
          <w:lang w:val="es-MX" w:eastAsia="es-MX"/>
        </w:rPr>
        <w:t xml:space="preserve">Las iniciativas latinoamericanas financiadas entre 2010 y 2023 enfatizan la intersección entre criterios de innovación, participación comunitaria y viabilidad económica como ejes de la gestión cultural. </w:t>
      </w:r>
      <w:r w:rsidRPr="009056ED">
        <w:rPr>
          <w:szCs w:val="24"/>
          <w:lang w:val="es-MX" w:eastAsia="es-MX"/>
        </w:rPr>
        <w:lastRenderedPageBreak/>
        <w:t>Estos están en línea con las necesidades identificadas en el contexto mexicano.</w:t>
      </w:r>
    </w:p>
    <w:p w14:paraId="6B9DDABB" w14:textId="77777777" w:rsidR="00D37B6F" w:rsidRPr="009056ED" w:rsidRDefault="00D37B6F" w:rsidP="009056ED">
      <w:pPr>
        <w:spacing w:line="240" w:lineRule="auto"/>
        <w:rPr>
          <w:szCs w:val="24"/>
          <w:lang w:val="es-MX" w:eastAsia="es-MX"/>
        </w:rPr>
      </w:pPr>
    </w:p>
    <w:p w14:paraId="1420E066" w14:textId="0DA6E120" w:rsidR="000D3FB3" w:rsidRDefault="000D3FB3" w:rsidP="009056ED">
      <w:pPr>
        <w:spacing w:line="240" w:lineRule="auto"/>
        <w:ind w:firstLine="0"/>
        <w:rPr>
          <w:b/>
          <w:bCs/>
          <w:szCs w:val="24"/>
          <w:lang w:val="es-MX" w:eastAsia="es-MX"/>
        </w:rPr>
      </w:pPr>
      <w:r w:rsidRPr="009056ED">
        <w:rPr>
          <w:b/>
          <w:bCs/>
          <w:szCs w:val="24"/>
          <w:lang w:val="es-MX" w:eastAsia="es-MX"/>
        </w:rPr>
        <w:t>Datos económicos del sector cultural</w:t>
      </w:r>
    </w:p>
    <w:p w14:paraId="3B6C8EBE" w14:textId="77777777" w:rsidR="00D37B6F" w:rsidRPr="009056ED" w:rsidRDefault="00D37B6F" w:rsidP="009056ED">
      <w:pPr>
        <w:spacing w:line="240" w:lineRule="auto"/>
        <w:ind w:firstLine="0"/>
        <w:rPr>
          <w:b/>
          <w:bCs/>
          <w:szCs w:val="24"/>
          <w:lang w:val="es-MX" w:eastAsia="es-MX"/>
        </w:rPr>
      </w:pPr>
    </w:p>
    <w:p w14:paraId="08605B18" w14:textId="560BD4A9" w:rsidR="00D86E6E" w:rsidRPr="009056ED" w:rsidRDefault="00E5219E" w:rsidP="009056ED">
      <w:pPr>
        <w:spacing w:line="240" w:lineRule="auto"/>
        <w:rPr>
          <w:szCs w:val="24"/>
          <w:lang w:val="es-MX" w:eastAsia="es-MX"/>
        </w:rPr>
      </w:pPr>
      <w:r w:rsidRPr="009056ED">
        <w:rPr>
          <w:szCs w:val="24"/>
          <w:lang w:val="es-MX" w:eastAsia="es-MX"/>
        </w:rPr>
        <w:t>Según el Observatorio Laboral de México de la Secretaría del Trabajo y Previsión Social (STPS, 2024) y el Instituto Nacional de Estadística y Geografía (INEGI, 2023), los ingresos en la industria cultural y creativa varían considerablemente según el tipo de institución, el tipo de contrato, la experiencia y la región del país. Por ejemplo, en general, los profesionales de la gestión cultural de las artes</w:t>
      </w:r>
      <w:r w:rsidR="000D3FB3" w:rsidRPr="009056ED">
        <w:rPr>
          <w:szCs w:val="24"/>
          <w:lang w:val="es-MX" w:eastAsia="es-MX"/>
        </w:rPr>
        <w:t xml:space="preserve"> y del trabajo artesanal (como la enseñanza artística, la producción cultural y los trabajos creativos) también perciben ingresos entre $10,000 y</w:t>
      </w:r>
      <w:r w:rsidRPr="009056ED">
        <w:rPr>
          <w:bCs/>
          <w:szCs w:val="24"/>
          <w:lang w:val="es-MX" w:eastAsia="es-MX"/>
        </w:rPr>
        <w:t xml:space="preserve"> $18,000 MXN mensuales en instituciones públicas (centros culturales, museos, universidades, programas estatales).</w:t>
      </w:r>
      <w:r w:rsidR="00FD0180" w:rsidRPr="009056ED">
        <w:rPr>
          <w:szCs w:val="24"/>
          <w:lang w:val="es-MX" w:eastAsia="es-MX"/>
        </w:rPr>
        <w:t xml:space="preserve"> </w:t>
      </w:r>
      <w:r w:rsidRPr="009056ED">
        <w:rPr>
          <w:bCs/>
          <w:szCs w:val="24"/>
          <w:lang w:val="es-MX" w:eastAsia="es-MX"/>
        </w:rPr>
        <w:t xml:space="preserve">Entre $15,000 y $30,000 MXN mensuales en organizaciones privadas, fundaciones, consultorías culturales y proyectos financiados </w:t>
      </w:r>
      <w:r w:rsidR="0077226D" w:rsidRPr="009056ED">
        <w:rPr>
          <w:bCs/>
          <w:szCs w:val="24"/>
          <w:lang w:val="es-MX" w:eastAsia="es-MX"/>
        </w:rPr>
        <w:t>con</w:t>
      </w:r>
      <w:r w:rsidRPr="009056ED">
        <w:rPr>
          <w:bCs/>
          <w:szCs w:val="24"/>
          <w:lang w:val="es-MX" w:eastAsia="es-MX"/>
        </w:rPr>
        <w:t xml:space="preserve"> fondos nacionales e internacionales.</w:t>
      </w:r>
    </w:p>
    <w:p w14:paraId="7EB84387" w14:textId="77777777" w:rsidR="00D37B6F" w:rsidRDefault="00D37B6F" w:rsidP="009056ED">
      <w:pPr>
        <w:spacing w:line="240" w:lineRule="auto"/>
        <w:rPr>
          <w:szCs w:val="24"/>
          <w:lang w:val="es-MX" w:eastAsia="es-MX"/>
        </w:rPr>
      </w:pPr>
    </w:p>
    <w:p w14:paraId="797443EF" w14:textId="357C5AE8" w:rsidR="00D86E6E" w:rsidRDefault="00D86E6E" w:rsidP="00D37B6F">
      <w:pPr>
        <w:spacing w:line="240" w:lineRule="auto"/>
        <w:ind w:firstLine="0"/>
        <w:rPr>
          <w:szCs w:val="24"/>
          <w:lang w:val="es-MX" w:eastAsia="es-MX"/>
        </w:rPr>
      </w:pPr>
      <w:r w:rsidRPr="009056ED">
        <w:rPr>
          <w:szCs w:val="24"/>
          <w:lang w:val="es-MX" w:eastAsia="es-MX"/>
        </w:rPr>
        <w:t>E</w:t>
      </w:r>
      <w:r w:rsidR="00F264DE" w:rsidRPr="009056ED">
        <w:rPr>
          <w:szCs w:val="24"/>
          <w:lang w:val="es-MX" w:eastAsia="es-MX"/>
        </w:rPr>
        <w:t xml:space="preserve">l FIDC se ha </w:t>
      </w:r>
      <w:r w:rsidRPr="009056ED">
        <w:rPr>
          <w:szCs w:val="24"/>
          <w:lang w:val="es-MX" w:eastAsia="es-MX"/>
        </w:rPr>
        <w:t>consolidado</w:t>
      </w:r>
      <w:r w:rsidR="00F264DE" w:rsidRPr="009056ED">
        <w:rPr>
          <w:szCs w:val="24"/>
          <w:lang w:val="es-MX" w:eastAsia="es-MX"/>
        </w:rPr>
        <w:t xml:space="preserve"> como un instrumento legítimo para </w:t>
      </w:r>
      <w:r w:rsidRPr="009056ED">
        <w:rPr>
          <w:szCs w:val="24"/>
          <w:lang w:val="es-MX" w:eastAsia="es-MX"/>
        </w:rPr>
        <w:t>orientar</w:t>
      </w:r>
      <w:r w:rsidR="00F264DE" w:rsidRPr="009056ED">
        <w:rPr>
          <w:szCs w:val="24"/>
          <w:lang w:val="es-MX" w:eastAsia="es-MX"/>
        </w:rPr>
        <w:t xml:space="preserve"> los procesos de diseño, implementación y evaluación de políticas culturales. Incluye apoyo financiero, desarrollo </w:t>
      </w:r>
      <w:r w:rsidRPr="009056ED">
        <w:rPr>
          <w:szCs w:val="24"/>
          <w:lang w:val="es-MX" w:eastAsia="es-MX"/>
        </w:rPr>
        <w:t>y</w:t>
      </w:r>
      <w:r w:rsidR="00F264DE" w:rsidRPr="009056ED">
        <w:rPr>
          <w:szCs w:val="24"/>
          <w:lang w:val="es-MX" w:eastAsia="es-MX"/>
        </w:rPr>
        <w:t xml:space="preserve"> mejora institucional, promoción de la inclusión social y desarrollo de capacidades, por lo que </w:t>
      </w:r>
      <w:r w:rsidRPr="009056ED">
        <w:rPr>
          <w:szCs w:val="24"/>
          <w:lang w:val="es-MX" w:eastAsia="es-MX"/>
        </w:rPr>
        <w:t>constituye</w:t>
      </w:r>
      <w:r w:rsidR="00F264DE" w:rsidRPr="009056ED">
        <w:rPr>
          <w:szCs w:val="24"/>
          <w:lang w:val="es-MX" w:eastAsia="es-MX"/>
        </w:rPr>
        <w:t xml:space="preserve"> un marco integral para construir nuevas estrategias culturales. Los proyectos financiados en América Latina exhiben una característica común: modelos de gestión novedosos, participación comunitaria, profesionalización </w:t>
      </w:r>
      <w:r w:rsidRPr="009056ED">
        <w:rPr>
          <w:szCs w:val="24"/>
          <w:lang w:val="es-MX" w:eastAsia="es-MX"/>
        </w:rPr>
        <w:t>sectorial, independencia financiera y mejora de las</w:t>
      </w:r>
      <w:r w:rsidR="00F264DE" w:rsidRPr="009056ED">
        <w:rPr>
          <w:szCs w:val="24"/>
          <w:lang w:val="es-MX" w:eastAsia="es-MX"/>
        </w:rPr>
        <w:t xml:space="preserve"> redes colaborativas. </w:t>
      </w:r>
    </w:p>
    <w:p w14:paraId="6768AB31" w14:textId="77777777" w:rsidR="00D37B6F" w:rsidRPr="009056ED" w:rsidRDefault="00D37B6F" w:rsidP="00D37B6F">
      <w:pPr>
        <w:spacing w:line="240" w:lineRule="auto"/>
        <w:ind w:firstLine="0"/>
        <w:rPr>
          <w:szCs w:val="24"/>
          <w:lang w:val="es-MX" w:eastAsia="es-MX"/>
        </w:rPr>
      </w:pPr>
    </w:p>
    <w:p w14:paraId="2392DA8A" w14:textId="1E5F7975" w:rsidR="00076231" w:rsidRDefault="00076231" w:rsidP="00D37B6F">
      <w:pPr>
        <w:spacing w:line="240" w:lineRule="auto"/>
        <w:ind w:firstLine="0"/>
        <w:rPr>
          <w:szCs w:val="24"/>
          <w:lang w:val="es-MX" w:eastAsia="es-MX"/>
        </w:rPr>
      </w:pPr>
      <w:r w:rsidRPr="009056ED">
        <w:rPr>
          <w:szCs w:val="24"/>
          <w:lang w:val="es-MX" w:eastAsia="es-MX"/>
        </w:rPr>
        <w:t>Con el fin de proporcionar soluciones integradas para el desarrollo de ICC, el análisis demuestra cómo el FIDC combina creatividad aplicada, equidad y sostenibilidad. Además, la lectura del ecosistema cultural mexicano evidencia fenómenos estructurales que hacen que el enfoque del FIDC resulte especialmente adecuado.</w:t>
      </w:r>
    </w:p>
    <w:p w14:paraId="37BC5B26" w14:textId="77777777" w:rsidR="00D37B6F" w:rsidRPr="009056ED" w:rsidRDefault="00D37B6F" w:rsidP="00D37B6F">
      <w:pPr>
        <w:spacing w:line="240" w:lineRule="auto"/>
        <w:ind w:firstLine="0"/>
        <w:rPr>
          <w:szCs w:val="24"/>
          <w:lang w:val="es-MX" w:eastAsia="es-MX"/>
        </w:rPr>
      </w:pPr>
    </w:p>
    <w:p w14:paraId="100D3564" w14:textId="5B749C09" w:rsidR="0077226D" w:rsidRDefault="00F264DE" w:rsidP="00D37B6F">
      <w:pPr>
        <w:spacing w:line="240" w:lineRule="auto"/>
        <w:ind w:firstLine="0"/>
        <w:rPr>
          <w:szCs w:val="24"/>
          <w:lang w:val="es-MX" w:eastAsia="es-MX"/>
        </w:rPr>
      </w:pPr>
      <w:r w:rsidRPr="009056ED">
        <w:rPr>
          <w:szCs w:val="24"/>
          <w:lang w:val="es-MX" w:eastAsia="es-MX"/>
        </w:rPr>
        <w:t>A pesar de que el sector cultural representa el 2.7% del PIB nacional y produce más de 1.4 millones de empleos, persisten disparidades territoriales, con concentración urbana de infraestructura, fragmentación institucional y el declive de sectores establecidos—libros, prensa, música</w:t>
      </w:r>
      <w:r w:rsidR="00DC4E28" w:rsidRPr="009056ED">
        <w:rPr>
          <w:szCs w:val="24"/>
          <w:lang w:val="es-MX" w:eastAsia="es-MX"/>
        </w:rPr>
        <w:t>—</w:t>
      </w:r>
      <w:r w:rsidRPr="009056ED">
        <w:rPr>
          <w:szCs w:val="24"/>
          <w:lang w:val="es-MX" w:eastAsia="es-MX"/>
        </w:rPr>
        <w:t xml:space="preserve">. Al mismo tiempo, hay un aumento exponencial </w:t>
      </w:r>
      <w:r w:rsidR="00D86E6E" w:rsidRPr="009056ED">
        <w:rPr>
          <w:szCs w:val="24"/>
          <w:lang w:val="es-MX" w:eastAsia="es-MX"/>
        </w:rPr>
        <w:t>del contenido digital, de los medios audiovisuales, del diseño, de las</w:t>
      </w:r>
      <w:r w:rsidRPr="009056ED">
        <w:rPr>
          <w:szCs w:val="24"/>
          <w:lang w:val="es-MX" w:eastAsia="es-MX"/>
        </w:rPr>
        <w:t xml:space="preserve"> artes visuales y </w:t>
      </w:r>
      <w:r w:rsidR="00D86E6E" w:rsidRPr="009056ED">
        <w:rPr>
          <w:szCs w:val="24"/>
          <w:lang w:val="es-MX" w:eastAsia="es-MX"/>
        </w:rPr>
        <w:t xml:space="preserve">de </w:t>
      </w:r>
      <w:r w:rsidRPr="009056ED">
        <w:rPr>
          <w:szCs w:val="24"/>
          <w:lang w:val="es-MX" w:eastAsia="es-MX"/>
        </w:rPr>
        <w:t>otros</w:t>
      </w:r>
      <w:r w:rsidR="00D86E6E" w:rsidRPr="009056ED">
        <w:rPr>
          <w:szCs w:val="24"/>
          <w:lang w:val="es-MX" w:eastAsia="es-MX"/>
        </w:rPr>
        <w:t xml:space="preserve"> ámbitos</w:t>
      </w:r>
      <w:r w:rsidRPr="009056ED">
        <w:rPr>
          <w:szCs w:val="24"/>
          <w:lang w:val="es-MX" w:eastAsia="es-MX"/>
        </w:rPr>
        <w:t>, lo que requiere enfoques de gestión más sólidos y políticas culturales basadas en evidencia. Dentro de este marco, el FIDC presenta modelos y enfoques relevantes para la gobernanza cultural, la evaluación del impacto y el desarrollo de la participación comunitaria.</w:t>
      </w:r>
    </w:p>
    <w:p w14:paraId="696E28CF" w14:textId="77777777" w:rsidR="00D37B6F" w:rsidRPr="009056ED" w:rsidRDefault="00D37B6F" w:rsidP="00D37B6F">
      <w:pPr>
        <w:spacing w:line="240" w:lineRule="auto"/>
        <w:ind w:firstLine="0"/>
        <w:rPr>
          <w:szCs w:val="24"/>
          <w:lang w:val="es-MX" w:eastAsia="es-MX"/>
        </w:rPr>
      </w:pPr>
    </w:p>
    <w:p w14:paraId="53A60BE9" w14:textId="4868B55D" w:rsidR="000D3FB3" w:rsidRDefault="000D3FB3" w:rsidP="00D37B6F">
      <w:pPr>
        <w:spacing w:line="240" w:lineRule="auto"/>
        <w:ind w:firstLine="0"/>
        <w:rPr>
          <w:b/>
          <w:bCs/>
          <w:szCs w:val="24"/>
          <w:lang w:val="es-MX" w:eastAsia="es-MX"/>
        </w:rPr>
      </w:pPr>
      <w:r w:rsidRPr="009056ED">
        <w:rPr>
          <w:b/>
          <w:bCs/>
          <w:szCs w:val="24"/>
          <w:lang w:val="es-MX" w:eastAsia="es-MX"/>
        </w:rPr>
        <w:t>Implicaciones para el PE</w:t>
      </w:r>
    </w:p>
    <w:p w14:paraId="761CB73E" w14:textId="77777777" w:rsidR="00D37B6F" w:rsidRPr="009056ED" w:rsidRDefault="00D37B6F" w:rsidP="00D37B6F">
      <w:pPr>
        <w:spacing w:line="240" w:lineRule="auto"/>
        <w:ind w:firstLine="0"/>
        <w:rPr>
          <w:b/>
          <w:bCs/>
          <w:szCs w:val="24"/>
          <w:lang w:val="es-MX" w:eastAsia="es-MX"/>
        </w:rPr>
      </w:pPr>
    </w:p>
    <w:p w14:paraId="21A0E162" w14:textId="3E95CC4D" w:rsidR="000D3FB3" w:rsidRPr="009056ED" w:rsidRDefault="00076231" w:rsidP="00D37B6F">
      <w:pPr>
        <w:spacing w:line="240" w:lineRule="auto"/>
        <w:ind w:firstLine="0"/>
        <w:rPr>
          <w:szCs w:val="24"/>
          <w:lang w:val="es-MX" w:eastAsia="es-MX"/>
        </w:rPr>
      </w:pPr>
      <w:r w:rsidRPr="009056ED">
        <w:rPr>
          <w:szCs w:val="24"/>
          <w:lang w:val="es-MX" w:eastAsia="es-MX"/>
        </w:rPr>
        <w:t>La evidencia recopilada en los resultados documentales, regionales, empíricos y económicos muestra que el FIDC proporciona un marco conceptual y operativo relevante para mejorar la formación en gestión cultural. Su énfasis en la diversidad cultural, la innovación, la inclusión, la sostenibilidad y la gobernanza participativa se alinea con las necesidades del ecosistema cultural mexicano y las competencias identificadas por los empleadores. Por lo tanto, consideramos posible integrar los principios y criterios del FIDC en el PE para establecer y consolidar perfiles profesionales capaces de responder a los desafíos actuales que enfrenta el sector cultural en México.</w:t>
      </w:r>
    </w:p>
    <w:p w14:paraId="2D7298C3" w14:textId="77777777" w:rsidR="00D86E6E" w:rsidRPr="009056ED" w:rsidRDefault="00D86E6E" w:rsidP="009056ED">
      <w:pPr>
        <w:spacing w:line="240" w:lineRule="auto"/>
        <w:rPr>
          <w:szCs w:val="24"/>
          <w:lang w:val="es-MX" w:eastAsia="es-MX"/>
        </w:rPr>
      </w:pPr>
    </w:p>
    <w:p w14:paraId="7626DB55" w14:textId="14157843" w:rsidR="0077226D" w:rsidRDefault="0077226D" w:rsidP="009056ED">
      <w:pPr>
        <w:widowControl/>
        <w:autoSpaceDE/>
        <w:autoSpaceDN/>
        <w:spacing w:line="240" w:lineRule="auto"/>
        <w:ind w:firstLine="0"/>
        <w:jc w:val="center"/>
        <w:rPr>
          <w:b/>
          <w:szCs w:val="24"/>
          <w:lang w:val="es-MX" w:eastAsia="es-MX"/>
        </w:rPr>
      </w:pPr>
      <w:r w:rsidRPr="009056ED">
        <w:rPr>
          <w:b/>
          <w:szCs w:val="24"/>
          <w:lang w:val="es-MX" w:eastAsia="es-MX"/>
        </w:rPr>
        <w:t>Discusión</w:t>
      </w:r>
    </w:p>
    <w:p w14:paraId="2977F1D7" w14:textId="77777777" w:rsidR="00D37B6F" w:rsidRDefault="00D37B6F" w:rsidP="00D37B6F">
      <w:pPr>
        <w:spacing w:line="240" w:lineRule="auto"/>
        <w:ind w:firstLine="0"/>
        <w:rPr>
          <w:b/>
          <w:szCs w:val="24"/>
          <w:lang w:val="es-MX" w:eastAsia="es-MX"/>
        </w:rPr>
      </w:pPr>
    </w:p>
    <w:p w14:paraId="275AC78F" w14:textId="2CA3F843" w:rsidR="004D5CC6" w:rsidRDefault="004D5CC6" w:rsidP="00D37B6F">
      <w:pPr>
        <w:spacing w:line="240" w:lineRule="auto"/>
        <w:ind w:firstLine="0"/>
        <w:rPr>
          <w:szCs w:val="24"/>
          <w:lang w:val="es-MX" w:eastAsia="es-MX"/>
        </w:rPr>
      </w:pPr>
      <w:r w:rsidRPr="009056ED">
        <w:rPr>
          <w:szCs w:val="24"/>
          <w:lang w:val="es-MX" w:eastAsia="es-MX"/>
        </w:rPr>
        <w:t xml:space="preserve">Este estudio explora el Fondo Internacional para la Diversidad Cultural (FIDC) como un sistema que va más allá de un mero instrumento de financiamiento y se erige en un estándar de gobernanza cultural. El </w:t>
      </w:r>
      <w:r w:rsidRPr="009056ED">
        <w:rPr>
          <w:szCs w:val="24"/>
          <w:lang w:val="es-MX" w:eastAsia="es-MX"/>
        </w:rPr>
        <w:lastRenderedPageBreak/>
        <w:t xml:space="preserve">FIDC no solo moviliza recursos, sino que también define los principios y parámetros que permiten </w:t>
      </w:r>
      <w:r w:rsidR="00D16E12" w:rsidRPr="009056ED">
        <w:rPr>
          <w:szCs w:val="24"/>
          <w:lang w:val="es-MX" w:eastAsia="es-MX"/>
        </w:rPr>
        <w:t>formular</w:t>
      </w:r>
      <w:r w:rsidRPr="009056ED">
        <w:rPr>
          <w:szCs w:val="24"/>
          <w:lang w:val="es-MX" w:eastAsia="es-MX"/>
        </w:rPr>
        <w:t xml:space="preserve"> políticas culturales. </w:t>
      </w:r>
    </w:p>
    <w:p w14:paraId="07901C79" w14:textId="77777777" w:rsidR="00D37B6F" w:rsidRPr="009056ED" w:rsidRDefault="00D37B6F" w:rsidP="009056ED">
      <w:pPr>
        <w:spacing w:line="240" w:lineRule="auto"/>
        <w:rPr>
          <w:szCs w:val="24"/>
          <w:lang w:val="es-MX" w:eastAsia="es-MX"/>
        </w:rPr>
      </w:pPr>
    </w:p>
    <w:p w14:paraId="70C4A7C7" w14:textId="77777777" w:rsidR="004D5CC6" w:rsidRDefault="004D5CC6" w:rsidP="00D37B6F">
      <w:pPr>
        <w:spacing w:line="240" w:lineRule="auto"/>
        <w:ind w:firstLine="0"/>
        <w:rPr>
          <w:szCs w:val="24"/>
          <w:lang w:val="es-MX" w:eastAsia="es-MX"/>
        </w:rPr>
      </w:pPr>
      <w:r w:rsidRPr="009056ED">
        <w:rPr>
          <w:szCs w:val="24"/>
          <w:lang w:val="es-MX" w:eastAsia="es-MX"/>
        </w:rPr>
        <w:t xml:space="preserve">En el caso mexicano, estas recomendaciones siguen siendo aplicables en parte porque proporcionan herramientas para abordar los problemas estructurales de desigualdad territorial, fragmentación institucional y la limitada capacidad de articulación de los actores culturales. </w:t>
      </w:r>
    </w:p>
    <w:p w14:paraId="42E04410" w14:textId="77777777" w:rsidR="00D37B6F" w:rsidRPr="009056ED" w:rsidRDefault="00D37B6F" w:rsidP="00D37B6F">
      <w:pPr>
        <w:spacing w:line="240" w:lineRule="auto"/>
        <w:ind w:firstLine="0"/>
        <w:rPr>
          <w:szCs w:val="24"/>
          <w:lang w:val="es-MX" w:eastAsia="es-MX"/>
        </w:rPr>
      </w:pPr>
    </w:p>
    <w:p w14:paraId="25199F14" w14:textId="2769667F" w:rsidR="004D5CC6" w:rsidRDefault="004D5CC6" w:rsidP="00D37B6F">
      <w:pPr>
        <w:spacing w:line="240" w:lineRule="auto"/>
        <w:ind w:firstLine="0"/>
        <w:rPr>
          <w:szCs w:val="24"/>
          <w:lang w:val="es-MX" w:eastAsia="es-MX"/>
        </w:rPr>
      </w:pPr>
      <w:r w:rsidRPr="009056ED">
        <w:rPr>
          <w:szCs w:val="24"/>
          <w:lang w:val="es-MX" w:eastAsia="es-MX"/>
        </w:rPr>
        <w:t xml:space="preserve">En este contexto, la innovación, la inclusión y la sostenibilidad adquieren implicaciones operativas prácticas. La innovación se ha asociado al desarrollo de modelos de gestión </w:t>
      </w:r>
      <w:r w:rsidR="00D16E12" w:rsidRPr="009056ED">
        <w:rPr>
          <w:szCs w:val="24"/>
          <w:lang w:val="es-MX" w:eastAsia="es-MX"/>
        </w:rPr>
        <w:t>orientados a producir adaptaciones que respondan al cambio y transformen el ecosistema cultural (especialmente al considerar la expansión de tecnologías basadas en lo digital y audiovisual), en especial la adaptación a los medios digitales y audiovisuales</w:t>
      </w:r>
      <w:r w:rsidRPr="009056ED">
        <w:rPr>
          <w:szCs w:val="24"/>
          <w:lang w:val="es-MX" w:eastAsia="es-MX"/>
        </w:rPr>
        <w:t xml:space="preserve">. </w:t>
      </w:r>
    </w:p>
    <w:p w14:paraId="04BD4F0C" w14:textId="77777777" w:rsidR="00D37B6F" w:rsidRPr="009056ED" w:rsidRDefault="00D37B6F" w:rsidP="00D37B6F">
      <w:pPr>
        <w:spacing w:line="240" w:lineRule="auto"/>
        <w:ind w:firstLine="0"/>
        <w:rPr>
          <w:szCs w:val="24"/>
          <w:lang w:val="es-MX" w:eastAsia="es-MX"/>
        </w:rPr>
      </w:pPr>
    </w:p>
    <w:p w14:paraId="3558457F" w14:textId="4C0CB07D" w:rsidR="004D5CC6" w:rsidRDefault="004D5CC6" w:rsidP="00D37B6F">
      <w:pPr>
        <w:spacing w:line="240" w:lineRule="auto"/>
        <w:ind w:firstLine="0"/>
        <w:rPr>
          <w:szCs w:val="24"/>
          <w:lang w:val="es-MX" w:eastAsia="es-MX"/>
        </w:rPr>
      </w:pPr>
      <w:r w:rsidRPr="009056ED">
        <w:rPr>
          <w:szCs w:val="24"/>
          <w:lang w:val="es-MX" w:eastAsia="es-MX"/>
        </w:rPr>
        <w:t xml:space="preserve">La inclusión </w:t>
      </w:r>
      <w:r w:rsidR="00D16E12" w:rsidRPr="009056ED">
        <w:rPr>
          <w:szCs w:val="24"/>
          <w:lang w:val="es-MX" w:eastAsia="es-MX"/>
        </w:rPr>
        <w:t>consiste en</w:t>
      </w:r>
      <w:r w:rsidRPr="009056ED">
        <w:rPr>
          <w:szCs w:val="24"/>
          <w:lang w:val="es-MX" w:eastAsia="es-MX"/>
        </w:rPr>
        <w:t xml:space="preserve"> la formulación de políticas y proyectos que integran a grupos históricamente marginados, aumentando así su papel en la vida cultural y en la toma de decisiones. </w:t>
      </w:r>
    </w:p>
    <w:p w14:paraId="05DBEF6A" w14:textId="77777777" w:rsidR="00D37B6F" w:rsidRPr="009056ED" w:rsidRDefault="00D37B6F" w:rsidP="00D37B6F">
      <w:pPr>
        <w:spacing w:line="240" w:lineRule="auto"/>
        <w:ind w:firstLine="0"/>
        <w:rPr>
          <w:szCs w:val="24"/>
          <w:lang w:val="es-MX" w:eastAsia="es-MX"/>
        </w:rPr>
      </w:pPr>
    </w:p>
    <w:p w14:paraId="35C5FC86" w14:textId="77777777" w:rsidR="004D5CC6" w:rsidRDefault="004D5CC6" w:rsidP="00D37B6F">
      <w:pPr>
        <w:spacing w:line="240" w:lineRule="auto"/>
        <w:ind w:firstLine="0"/>
        <w:rPr>
          <w:szCs w:val="24"/>
          <w:lang w:val="es-MX" w:eastAsia="es-MX"/>
        </w:rPr>
      </w:pPr>
      <w:r w:rsidRPr="009056ED">
        <w:rPr>
          <w:szCs w:val="24"/>
          <w:lang w:val="es-MX" w:eastAsia="es-MX"/>
        </w:rPr>
        <w:t xml:space="preserve">La sostenibilidad se entiende en el sentido de la solidez económica de los proyectos y un conjunto de instituciones para apoyar la sostenibilidad, la sostenibilidad de los proyectos y la consolidación institucional para la transparencia del sector cultural, una visión de corresponsabilidad mutua. </w:t>
      </w:r>
    </w:p>
    <w:p w14:paraId="7D3BD88F" w14:textId="77777777" w:rsidR="00D37B6F" w:rsidRPr="009056ED" w:rsidRDefault="00D37B6F" w:rsidP="00D37B6F">
      <w:pPr>
        <w:spacing w:line="240" w:lineRule="auto"/>
        <w:ind w:firstLine="0"/>
        <w:rPr>
          <w:szCs w:val="24"/>
          <w:lang w:val="es-MX" w:eastAsia="es-MX"/>
        </w:rPr>
      </w:pPr>
    </w:p>
    <w:p w14:paraId="742B04C4" w14:textId="78994F2D" w:rsidR="004D5CC6" w:rsidRDefault="004D5CC6" w:rsidP="00D37B6F">
      <w:pPr>
        <w:spacing w:line="240" w:lineRule="auto"/>
        <w:ind w:firstLine="0"/>
        <w:rPr>
          <w:szCs w:val="24"/>
          <w:lang w:val="es-MX" w:eastAsia="es-MX"/>
        </w:rPr>
      </w:pPr>
      <w:r w:rsidRPr="009056ED">
        <w:rPr>
          <w:szCs w:val="24"/>
          <w:lang w:val="es-MX" w:eastAsia="es-MX"/>
        </w:rPr>
        <w:t xml:space="preserve">A pesar de su valor para el PIB y el empleo, el sector cultural mexicano </w:t>
      </w:r>
      <w:r w:rsidR="00D16E12" w:rsidRPr="009056ED">
        <w:rPr>
          <w:szCs w:val="24"/>
          <w:lang w:val="es-MX" w:eastAsia="es-MX"/>
        </w:rPr>
        <w:t>atraviesa una transformación severa debido a su estructura productiva: el colapso de los</w:t>
      </w:r>
      <w:r w:rsidRPr="009056ED">
        <w:rPr>
          <w:szCs w:val="24"/>
          <w:lang w:val="es-MX" w:eastAsia="es-MX"/>
        </w:rPr>
        <w:t xml:space="preserve"> sectores tradicionales y el desarrollo de la industria digital.</w:t>
      </w:r>
    </w:p>
    <w:p w14:paraId="3E0F6FE6" w14:textId="77777777" w:rsidR="00D37B6F" w:rsidRPr="009056ED" w:rsidRDefault="00D37B6F" w:rsidP="00D37B6F">
      <w:pPr>
        <w:spacing w:line="240" w:lineRule="auto"/>
        <w:ind w:firstLine="0"/>
        <w:rPr>
          <w:szCs w:val="24"/>
          <w:lang w:val="es-MX" w:eastAsia="es-MX"/>
        </w:rPr>
      </w:pPr>
    </w:p>
    <w:p w14:paraId="09C21637" w14:textId="77777777" w:rsidR="00D16E12" w:rsidRDefault="004D5CC6" w:rsidP="00D37B6F">
      <w:pPr>
        <w:spacing w:line="240" w:lineRule="auto"/>
        <w:ind w:firstLine="0"/>
        <w:rPr>
          <w:szCs w:val="24"/>
          <w:lang w:val="es-MX" w:eastAsia="es-MX"/>
        </w:rPr>
      </w:pPr>
      <w:r w:rsidRPr="009056ED">
        <w:rPr>
          <w:szCs w:val="24"/>
          <w:lang w:val="es-MX" w:eastAsia="es-MX"/>
        </w:rPr>
        <w:t xml:space="preserve">En este sentido, la perspectiva del FIDC parece relevante porque fomenta el desarrollo de redes profesionales, la cooperación internacional y la evaluación de impacto como formas de mejorar las capacidades de gestión y </w:t>
      </w:r>
      <w:r w:rsidR="00D16E12" w:rsidRPr="009056ED">
        <w:rPr>
          <w:szCs w:val="24"/>
          <w:lang w:val="es-MX" w:eastAsia="es-MX"/>
        </w:rPr>
        <w:t xml:space="preserve">de </w:t>
      </w:r>
      <w:r w:rsidRPr="009056ED">
        <w:rPr>
          <w:szCs w:val="24"/>
          <w:lang w:val="es-MX" w:eastAsia="es-MX"/>
        </w:rPr>
        <w:t xml:space="preserve">responder a estos cambios. Estas características permiten una evolución que mejora la política cultural mexicana mediante prácticas basadas en evidencia, el compromiso y la participación comunitarios y la articulación entre instituciones. </w:t>
      </w:r>
    </w:p>
    <w:p w14:paraId="6E94E8B1" w14:textId="77777777" w:rsidR="00D37B6F" w:rsidRPr="009056ED" w:rsidRDefault="00D37B6F" w:rsidP="00D37B6F">
      <w:pPr>
        <w:spacing w:line="240" w:lineRule="auto"/>
        <w:ind w:firstLine="0"/>
        <w:rPr>
          <w:szCs w:val="24"/>
          <w:lang w:val="es-MX" w:eastAsia="es-MX"/>
        </w:rPr>
      </w:pPr>
    </w:p>
    <w:p w14:paraId="6932C36B" w14:textId="77777777" w:rsidR="00D16E12" w:rsidRDefault="004D5CC6" w:rsidP="00D37B6F">
      <w:pPr>
        <w:spacing w:line="240" w:lineRule="auto"/>
        <w:ind w:firstLine="0"/>
        <w:rPr>
          <w:szCs w:val="24"/>
          <w:lang w:val="es-MX" w:eastAsia="es-MX"/>
        </w:rPr>
      </w:pPr>
      <w:r w:rsidRPr="009056ED">
        <w:rPr>
          <w:szCs w:val="24"/>
          <w:lang w:val="es-MX" w:eastAsia="es-MX"/>
        </w:rPr>
        <w:t xml:space="preserve">También es relevante que el FIDC proporcione un marco adecuado para la instrucción en escuelas vocacionales </w:t>
      </w:r>
      <w:r w:rsidR="00D16E12" w:rsidRPr="009056ED">
        <w:rPr>
          <w:szCs w:val="24"/>
          <w:lang w:val="es-MX" w:eastAsia="es-MX"/>
        </w:rPr>
        <w:t>de</w:t>
      </w:r>
      <w:r w:rsidRPr="009056ED">
        <w:rPr>
          <w:szCs w:val="24"/>
          <w:lang w:val="es-MX" w:eastAsia="es-MX"/>
        </w:rPr>
        <w:t xml:space="preserve"> gestión cultural. Incorporar sus principios en la educación ayudará a preparar a los gestores para el futuro de un mundo cultural digital, móvil y global en evolución que enfrenta esos problemas. Esto incluye competencias en planificación estratégica, mediación cultural, asignación de recursos, evaluación de impactos y construcción de proyectos en relación con los derechos culturales. </w:t>
      </w:r>
    </w:p>
    <w:p w14:paraId="2FAC06F5" w14:textId="77777777" w:rsidR="00D37B6F" w:rsidRPr="009056ED" w:rsidRDefault="00D37B6F" w:rsidP="00D37B6F">
      <w:pPr>
        <w:spacing w:line="240" w:lineRule="auto"/>
        <w:ind w:firstLine="0"/>
        <w:rPr>
          <w:szCs w:val="24"/>
          <w:lang w:val="es-MX" w:eastAsia="es-MX"/>
        </w:rPr>
      </w:pPr>
    </w:p>
    <w:p w14:paraId="430C5719" w14:textId="715CCC79" w:rsidR="004D5CC6" w:rsidRDefault="004D5CC6" w:rsidP="00D37B6F">
      <w:pPr>
        <w:spacing w:line="240" w:lineRule="auto"/>
        <w:ind w:firstLine="0"/>
        <w:rPr>
          <w:szCs w:val="24"/>
          <w:lang w:val="es-MX" w:eastAsia="es-MX"/>
        </w:rPr>
      </w:pPr>
      <w:r w:rsidRPr="009056ED">
        <w:rPr>
          <w:szCs w:val="24"/>
          <w:lang w:val="es-MX" w:eastAsia="es-MX"/>
        </w:rPr>
        <w:t xml:space="preserve">Finalmente, las especificidades del contexto mexicano—diversidad sociocultural, brechas territoriales, concentración urbana de </w:t>
      </w:r>
      <w:r w:rsidR="00D16E12" w:rsidRPr="009056ED">
        <w:rPr>
          <w:szCs w:val="24"/>
          <w:lang w:val="es-MX" w:eastAsia="es-MX"/>
        </w:rPr>
        <w:t>la infraestructura y el cambio hacia economías creativas digitales—sugieren que el proceso del FIDC, adaptado a la política cultural nacional en sí misma,</w:t>
      </w:r>
      <w:r w:rsidRPr="009056ED">
        <w:rPr>
          <w:szCs w:val="24"/>
          <w:lang w:val="es-MX" w:eastAsia="es-MX"/>
        </w:rPr>
        <w:t xml:space="preserve"> </w:t>
      </w:r>
      <w:r w:rsidR="00D16E12" w:rsidRPr="009056ED">
        <w:rPr>
          <w:szCs w:val="24"/>
          <w:lang w:val="es-MX" w:eastAsia="es-MX"/>
        </w:rPr>
        <w:t>resulta</w:t>
      </w:r>
      <w:r w:rsidRPr="009056ED">
        <w:rPr>
          <w:szCs w:val="24"/>
          <w:lang w:val="es-MX" w:eastAsia="es-MX"/>
        </w:rPr>
        <w:t xml:space="preserve"> necesario. De esta manera, el FIDC se convierte en un vehículo para renovar las políticas culturales mexicanas y promover una perspectiva interdisciplinaria, arraigada en la diversidad cultural, como un derecho humano y como catalizador de la transformación social.</w:t>
      </w:r>
    </w:p>
    <w:p w14:paraId="3EB165CA" w14:textId="77777777" w:rsidR="00D37B6F" w:rsidRPr="009056ED" w:rsidRDefault="00D37B6F" w:rsidP="00D37B6F">
      <w:pPr>
        <w:spacing w:line="240" w:lineRule="auto"/>
        <w:ind w:firstLine="0"/>
        <w:rPr>
          <w:szCs w:val="24"/>
          <w:lang w:val="es-MX" w:eastAsia="es-MX"/>
        </w:rPr>
      </w:pPr>
    </w:p>
    <w:p w14:paraId="0C0DDAED" w14:textId="43376931" w:rsidR="006775CF" w:rsidRDefault="006775CF" w:rsidP="00D37B6F">
      <w:pPr>
        <w:spacing w:line="240" w:lineRule="auto"/>
        <w:ind w:firstLine="0"/>
        <w:rPr>
          <w:szCs w:val="24"/>
          <w:lang w:val="es-MX" w:eastAsia="es-MX"/>
        </w:rPr>
      </w:pPr>
      <w:r w:rsidRPr="009056ED">
        <w:rPr>
          <w:szCs w:val="24"/>
          <w:lang w:val="es-MX" w:eastAsia="es-MX"/>
        </w:rPr>
        <w:t>Esta orientación coincide con el Plan Nacional de Desarrollo PIDE 2024-207 (2025) de la UAQ, que reconoce la cultura como un eje transversal para el bienestar social y desarrollo sostenible.</w:t>
      </w:r>
    </w:p>
    <w:p w14:paraId="6E4B8957" w14:textId="77777777" w:rsidR="00D37B6F" w:rsidRPr="009056ED" w:rsidRDefault="00D37B6F" w:rsidP="00D37B6F">
      <w:pPr>
        <w:spacing w:line="240" w:lineRule="auto"/>
        <w:ind w:firstLine="0"/>
        <w:rPr>
          <w:szCs w:val="24"/>
          <w:lang w:val="es-MX" w:eastAsia="es-MX"/>
        </w:rPr>
      </w:pPr>
    </w:p>
    <w:p w14:paraId="7A6B7386" w14:textId="77777777" w:rsidR="0077226D" w:rsidRPr="009056ED" w:rsidRDefault="0077226D" w:rsidP="00D37B6F">
      <w:pPr>
        <w:widowControl/>
        <w:autoSpaceDE/>
        <w:autoSpaceDN/>
        <w:spacing w:line="240" w:lineRule="auto"/>
        <w:ind w:firstLine="0"/>
        <w:jc w:val="center"/>
        <w:rPr>
          <w:b/>
          <w:szCs w:val="24"/>
          <w:lang w:val="es-MX" w:eastAsia="es-MX"/>
        </w:rPr>
      </w:pPr>
    </w:p>
    <w:p w14:paraId="01142ACC" w14:textId="12FB0CE4" w:rsidR="003017AE" w:rsidRDefault="003017AE" w:rsidP="00D37B6F">
      <w:pPr>
        <w:widowControl/>
        <w:autoSpaceDE/>
        <w:autoSpaceDN/>
        <w:spacing w:line="240" w:lineRule="auto"/>
        <w:ind w:firstLine="0"/>
        <w:jc w:val="center"/>
        <w:rPr>
          <w:b/>
          <w:szCs w:val="24"/>
          <w:lang w:val="es-MX" w:eastAsia="es-MX"/>
        </w:rPr>
      </w:pPr>
      <w:r w:rsidRPr="009056ED">
        <w:rPr>
          <w:b/>
          <w:szCs w:val="24"/>
          <w:lang w:val="es-MX" w:eastAsia="es-MX"/>
        </w:rPr>
        <w:lastRenderedPageBreak/>
        <w:t>Conclusiones</w:t>
      </w:r>
    </w:p>
    <w:p w14:paraId="6368F984" w14:textId="77777777" w:rsidR="007B137A" w:rsidRDefault="007B137A" w:rsidP="00D37B6F">
      <w:pPr>
        <w:spacing w:line="240" w:lineRule="auto"/>
        <w:ind w:firstLine="0"/>
        <w:rPr>
          <w:szCs w:val="24"/>
          <w:lang w:val="es-MX" w:eastAsia="es-MX"/>
        </w:rPr>
      </w:pPr>
      <w:r w:rsidRPr="009056ED">
        <w:rPr>
          <w:szCs w:val="24"/>
          <w:lang w:val="es-MX" w:eastAsia="es-MX"/>
        </w:rPr>
        <w:t xml:space="preserve">Como demuestran los resultados, el FIDC es un importante referente institucional para la construcción de la política cultural mexicana; su enfoque metodológico y perspectiva interdisciplinaria son una respuesta adecuada a los desafíos nacionales relacionados con la diversidad cultural, el desarrollo y la transformación del sector. Considerando las diferencias geográficas y tecnológicas en el ecosistema cultural mexicano, queda claro que existe una necesidad urgente de profesionalización. </w:t>
      </w:r>
    </w:p>
    <w:p w14:paraId="1110F393" w14:textId="77777777" w:rsidR="00D37B6F" w:rsidRPr="009056ED" w:rsidRDefault="00D37B6F" w:rsidP="00D37B6F">
      <w:pPr>
        <w:spacing w:line="240" w:lineRule="auto"/>
        <w:ind w:firstLine="0"/>
        <w:rPr>
          <w:szCs w:val="24"/>
          <w:lang w:val="es-MX" w:eastAsia="es-MX"/>
        </w:rPr>
      </w:pPr>
    </w:p>
    <w:p w14:paraId="50FCFB7A" w14:textId="5E0E3DE2" w:rsidR="007B137A" w:rsidRDefault="007B137A" w:rsidP="00D37B6F">
      <w:pPr>
        <w:spacing w:line="240" w:lineRule="auto"/>
        <w:ind w:firstLine="0"/>
        <w:rPr>
          <w:szCs w:val="24"/>
          <w:lang w:val="es-MX" w:eastAsia="es-MX"/>
        </w:rPr>
      </w:pPr>
      <w:r w:rsidRPr="009056ED">
        <w:rPr>
          <w:szCs w:val="24"/>
          <w:lang w:val="es-MX" w:eastAsia="es-MX"/>
        </w:rPr>
        <w:t>Dentro de este marco, los principios del FIDC —que enfatizan la participación comunitaria, la inclusión, la sostenibilidad, el fortalecimiento institucional y la creatividad aplicada— se alinean de manera coherente y proporcionan un marco para apoyar la gestión y el desarrollo de políticas culturales.</w:t>
      </w:r>
    </w:p>
    <w:p w14:paraId="57376E3A" w14:textId="77777777" w:rsidR="00D37B6F" w:rsidRPr="009056ED" w:rsidRDefault="00D37B6F" w:rsidP="00D37B6F">
      <w:pPr>
        <w:spacing w:line="240" w:lineRule="auto"/>
        <w:ind w:firstLine="0"/>
        <w:rPr>
          <w:szCs w:val="24"/>
          <w:lang w:val="es-MX" w:eastAsia="es-MX"/>
        </w:rPr>
      </w:pPr>
    </w:p>
    <w:p w14:paraId="1CA0F4A6" w14:textId="37940D77" w:rsidR="0078789A" w:rsidRDefault="0078789A" w:rsidP="00D37B6F">
      <w:pPr>
        <w:spacing w:line="240" w:lineRule="auto"/>
        <w:ind w:firstLine="0"/>
        <w:rPr>
          <w:szCs w:val="24"/>
          <w:lang w:val="es-MX" w:eastAsia="es-MX"/>
        </w:rPr>
      </w:pPr>
      <w:r w:rsidRPr="009056ED">
        <w:rPr>
          <w:szCs w:val="24"/>
          <w:lang w:val="es-MX" w:eastAsia="es-MX"/>
        </w:rPr>
        <w:t xml:space="preserve">Esto también permite planificar proyectos de </w:t>
      </w:r>
      <w:r w:rsidR="00FD0180" w:rsidRPr="009056ED">
        <w:rPr>
          <w:szCs w:val="24"/>
          <w:lang w:val="es-MX" w:eastAsia="es-MX"/>
        </w:rPr>
        <w:t>relevancia social y cultural y establece una estructura efectiva y duradera para mejorar</w:t>
      </w:r>
      <w:r w:rsidRPr="009056ED">
        <w:rPr>
          <w:szCs w:val="24"/>
          <w:lang w:val="es-MX" w:eastAsia="es-MX"/>
        </w:rPr>
        <w:t xml:space="preserve"> la gobernanza cultural, la colaboración internacional y el establecimiento de un </w:t>
      </w:r>
      <w:r w:rsidR="00505FE2" w:rsidRPr="009056ED">
        <w:rPr>
          <w:szCs w:val="24"/>
          <w:lang w:val="es-MX" w:eastAsia="es-MX"/>
        </w:rPr>
        <w:t xml:space="preserve">ecosistema creativo </w:t>
      </w:r>
      <w:r w:rsidRPr="009056ED">
        <w:rPr>
          <w:szCs w:val="24"/>
          <w:lang w:val="es-MX" w:eastAsia="es-MX"/>
        </w:rPr>
        <w:t xml:space="preserve">más equitativo y orientado al desarrollo. Dado que estas ideas específicas se alinean con el contexto del sector cultural en el que opera el FIDC, pueden servir de vehículo conceptual y operativo para la política cultural contemporánea de México. </w:t>
      </w:r>
    </w:p>
    <w:p w14:paraId="1CA7A2EA" w14:textId="77777777" w:rsidR="00D37B6F" w:rsidRPr="009056ED" w:rsidRDefault="00D37B6F" w:rsidP="00D37B6F">
      <w:pPr>
        <w:spacing w:line="240" w:lineRule="auto"/>
        <w:ind w:firstLine="0"/>
        <w:rPr>
          <w:szCs w:val="24"/>
          <w:lang w:val="es-MX" w:eastAsia="es-MX"/>
        </w:rPr>
      </w:pPr>
    </w:p>
    <w:p w14:paraId="6B178C6C" w14:textId="77777777" w:rsidR="0078789A" w:rsidRDefault="0078789A" w:rsidP="00D37B6F">
      <w:pPr>
        <w:spacing w:line="240" w:lineRule="auto"/>
        <w:ind w:firstLine="0"/>
        <w:rPr>
          <w:szCs w:val="24"/>
          <w:lang w:val="es-MX" w:eastAsia="es-MX"/>
        </w:rPr>
      </w:pPr>
      <w:r w:rsidRPr="009056ED">
        <w:rPr>
          <w:szCs w:val="24"/>
          <w:lang w:val="es-MX" w:eastAsia="es-MX"/>
        </w:rPr>
        <w:t xml:space="preserve">Además, la integración de este modelo en la educación y la formación profesional está estrechamente vinculada al tema más amplio del artículo: el fomento de agentes culturales capaces de articular políticas, gestionar recursos, evaluar iniciativas y responder a los desafíos del sector cultural y creativo. La aplicación del marco del FIDC como parte integral de la formación académica permite al país desarrollar proyectos culturalmente receptivos, socialmente inclusivos y económicamente sostenibles. </w:t>
      </w:r>
    </w:p>
    <w:p w14:paraId="3578CDD0" w14:textId="77777777" w:rsidR="00D37B6F" w:rsidRPr="009056ED" w:rsidRDefault="00D37B6F" w:rsidP="00D37B6F">
      <w:pPr>
        <w:spacing w:line="240" w:lineRule="auto"/>
        <w:ind w:firstLine="0"/>
        <w:rPr>
          <w:szCs w:val="24"/>
          <w:lang w:val="es-MX" w:eastAsia="es-MX"/>
        </w:rPr>
      </w:pPr>
    </w:p>
    <w:p w14:paraId="21C6C2A0" w14:textId="49227932" w:rsidR="003017AE" w:rsidRPr="009056ED" w:rsidRDefault="0078789A" w:rsidP="00D37B6F">
      <w:pPr>
        <w:spacing w:line="240" w:lineRule="auto"/>
        <w:ind w:firstLine="0"/>
        <w:rPr>
          <w:szCs w:val="24"/>
          <w:lang w:val="es-MX" w:eastAsia="es-MX"/>
        </w:rPr>
      </w:pPr>
      <w:r w:rsidRPr="009056ED">
        <w:rPr>
          <w:szCs w:val="24"/>
          <w:lang w:val="es-MX" w:eastAsia="es-MX"/>
        </w:rPr>
        <w:t>Finalmente, el FIDC persigue una agenda moderna y participativa</w:t>
      </w:r>
      <w:r w:rsidR="003422BD" w:rsidRPr="009056ED">
        <w:rPr>
          <w:szCs w:val="24"/>
          <w:lang w:val="es-MX" w:eastAsia="es-MX"/>
        </w:rPr>
        <w:t>, altamente comprometida con</w:t>
      </w:r>
      <w:r w:rsidRPr="009056ED">
        <w:rPr>
          <w:szCs w:val="24"/>
          <w:lang w:val="es-MX" w:eastAsia="es-MX"/>
        </w:rPr>
        <w:t xml:space="preserve"> la diversidad cultural como agente de cambio social, </w:t>
      </w:r>
      <w:r w:rsidR="00A360C8" w:rsidRPr="009056ED">
        <w:rPr>
          <w:szCs w:val="24"/>
          <w:lang w:val="es-MX" w:eastAsia="es-MX"/>
        </w:rPr>
        <w:t>y</w:t>
      </w:r>
      <w:r w:rsidRPr="009056ED">
        <w:rPr>
          <w:szCs w:val="24"/>
          <w:lang w:val="es-MX" w:eastAsia="es-MX"/>
        </w:rPr>
        <w:t xml:space="preserve"> se posiciona como el modelo para reconstruir la política cultural mexicana en el futuro. Debido a estas preocupaciones, </w:t>
      </w:r>
      <w:r w:rsidR="00DB1D79" w:rsidRPr="009056ED">
        <w:rPr>
          <w:szCs w:val="24"/>
          <w:lang w:val="es-MX" w:eastAsia="es-MX"/>
        </w:rPr>
        <w:t>su adopción resulta no solo pertinente</w:t>
      </w:r>
      <w:r w:rsidRPr="009056ED">
        <w:rPr>
          <w:szCs w:val="24"/>
          <w:lang w:val="es-MX" w:eastAsia="es-MX"/>
        </w:rPr>
        <w:t>, sino que resulta crítica para avanzar hacia estrategias culturales más holísticas, innovadoras y orientadas al desarrollo, lo cual constituye el principal énfasis de este artículo.</w:t>
      </w:r>
    </w:p>
    <w:p w14:paraId="2747C8E0" w14:textId="77777777" w:rsidR="00E72D6C" w:rsidRPr="009056ED" w:rsidRDefault="00E72D6C" w:rsidP="00D37B6F">
      <w:pPr>
        <w:widowControl/>
        <w:autoSpaceDE/>
        <w:autoSpaceDN/>
        <w:spacing w:line="240" w:lineRule="auto"/>
        <w:ind w:firstLine="0"/>
        <w:rPr>
          <w:bCs/>
          <w:szCs w:val="24"/>
          <w:lang w:val="es-MX" w:eastAsia="es-MX"/>
        </w:rPr>
      </w:pPr>
    </w:p>
    <w:p w14:paraId="6CBE17D0" w14:textId="2355FBA2" w:rsidR="00E72D6C" w:rsidRDefault="00E72D6C" w:rsidP="00D37B6F">
      <w:pPr>
        <w:widowControl/>
        <w:autoSpaceDE/>
        <w:autoSpaceDN/>
        <w:spacing w:line="240" w:lineRule="auto"/>
        <w:ind w:firstLine="0"/>
        <w:jc w:val="center"/>
        <w:rPr>
          <w:b/>
          <w:szCs w:val="24"/>
          <w:lang w:val="es-MX" w:eastAsia="es-MX"/>
        </w:rPr>
      </w:pPr>
      <w:r w:rsidRPr="009056ED">
        <w:rPr>
          <w:b/>
          <w:szCs w:val="24"/>
          <w:lang w:val="es-MX" w:eastAsia="es-MX"/>
        </w:rPr>
        <w:t>Futuras líneas de investigación</w:t>
      </w:r>
    </w:p>
    <w:p w14:paraId="18C77769" w14:textId="77777777" w:rsidR="00D37B6F" w:rsidRPr="009056ED" w:rsidRDefault="00D37B6F" w:rsidP="00D37B6F">
      <w:pPr>
        <w:widowControl/>
        <w:autoSpaceDE/>
        <w:autoSpaceDN/>
        <w:spacing w:line="240" w:lineRule="auto"/>
        <w:ind w:firstLine="0"/>
        <w:jc w:val="center"/>
        <w:rPr>
          <w:b/>
          <w:szCs w:val="24"/>
          <w:lang w:val="es-MX" w:eastAsia="es-MX"/>
        </w:rPr>
      </w:pPr>
    </w:p>
    <w:p w14:paraId="2925EC78" w14:textId="5E8E445C" w:rsidR="003422BD" w:rsidRDefault="003422BD" w:rsidP="00D37B6F">
      <w:pPr>
        <w:widowControl/>
        <w:autoSpaceDE/>
        <w:autoSpaceDN/>
        <w:spacing w:line="240" w:lineRule="auto"/>
        <w:ind w:firstLine="0"/>
        <w:rPr>
          <w:bCs/>
          <w:szCs w:val="24"/>
          <w:lang w:val="es-MX" w:eastAsia="es-MX"/>
        </w:rPr>
      </w:pPr>
      <w:r w:rsidRPr="00D37B6F">
        <w:rPr>
          <w:bCs/>
          <w:szCs w:val="24"/>
          <w:lang w:val="es-MX" w:eastAsia="es-MX"/>
        </w:rPr>
        <w:t>Modelos internacionales de cooperación cultural en México</w:t>
      </w:r>
      <w:r w:rsidR="00D37B6F" w:rsidRPr="00D37B6F">
        <w:rPr>
          <w:bCs/>
          <w:szCs w:val="24"/>
          <w:lang w:val="es-MX" w:eastAsia="es-MX"/>
        </w:rPr>
        <w:t xml:space="preserve">, </w:t>
      </w:r>
      <w:r w:rsidRPr="00D37B6F">
        <w:rPr>
          <w:bCs/>
          <w:szCs w:val="24"/>
          <w:lang w:val="es-MX" w:eastAsia="es-MX"/>
        </w:rPr>
        <w:t>Sostenibilidad de los proyectos de arte y cultura en México</w:t>
      </w:r>
      <w:r w:rsidR="00D37B6F" w:rsidRPr="00D37B6F">
        <w:rPr>
          <w:bCs/>
          <w:szCs w:val="24"/>
          <w:lang w:val="es-MX" w:eastAsia="es-MX"/>
        </w:rPr>
        <w:t xml:space="preserve">, </w:t>
      </w:r>
      <w:r w:rsidRPr="00D37B6F">
        <w:rPr>
          <w:bCs/>
          <w:szCs w:val="24"/>
          <w:lang w:val="es-MX" w:eastAsia="es-MX"/>
        </w:rPr>
        <w:t>Formación de gestores de proyectos en arte y cultura en entornos digitales.</w:t>
      </w:r>
    </w:p>
    <w:p w14:paraId="2C5C3397" w14:textId="77777777" w:rsidR="00D37B6F" w:rsidRDefault="00D37B6F" w:rsidP="00D37B6F">
      <w:pPr>
        <w:widowControl/>
        <w:autoSpaceDE/>
        <w:autoSpaceDN/>
        <w:spacing w:line="240" w:lineRule="auto"/>
        <w:ind w:firstLine="0"/>
        <w:rPr>
          <w:bCs/>
          <w:szCs w:val="24"/>
          <w:lang w:val="es-MX" w:eastAsia="es-MX"/>
        </w:rPr>
      </w:pPr>
    </w:p>
    <w:p w14:paraId="2EB055A6" w14:textId="77777777" w:rsidR="00D37B6F" w:rsidRDefault="00D37B6F" w:rsidP="00D37B6F">
      <w:pPr>
        <w:widowControl/>
        <w:autoSpaceDE/>
        <w:autoSpaceDN/>
        <w:spacing w:line="240" w:lineRule="auto"/>
        <w:ind w:firstLine="0"/>
        <w:rPr>
          <w:bCs/>
          <w:szCs w:val="24"/>
          <w:lang w:val="es-MX" w:eastAsia="es-MX"/>
        </w:rPr>
      </w:pPr>
    </w:p>
    <w:p w14:paraId="4F581CFF" w14:textId="77777777" w:rsidR="00D37B6F" w:rsidRDefault="00D37B6F" w:rsidP="00D37B6F">
      <w:pPr>
        <w:widowControl/>
        <w:autoSpaceDE/>
        <w:autoSpaceDN/>
        <w:spacing w:line="240" w:lineRule="auto"/>
        <w:ind w:firstLine="0"/>
        <w:rPr>
          <w:bCs/>
          <w:szCs w:val="24"/>
          <w:lang w:val="es-MX" w:eastAsia="es-MX"/>
        </w:rPr>
      </w:pPr>
    </w:p>
    <w:p w14:paraId="514FBEAD" w14:textId="77777777" w:rsidR="00D37B6F" w:rsidRDefault="00D37B6F" w:rsidP="00D37B6F">
      <w:pPr>
        <w:widowControl/>
        <w:autoSpaceDE/>
        <w:autoSpaceDN/>
        <w:spacing w:line="240" w:lineRule="auto"/>
        <w:ind w:firstLine="0"/>
        <w:rPr>
          <w:bCs/>
          <w:szCs w:val="24"/>
          <w:lang w:val="es-MX" w:eastAsia="es-MX"/>
        </w:rPr>
      </w:pPr>
    </w:p>
    <w:p w14:paraId="346C0EA1" w14:textId="77777777" w:rsidR="00D37B6F" w:rsidRDefault="00D37B6F" w:rsidP="00D37B6F">
      <w:pPr>
        <w:widowControl/>
        <w:autoSpaceDE/>
        <w:autoSpaceDN/>
        <w:spacing w:line="240" w:lineRule="auto"/>
        <w:ind w:firstLine="0"/>
        <w:rPr>
          <w:bCs/>
          <w:szCs w:val="24"/>
          <w:lang w:val="es-MX" w:eastAsia="es-MX"/>
        </w:rPr>
      </w:pPr>
    </w:p>
    <w:p w14:paraId="52E5D9D0" w14:textId="77777777" w:rsidR="00D37B6F" w:rsidRDefault="00D37B6F" w:rsidP="00D37B6F">
      <w:pPr>
        <w:widowControl/>
        <w:autoSpaceDE/>
        <w:autoSpaceDN/>
        <w:spacing w:line="240" w:lineRule="auto"/>
        <w:ind w:firstLine="0"/>
        <w:rPr>
          <w:bCs/>
          <w:szCs w:val="24"/>
          <w:lang w:val="es-MX" w:eastAsia="es-MX"/>
        </w:rPr>
      </w:pPr>
    </w:p>
    <w:p w14:paraId="310BB886" w14:textId="77777777" w:rsidR="00D37B6F" w:rsidRDefault="00D37B6F" w:rsidP="00D37B6F">
      <w:pPr>
        <w:widowControl/>
        <w:autoSpaceDE/>
        <w:autoSpaceDN/>
        <w:spacing w:line="240" w:lineRule="auto"/>
        <w:ind w:firstLine="0"/>
        <w:rPr>
          <w:bCs/>
          <w:szCs w:val="24"/>
          <w:lang w:val="es-MX" w:eastAsia="es-MX"/>
        </w:rPr>
      </w:pPr>
    </w:p>
    <w:p w14:paraId="4796CF18" w14:textId="77777777" w:rsidR="00D37B6F" w:rsidRDefault="00D37B6F" w:rsidP="00D37B6F">
      <w:pPr>
        <w:widowControl/>
        <w:autoSpaceDE/>
        <w:autoSpaceDN/>
        <w:spacing w:line="240" w:lineRule="auto"/>
        <w:ind w:firstLine="0"/>
        <w:rPr>
          <w:bCs/>
          <w:szCs w:val="24"/>
          <w:lang w:val="es-MX" w:eastAsia="es-MX"/>
        </w:rPr>
      </w:pPr>
    </w:p>
    <w:p w14:paraId="633FE5FB" w14:textId="77777777" w:rsidR="00D37B6F" w:rsidRDefault="00D37B6F" w:rsidP="00D37B6F">
      <w:pPr>
        <w:widowControl/>
        <w:autoSpaceDE/>
        <w:autoSpaceDN/>
        <w:spacing w:line="240" w:lineRule="auto"/>
        <w:ind w:firstLine="0"/>
        <w:rPr>
          <w:bCs/>
          <w:szCs w:val="24"/>
          <w:lang w:val="es-MX" w:eastAsia="es-MX"/>
        </w:rPr>
      </w:pPr>
    </w:p>
    <w:p w14:paraId="6EC45A4A" w14:textId="77777777" w:rsidR="00D37B6F" w:rsidRDefault="00D37B6F" w:rsidP="00D37B6F">
      <w:pPr>
        <w:widowControl/>
        <w:autoSpaceDE/>
        <w:autoSpaceDN/>
        <w:spacing w:line="240" w:lineRule="auto"/>
        <w:ind w:firstLine="0"/>
        <w:rPr>
          <w:bCs/>
          <w:szCs w:val="24"/>
          <w:lang w:val="es-MX" w:eastAsia="es-MX"/>
        </w:rPr>
      </w:pPr>
    </w:p>
    <w:p w14:paraId="1736AC70" w14:textId="77777777" w:rsidR="00D37B6F" w:rsidRDefault="00D37B6F" w:rsidP="00D37B6F">
      <w:pPr>
        <w:widowControl/>
        <w:autoSpaceDE/>
        <w:autoSpaceDN/>
        <w:spacing w:line="240" w:lineRule="auto"/>
        <w:ind w:firstLine="0"/>
        <w:rPr>
          <w:bCs/>
          <w:szCs w:val="24"/>
          <w:lang w:val="es-MX" w:eastAsia="es-MX"/>
        </w:rPr>
      </w:pPr>
    </w:p>
    <w:p w14:paraId="440E0768" w14:textId="77777777" w:rsidR="00D37B6F" w:rsidRDefault="00D37B6F" w:rsidP="00D37B6F">
      <w:pPr>
        <w:widowControl/>
        <w:autoSpaceDE/>
        <w:autoSpaceDN/>
        <w:spacing w:line="240" w:lineRule="auto"/>
        <w:ind w:firstLine="0"/>
        <w:rPr>
          <w:bCs/>
          <w:szCs w:val="24"/>
          <w:lang w:val="es-MX" w:eastAsia="es-MX"/>
        </w:rPr>
      </w:pPr>
    </w:p>
    <w:p w14:paraId="6111D04A" w14:textId="77777777" w:rsidR="00D37B6F" w:rsidRPr="00D37B6F" w:rsidRDefault="00D37B6F" w:rsidP="00D37B6F">
      <w:pPr>
        <w:widowControl/>
        <w:autoSpaceDE/>
        <w:autoSpaceDN/>
        <w:spacing w:line="240" w:lineRule="auto"/>
        <w:ind w:firstLine="0"/>
        <w:rPr>
          <w:bCs/>
          <w:szCs w:val="24"/>
          <w:lang w:val="es-MX" w:eastAsia="es-MX"/>
        </w:rPr>
      </w:pPr>
    </w:p>
    <w:p w14:paraId="61C91880" w14:textId="77777777" w:rsidR="00E72D6C" w:rsidRPr="009056ED" w:rsidRDefault="00E72D6C" w:rsidP="009056ED">
      <w:pPr>
        <w:widowControl/>
        <w:autoSpaceDE/>
        <w:autoSpaceDN/>
        <w:spacing w:line="240" w:lineRule="auto"/>
        <w:ind w:firstLine="0"/>
        <w:rPr>
          <w:bCs/>
          <w:szCs w:val="24"/>
          <w:lang w:val="es-MX" w:eastAsia="es-MX"/>
        </w:rPr>
      </w:pPr>
    </w:p>
    <w:p w14:paraId="3B96D808" w14:textId="54EAF1FA" w:rsidR="00D17157" w:rsidRPr="009056ED" w:rsidRDefault="00E72D6C" w:rsidP="00D37B6F">
      <w:pPr>
        <w:widowControl/>
        <w:autoSpaceDE/>
        <w:autoSpaceDN/>
        <w:spacing w:line="240" w:lineRule="auto"/>
        <w:ind w:firstLine="0"/>
        <w:jc w:val="center"/>
        <w:rPr>
          <w:b/>
          <w:szCs w:val="24"/>
          <w:lang w:val="es-MX" w:eastAsia="es-MX"/>
        </w:rPr>
      </w:pPr>
      <w:r w:rsidRPr="009056ED">
        <w:rPr>
          <w:b/>
          <w:szCs w:val="24"/>
          <w:lang w:val="es-MX" w:eastAsia="es-MX"/>
        </w:rPr>
        <w:lastRenderedPageBreak/>
        <w:t>Referencia</w:t>
      </w:r>
      <w:r w:rsidR="00FD0180" w:rsidRPr="009056ED">
        <w:rPr>
          <w:b/>
          <w:szCs w:val="24"/>
          <w:lang w:val="es-MX" w:eastAsia="es-MX"/>
        </w:rPr>
        <w:t>s</w:t>
      </w:r>
    </w:p>
    <w:p w14:paraId="58C72A56" w14:textId="416E1280" w:rsidR="00760B97" w:rsidRPr="009056ED" w:rsidRDefault="00E72D6C" w:rsidP="009056ED">
      <w:pPr>
        <w:pStyle w:val="REFERENCIAS"/>
        <w:rPr>
          <w:rFonts w:ascii="Times New Roman" w:hAnsi="Times New Roman"/>
          <w:sz w:val="24"/>
        </w:rPr>
      </w:pPr>
      <w:r w:rsidRPr="009056ED">
        <w:rPr>
          <w:rStyle w:val="Fuerte"/>
          <w:rFonts w:ascii="Times New Roman" w:hAnsi="Times New Roman"/>
          <w:b w:val="0"/>
          <w:bCs w:val="0"/>
          <w:sz w:val="24"/>
        </w:rPr>
        <w:t>Alvarado López, M. (2020).</w:t>
      </w:r>
      <w:r w:rsidRPr="009056ED">
        <w:rPr>
          <w:rFonts w:ascii="Times New Roman" w:hAnsi="Times New Roman"/>
          <w:sz w:val="24"/>
        </w:rPr>
        <w:t xml:space="preserve"> </w:t>
      </w:r>
      <w:r w:rsidRPr="009056ED">
        <w:rPr>
          <w:rFonts w:ascii="Times New Roman" w:hAnsi="Times New Roman"/>
          <w:sz w:val="24"/>
        </w:rPr>
        <w:t> </w:t>
      </w:r>
      <w:r w:rsidRPr="009056ED">
        <w:rPr>
          <w:rFonts w:ascii="Times New Roman" w:hAnsi="Times New Roman"/>
          <w:sz w:val="24"/>
        </w:rPr>
        <w:t>Análisis institucional sobre el uso de recursos digitales en educación media superior y superior.</w:t>
      </w:r>
      <w:r w:rsidR="00D17157" w:rsidRPr="009056ED">
        <w:rPr>
          <w:rFonts w:ascii="Times New Roman" w:hAnsi="Times New Roman"/>
          <w:sz w:val="24"/>
        </w:rPr>
        <w:t xml:space="preserve"> </w:t>
      </w:r>
      <w:hyperlink r:id="rId25" w:history="1">
        <w:r w:rsidR="00760B97" w:rsidRPr="009056ED">
          <w:rPr>
            <w:rStyle w:val="Hipervnculo"/>
            <w:rFonts w:ascii="Times New Roman" w:hAnsi="Times New Roman"/>
            <w:color w:val="auto"/>
            <w:sz w:val="24"/>
          </w:rPr>
          <w:t>https://doi.org/10.13140/RG.2.2.12345.67890</w:t>
        </w:r>
      </w:hyperlink>
    </w:p>
    <w:p w14:paraId="67DBB5CF" w14:textId="7343899C" w:rsidR="00E72D6C" w:rsidRPr="009056ED" w:rsidRDefault="00E72D6C" w:rsidP="009056ED">
      <w:pPr>
        <w:pStyle w:val="REFERENCIAS"/>
        <w:rPr>
          <w:rFonts w:ascii="Times New Roman" w:hAnsi="Times New Roman"/>
          <w:sz w:val="24"/>
        </w:rPr>
      </w:pPr>
      <w:r w:rsidRPr="009056ED">
        <w:rPr>
          <w:rStyle w:val="Fuerte"/>
          <w:rFonts w:ascii="Times New Roman" w:hAnsi="Times New Roman"/>
          <w:b w:val="0"/>
          <w:bCs w:val="0"/>
          <w:sz w:val="24"/>
        </w:rPr>
        <w:t>Facultad de Artes. (2021).</w:t>
      </w:r>
      <w:r w:rsidRPr="009056ED">
        <w:rPr>
          <w:rFonts w:ascii="Times New Roman" w:hAnsi="Times New Roman"/>
          <w:sz w:val="24"/>
        </w:rPr>
        <w:t xml:space="preserve"> </w:t>
      </w:r>
      <w:r w:rsidRPr="009056ED">
        <w:rPr>
          <w:rFonts w:ascii="Times New Roman" w:hAnsi="Times New Roman"/>
          <w:sz w:val="24"/>
        </w:rPr>
        <w:t> </w:t>
      </w:r>
      <w:r w:rsidRPr="009056ED">
        <w:rPr>
          <w:rStyle w:val="nfasis"/>
          <w:rFonts w:ascii="Times New Roman" w:hAnsi="Times New Roman"/>
          <w:sz w:val="24"/>
        </w:rPr>
        <w:t>Plan de Desarrollo Institucional de la Facultad de Artes 2021–2024</w:t>
      </w:r>
      <w:r w:rsidRPr="009056ED">
        <w:rPr>
          <w:rFonts w:ascii="Times New Roman" w:hAnsi="Times New Roman"/>
          <w:sz w:val="24"/>
        </w:rPr>
        <w:t>. Universidad Autónoma de Querétaro.</w:t>
      </w:r>
      <w:r w:rsidR="00D17157" w:rsidRPr="009056ED">
        <w:rPr>
          <w:rFonts w:ascii="Times New Roman" w:hAnsi="Times New Roman"/>
          <w:sz w:val="24"/>
        </w:rPr>
        <w:t xml:space="preserve"> </w:t>
      </w:r>
      <w:hyperlink r:id="rId26" w:history="1">
        <w:r w:rsidR="00760B97" w:rsidRPr="009056ED">
          <w:rPr>
            <w:rStyle w:val="Hipervnculo"/>
            <w:rFonts w:ascii="Times New Roman" w:hAnsi="Times New Roman"/>
            <w:color w:val="auto"/>
            <w:sz w:val="24"/>
          </w:rPr>
          <w:t>https://www.uaq.mx</w:t>
        </w:r>
      </w:hyperlink>
    </w:p>
    <w:p w14:paraId="72DAB457" w14:textId="77777777" w:rsidR="00E72D6C" w:rsidRPr="009056ED" w:rsidRDefault="00E72D6C" w:rsidP="009056ED">
      <w:pPr>
        <w:pStyle w:val="REFERENCIAS"/>
        <w:rPr>
          <w:rFonts w:ascii="Times New Roman" w:hAnsi="Times New Roman"/>
          <w:sz w:val="24"/>
        </w:rPr>
      </w:pPr>
      <w:r w:rsidRPr="009056ED">
        <w:rPr>
          <w:rStyle w:val="Fuerte"/>
          <w:rFonts w:ascii="Times New Roman" w:hAnsi="Times New Roman"/>
          <w:b w:val="0"/>
          <w:bCs w:val="0"/>
          <w:sz w:val="24"/>
        </w:rPr>
        <w:t>Facultad de Artes. (2024).</w:t>
      </w:r>
      <w:r w:rsidRPr="009056ED">
        <w:rPr>
          <w:rFonts w:ascii="Times New Roman" w:hAnsi="Times New Roman"/>
          <w:sz w:val="24"/>
        </w:rPr>
        <w:t xml:space="preserve"> </w:t>
      </w:r>
      <w:r w:rsidRPr="009056ED">
        <w:rPr>
          <w:rFonts w:ascii="Times New Roman" w:hAnsi="Times New Roman"/>
          <w:sz w:val="24"/>
        </w:rPr>
        <w:t> </w:t>
      </w:r>
      <w:r w:rsidRPr="009056ED">
        <w:rPr>
          <w:rStyle w:val="nfasis"/>
          <w:rFonts w:ascii="Times New Roman" w:hAnsi="Times New Roman"/>
          <w:sz w:val="24"/>
        </w:rPr>
        <w:t>Plan de Desarrollo Institucional de la Facultad de Artes 2024–2027</w:t>
      </w:r>
      <w:r w:rsidRPr="009056ED">
        <w:rPr>
          <w:rFonts w:ascii="Times New Roman" w:hAnsi="Times New Roman"/>
          <w:sz w:val="24"/>
        </w:rPr>
        <w:t>. Universidad Autónoma de Querétaro.</w:t>
      </w:r>
    </w:p>
    <w:p w14:paraId="4B456E42" w14:textId="0E19172D" w:rsidR="00E72D6C" w:rsidRPr="009056ED" w:rsidRDefault="00E72D6C" w:rsidP="009056ED">
      <w:pPr>
        <w:pStyle w:val="REFERENCIAS"/>
        <w:rPr>
          <w:rFonts w:ascii="Times New Roman" w:hAnsi="Times New Roman"/>
          <w:sz w:val="24"/>
        </w:rPr>
      </w:pPr>
      <w:r w:rsidRPr="009056ED">
        <w:rPr>
          <w:rStyle w:val="Fuerte"/>
          <w:rFonts w:ascii="Times New Roman" w:hAnsi="Times New Roman"/>
          <w:b w:val="0"/>
          <w:bCs w:val="0"/>
          <w:sz w:val="24"/>
        </w:rPr>
        <w:t>García Aretio, L. (2014).</w:t>
      </w:r>
      <w:r w:rsidRPr="009056ED">
        <w:rPr>
          <w:rFonts w:ascii="Times New Roman" w:hAnsi="Times New Roman"/>
          <w:sz w:val="24"/>
        </w:rPr>
        <w:t xml:space="preserve"> </w:t>
      </w:r>
      <w:r w:rsidRPr="009056ED">
        <w:rPr>
          <w:rFonts w:ascii="Times New Roman" w:hAnsi="Times New Roman"/>
          <w:sz w:val="24"/>
        </w:rPr>
        <w:t> </w:t>
      </w:r>
      <w:r w:rsidRPr="009056ED">
        <w:rPr>
          <w:rStyle w:val="nfasis"/>
          <w:rFonts w:ascii="Times New Roman" w:hAnsi="Times New Roman"/>
          <w:sz w:val="24"/>
        </w:rPr>
        <w:t>La educación a distancia: De la teoría a la práctica</w:t>
      </w:r>
      <w:r w:rsidRPr="009056ED">
        <w:rPr>
          <w:rFonts w:ascii="Times New Roman" w:hAnsi="Times New Roman"/>
          <w:sz w:val="24"/>
        </w:rPr>
        <w:t>.</w:t>
      </w:r>
      <w:r w:rsidR="00D17157" w:rsidRPr="009056ED">
        <w:rPr>
          <w:rFonts w:ascii="Times New Roman" w:hAnsi="Times New Roman"/>
          <w:sz w:val="24"/>
        </w:rPr>
        <w:t xml:space="preserve"> </w:t>
      </w:r>
      <w:hyperlink r:id="rId27" w:history="1">
        <w:r w:rsidR="00760B97" w:rsidRPr="009056ED">
          <w:rPr>
            <w:rStyle w:val="Hipervnculo"/>
            <w:rFonts w:ascii="Times New Roman" w:hAnsi="Times New Roman"/>
            <w:color w:val="auto"/>
            <w:sz w:val="24"/>
          </w:rPr>
          <w:t>https://www.sintesis.com</w:t>
        </w:r>
      </w:hyperlink>
    </w:p>
    <w:p w14:paraId="41A3AF2C" w14:textId="594B42E8" w:rsidR="00E72D6C" w:rsidRPr="009056ED" w:rsidRDefault="00E72D6C" w:rsidP="009056ED">
      <w:pPr>
        <w:pStyle w:val="REFERENCIAS"/>
        <w:rPr>
          <w:rFonts w:ascii="Times New Roman" w:hAnsi="Times New Roman"/>
          <w:sz w:val="24"/>
        </w:rPr>
      </w:pPr>
      <w:r w:rsidRPr="009056ED">
        <w:rPr>
          <w:rStyle w:val="Fuerte"/>
          <w:rFonts w:ascii="Times New Roman" w:hAnsi="Times New Roman"/>
          <w:b w:val="0"/>
          <w:bCs w:val="0"/>
          <w:sz w:val="24"/>
        </w:rPr>
        <w:t>Instituto Nacional de Estadística y Geografía. (2023).</w:t>
      </w:r>
      <w:r w:rsidRPr="009056ED">
        <w:rPr>
          <w:rFonts w:ascii="Times New Roman" w:hAnsi="Times New Roman"/>
          <w:sz w:val="24"/>
        </w:rPr>
        <w:t xml:space="preserve"> </w:t>
      </w:r>
      <w:r w:rsidRPr="009056ED">
        <w:rPr>
          <w:rFonts w:ascii="Times New Roman" w:hAnsi="Times New Roman"/>
          <w:sz w:val="24"/>
        </w:rPr>
        <w:t> </w:t>
      </w:r>
      <w:r w:rsidRPr="009056ED">
        <w:rPr>
          <w:rStyle w:val="nfasis"/>
          <w:rFonts w:ascii="Times New Roman" w:hAnsi="Times New Roman"/>
          <w:sz w:val="24"/>
        </w:rPr>
        <w:t>Cuenta Satélite de la Cultura de México (CSCM) 2023</w:t>
      </w:r>
      <w:r w:rsidRPr="009056ED">
        <w:rPr>
          <w:rFonts w:ascii="Times New Roman" w:hAnsi="Times New Roman"/>
          <w:sz w:val="24"/>
        </w:rPr>
        <w:t>. INEGI.</w:t>
      </w:r>
      <w:r w:rsidR="003B44E4" w:rsidRPr="009056ED">
        <w:rPr>
          <w:rFonts w:ascii="Times New Roman" w:hAnsi="Times New Roman"/>
          <w:sz w:val="24"/>
        </w:rPr>
        <w:t xml:space="preserve"> </w:t>
      </w:r>
      <w:hyperlink r:id="rId28" w:history="1">
        <w:r w:rsidR="00760B97" w:rsidRPr="009056ED">
          <w:rPr>
            <w:rStyle w:val="Hipervnculo"/>
            <w:rFonts w:ascii="Times New Roman" w:hAnsi="Times New Roman"/>
            <w:color w:val="auto"/>
            <w:sz w:val="24"/>
          </w:rPr>
          <w:t>https://www.inegi.org.mx/programas/cultura/2023/</w:t>
        </w:r>
      </w:hyperlink>
    </w:p>
    <w:p w14:paraId="66AFAB9C" w14:textId="7C577861" w:rsidR="00760B97" w:rsidRPr="009056ED" w:rsidRDefault="00E72D6C" w:rsidP="009056ED">
      <w:pPr>
        <w:pStyle w:val="REFERENCIAS"/>
        <w:rPr>
          <w:rFonts w:ascii="Times New Roman" w:hAnsi="Times New Roman"/>
          <w:sz w:val="24"/>
        </w:rPr>
      </w:pPr>
      <w:r w:rsidRPr="009056ED">
        <w:rPr>
          <w:rStyle w:val="Fuerte"/>
          <w:rFonts w:ascii="Times New Roman" w:hAnsi="Times New Roman"/>
          <w:b w:val="0"/>
          <w:bCs w:val="0"/>
          <w:sz w:val="24"/>
        </w:rPr>
        <w:t>Organización de Estados Iberoamericanos para la Educación, la Ciencia y la Cultura. (2006).</w:t>
      </w:r>
      <w:r w:rsidRPr="009056ED">
        <w:rPr>
          <w:rFonts w:ascii="Times New Roman" w:hAnsi="Times New Roman"/>
          <w:sz w:val="24"/>
        </w:rPr>
        <w:t xml:space="preserve"> </w:t>
      </w:r>
      <w:r w:rsidRPr="009056ED">
        <w:rPr>
          <w:rFonts w:ascii="Times New Roman" w:hAnsi="Times New Roman"/>
          <w:sz w:val="24"/>
        </w:rPr>
        <w:t> </w:t>
      </w:r>
      <w:r w:rsidRPr="009056ED">
        <w:rPr>
          <w:rStyle w:val="nfasis"/>
          <w:rFonts w:ascii="Times New Roman" w:hAnsi="Times New Roman"/>
          <w:sz w:val="24"/>
        </w:rPr>
        <w:t>Declaración sobre diversidad cultural y cooperación iberoamericana</w:t>
      </w:r>
      <w:r w:rsidRPr="009056ED">
        <w:rPr>
          <w:rFonts w:ascii="Times New Roman" w:hAnsi="Times New Roman"/>
          <w:sz w:val="24"/>
        </w:rPr>
        <w:t>. OEI.</w:t>
      </w:r>
      <w:r w:rsidR="00096706" w:rsidRPr="009056ED">
        <w:rPr>
          <w:rFonts w:ascii="Times New Roman" w:hAnsi="Times New Roman"/>
          <w:sz w:val="24"/>
        </w:rPr>
        <w:t>https://oei.int/publicaciones/declaracion-sobre-diversidad-cultural-y-cooperacion-iberoamericana</w:t>
      </w:r>
    </w:p>
    <w:p w14:paraId="43FF63C0" w14:textId="4B8C1F76" w:rsidR="00E72D6C" w:rsidRPr="009056ED" w:rsidRDefault="00E72D6C" w:rsidP="009056ED">
      <w:pPr>
        <w:pStyle w:val="REFERENCIAS"/>
        <w:rPr>
          <w:rFonts w:ascii="Times New Roman" w:hAnsi="Times New Roman"/>
          <w:sz w:val="24"/>
        </w:rPr>
      </w:pPr>
      <w:r w:rsidRPr="009056ED">
        <w:rPr>
          <w:rStyle w:val="Fuerte"/>
          <w:rFonts w:ascii="Times New Roman" w:hAnsi="Times New Roman"/>
          <w:b w:val="0"/>
          <w:bCs w:val="0"/>
          <w:sz w:val="24"/>
        </w:rPr>
        <w:t>Organización Internacional del Trabajo. (2025).</w:t>
      </w:r>
      <w:r w:rsidRPr="009056ED">
        <w:rPr>
          <w:rFonts w:ascii="Times New Roman" w:hAnsi="Times New Roman"/>
          <w:sz w:val="24"/>
        </w:rPr>
        <w:t xml:space="preserve"> </w:t>
      </w:r>
      <w:r w:rsidRPr="009056ED">
        <w:rPr>
          <w:rFonts w:ascii="Times New Roman" w:hAnsi="Times New Roman"/>
          <w:sz w:val="24"/>
        </w:rPr>
        <w:t> </w:t>
      </w:r>
      <w:r w:rsidRPr="009056ED">
        <w:rPr>
          <w:rFonts w:ascii="Times New Roman" w:hAnsi="Times New Roman"/>
          <w:sz w:val="24"/>
        </w:rPr>
        <w:t>El arte como actividad laboral.</w:t>
      </w:r>
      <w:r w:rsidR="00551D0C" w:rsidRPr="009056ED">
        <w:rPr>
          <w:rFonts w:ascii="Times New Roman" w:hAnsi="Times New Roman"/>
          <w:sz w:val="24"/>
        </w:rPr>
        <w:t xml:space="preserve"> </w:t>
      </w:r>
      <w:hyperlink r:id="rId29" w:history="1">
        <w:r w:rsidR="00760B97" w:rsidRPr="009056ED">
          <w:rPr>
            <w:rStyle w:val="Hipervnculo"/>
            <w:rFonts w:ascii="Times New Roman" w:hAnsi="Times New Roman"/>
            <w:color w:val="auto"/>
            <w:sz w:val="24"/>
          </w:rPr>
          <w:t>https://www.ilo.org/global/lang--es/index.htm</w:t>
        </w:r>
      </w:hyperlink>
    </w:p>
    <w:p w14:paraId="73FF0A72" w14:textId="77777777" w:rsidR="00E72D6C" w:rsidRPr="009056ED" w:rsidRDefault="00E72D6C" w:rsidP="009056ED">
      <w:pPr>
        <w:pStyle w:val="REFERENCIAS"/>
        <w:rPr>
          <w:rFonts w:ascii="Times New Roman" w:hAnsi="Times New Roman"/>
          <w:sz w:val="24"/>
        </w:rPr>
      </w:pPr>
      <w:r w:rsidRPr="009056ED">
        <w:rPr>
          <w:rStyle w:val="Fuerte"/>
          <w:rFonts w:ascii="Times New Roman" w:hAnsi="Times New Roman"/>
          <w:b w:val="0"/>
          <w:bCs w:val="0"/>
          <w:sz w:val="24"/>
        </w:rPr>
        <w:t>Plan Nacional de Desarrollo PIDE 2024–2027. (2025).</w:t>
      </w:r>
      <w:r w:rsidRPr="009056ED">
        <w:rPr>
          <w:rFonts w:ascii="Times New Roman" w:hAnsi="Times New Roman"/>
          <w:sz w:val="24"/>
        </w:rPr>
        <w:t xml:space="preserve"> </w:t>
      </w:r>
      <w:r w:rsidRPr="009056ED">
        <w:rPr>
          <w:rFonts w:ascii="Times New Roman" w:hAnsi="Times New Roman"/>
          <w:sz w:val="24"/>
        </w:rPr>
        <w:t> </w:t>
      </w:r>
      <w:r w:rsidRPr="009056ED">
        <w:rPr>
          <w:rFonts w:ascii="Times New Roman" w:hAnsi="Times New Roman"/>
          <w:sz w:val="24"/>
        </w:rPr>
        <w:t>Universidad Autónoma de Querétaro.</w:t>
      </w:r>
    </w:p>
    <w:p w14:paraId="1A40B54C" w14:textId="217E5792" w:rsidR="00E72D6C" w:rsidRPr="009056ED" w:rsidRDefault="00E72D6C" w:rsidP="009056ED">
      <w:pPr>
        <w:pStyle w:val="REFERENCIAS"/>
        <w:rPr>
          <w:rFonts w:ascii="Times New Roman" w:hAnsi="Times New Roman"/>
          <w:sz w:val="24"/>
        </w:rPr>
      </w:pPr>
      <w:r w:rsidRPr="009056ED">
        <w:rPr>
          <w:rStyle w:val="Fuerte"/>
          <w:rFonts w:ascii="Times New Roman" w:hAnsi="Times New Roman"/>
          <w:b w:val="0"/>
          <w:bCs w:val="0"/>
          <w:sz w:val="24"/>
        </w:rPr>
        <w:t>Sánchez Maríñez, A. (2008).</w:t>
      </w:r>
      <w:r w:rsidRPr="009056ED">
        <w:rPr>
          <w:rFonts w:ascii="Times New Roman" w:hAnsi="Times New Roman"/>
          <w:sz w:val="24"/>
        </w:rPr>
        <w:t xml:space="preserve"> </w:t>
      </w:r>
      <w:r w:rsidRPr="009056ED">
        <w:rPr>
          <w:rFonts w:ascii="Times New Roman" w:hAnsi="Times New Roman"/>
          <w:sz w:val="24"/>
        </w:rPr>
        <w:t> </w:t>
      </w:r>
      <w:r w:rsidRPr="009056ED">
        <w:rPr>
          <w:rFonts w:ascii="Times New Roman" w:hAnsi="Times New Roman"/>
          <w:sz w:val="24"/>
        </w:rPr>
        <w:t xml:space="preserve">El saber-hacer en los programas profesionalizantes. En </w:t>
      </w:r>
      <w:r w:rsidRPr="009056ED">
        <w:rPr>
          <w:rStyle w:val="nfasis"/>
          <w:rFonts w:ascii="Times New Roman" w:hAnsi="Times New Roman"/>
          <w:sz w:val="24"/>
        </w:rPr>
        <w:t>Formación profesional y competencias</w:t>
      </w:r>
      <w:r w:rsidRPr="009056ED">
        <w:rPr>
          <w:rFonts w:ascii="Times New Roman" w:hAnsi="Times New Roman"/>
          <w:sz w:val="24"/>
        </w:rPr>
        <w:t xml:space="preserve"> (pp. 333–350).</w:t>
      </w:r>
      <w:r w:rsidR="00B127F5" w:rsidRPr="009056ED">
        <w:rPr>
          <w:rFonts w:ascii="Times New Roman" w:hAnsi="Times New Roman"/>
          <w:sz w:val="24"/>
        </w:rPr>
        <w:t xml:space="preserve"> </w:t>
      </w:r>
    </w:p>
    <w:p w14:paraId="3F77DE14" w14:textId="56E570C6" w:rsidR="00E72D6C" w:rsidRPr="009056ED" w:rsidRDefault="00E72D6C" w:rsidP="009056ED">
      <w:pPr>
        <w:pStyle w:val="REFERENCIAS"/>
        <w:rPr>
          <w:rFonts w:ascii="Times New Roman" w:hAnsi="Times New Roman"/>
          <w:sz w:val="24"/>
        </w:rPr>
      </w:pPr>
      <w:r w:rsidRPr="009056ED">
        <w:rPr>
          <w:rStyle w:val="Fuerte"/>
          <w:rFonts w:ascii="Times New Roman" w:hAnsi="Times New Roman"/>
          <w:b w:val="0"/>
          <w:bCs w:val="0"/>
          <w:sz w:val="24"/>
        </w:rPr>
        <w:t>Schiff, D. (2021).</w:t>
      </w:r>
      <w:r w:rsidRPr="009056ED">
        <w:rPr>
          <w:rFonts w:ascii="Times New Roman" w:hAnsi="Times New Roman"/>
          <w:sz w:val="24"/>
        </w:rPr>
        <w:t xml:space="preserve"> </w:t>
      </w:r>
      <w:r w:rsidRPr="009056ED">
        <w:rPr>
          <w:rFonts w:ascii="Times New Roman" w:hAnsi="Times New Roman"/>
          <w:sz w:val="24"/>
        </w:rPr>
        <w:t> </w:t>
      </w:r>
      <w:r w:rsidRPr="009056ED">
        <w:rPr>
          <w:rFonts w:ascii="Times New Roman" w:hAnsi="Times New Roman"/>
          <w:sz w:val="24"/>
        </w:rPr>
        <w:t>Inteligencia artificial en universidades: tendencias globales y desafíos éticos.</w:t>
      </w:r>
      <w:r w:rsidR="00B127F5" w:rsidRPr="009056ED">
        <w:rPr>
          <w:rFonts w:ascii="Times New Roman" w:hAnsi="Times New Roman"/>
          <w:sz w:val="24"/>
        </w:rPr>
        <w:t xml:space="preserve"> </w:t>
      </w:r>
      <w:hyperlink r:id="rId30" w:history="1">
        <w:r w:rsidR="00760B97" w:rsidRPr="009056ED">
          <w:rPr>
            <w:rStyle w:val="Hipervnculo"/>
            <w:rFonts w:ascii="Times New Roman" w:hAnsi="Times New Roman"/>
            <w:color w:val="auto"/>
            <w:sz w:val="24"/>
          </w:rPr>
          <w:t>https://sic.cultura.gob.mx</w:t>
        </w:r>
      </w:hyperlink>
    </w:p>
    <w:p w14:paraId="41E08B67" w14:textId="77777777" w:rsidR="00E72D6C" w:rsidRPr="009056ED" w:rsidRDefault="00E72D6C" w:rsidP="009056ED">
      <w:pPr>
        <w:pStyle w:val="REFERENCIAS"/>
        <w:rPr>
          <w:rFonts w:ascii="Times New Roman" w:hAnsi="Times New Roman"/>
          <w:sz w:val="24"/>
        </w:rPr>
      </w:pPr>
      <w:r w:rsidRPr="009056ED">
        <w:rPr>
          <w:rStyle w:val="Fuerte"/>
          <w:rFonts w:ascii="Times New Roman" w:hAnsi="Times New Roman"/>
          <w:b w:val="0"/>
          <w:bCs w:val="0"/>
          <w:sz w:val="24"/>
        </w:rPr>
        <w:t>Sistema de Información Cultural. (2025).</w:t>
      </w:r>
      <w:r w:rsidRPr="009056ED">
        <w:rPr>
          <w:rFonts w:ascii="Times New Roman" w:hAnsi="Times New Roman"/>
          <w:sz w:val="24"/>
        </w:rPr>
        <w:t xml:space="preserve"> </w:t>
      </w:r>
      <w:r w:rsidRPr="009056ED">
        <w:rPr>
          <w:rFonts w:ascii="Times New Roman" w:hAnsi="Times New Roman"/>
          <w:sz w:val="24"/>
        </w:rPr>
        <w:t> </w:t>
      </w:r>
      <w:r w:rsidRPr="009056ED">
        <w:rPr>
          <w:rFonts w:ascii="Times New Roman" w:hAnsi="Times New Roman"/>
          <w:sz w:val="24"/>
        </w:rPr>
        <w:t>Base de datos de infraestructura cultural en México. Secretaría de Cultura.</w:t>
      </w:r>
    </w:p>
    <w:p w14:paraId="5E50B453" w14:textId="755AC6A3" w:rsidR="00E72D6C" w:rsidRPr="009056ED" w:rsidRDefault="00E72D6C" w:rsidP="009056ED">
      <w:pPr>
        <w:pStyle w:val="REFERENCIAS"/>
        <w:rPr>
          <w:rFonts w:ascii="Times New Roman" w:hAnsi="Times New Roman"/>
          <w:sz w:val="24"/>
        </w:rPr>
      </w:pPr>
      <w:r w:rsidRPr="009056ED">
        <w:rPr>
          <w:rStyle w:val="Fuerte"/>
          <w:rFonts w:ascii="Times New Roman" w:hAnsi="Times New Roman"/>
          <w:b w:val="0"/>
          <w:bCs w:val="0"/>
          <w:sz w:val="24"/>
        </w:rPr>
        <w:t>Universidad Autónoma de Querétaro. (2017).</w:t>
      </w:r>
      <w:r w:rsidRPr="009056ED">
        <w:rPr>
          <w:rFonts w:ascii="Times New Roman" w:hAnsi="Times New Roman"/>
          <w:sz w:val="24"/>
        </w:rPr>
        <w:t xml:space="preserve"> </w:t>
      </w:r>
      <w:r w:rsidRPr="009056ED">
        <w:rPr>
          <w:rFonts w:ascii="Times New Roman" w:hAnsi="Times New Roman"/>
          <w:sz w:val="24"/>
        </w:rPr>
        <w:t> </w:t>
      </w:r>
      <w:r w:rsidRPr="009056ED">
        <w:rPr>
          <w:rStyle w:val="nfasis"/>
          <w:rFonts w:ascii="Times New Roman" w:hAnsi="Times New Roman"/>
          <w:sz w:val="24"/>
        </w:rPr>
        <w:t>Modelo Educativo Universitario (MEU 2017)</w:t>
      </w:r>
      <w:r w:rsidRPr="009056ED">
        <w:rPr>
          <w:rFonts w:ascii="Times New Roman" w:hAnsi="Times New Roman"/>
          <w:sz w:val="24"/>
        </w:rPr>
        <w:t>.</w:t>
      </w:r>
      <w:r w:rsidR="00B127F5" w:rsidRPr="009056ED">
        <w:rPr>
          <w:rFonts w:ascii="Times New Roman" w:hAnsi="Times New Roman"/>
          <w:sz w:val="24"/>
        </w:rPr>
        <w:t xml:space="preserve"> </w:t>
      </w:r>
      <w:hyperlink r:id="rId31" w:history="1">
        <w:r w:rsidR="00760B97" w:rsidRPr="009056ED">
          <w:rPr>
            <w:rStyle w:val="Hipervnculo"/>
            <w:rFonts w:ascii="Times New Roman" w:hAnsi="Times New Roman"/>
            <w:color w:val="auto"/>
            <w:sz w:val="24"/>
          </w:rPr>
          <w:t>https://www.uaq.mx</w:t>
        </w:r>
      </w:hyperlink>
    </w:p>
    <w:p w14:paraId="5922C00C" w14:textId="5B1CE598" w:rsidR="00E72D6C" w:rsidRPr="009056ED" w:rsidRDefault="00E72D6C" w:rsidP="009056ED">
      <w:pPr>
        <w:pStyle w:val="REFERENCIAS"/>
        <w:rPr>
          <w:rFonts w:ascii="Times New Roman" w:hAnsi="Times New Roman"/>
          <w:sz w:val="24"/>
        </w:rPr>
      </w:pPr>
      <w:r w:rsidRPr="009056ED">
        <w:rPr>
          <w:rStyle w:val="Fuerte"/>
          <w:rFonts w:ascii="Times New Roman" w:hAnsi="Times New Roman"/>
          <w:b w:val="0"/>
          <w:bCs w:val="0"/>
          <w:sz w:val="24"/>
        </w:rPr>
        <w:t>Universidad Autónoma de Querétaro. (2023).</w:t>
      </w:r>
      <w:r w:rsidRPr="009056ED">
        <w:rPr>
          <w:rFonts w:ascii="Times New Roman" w:hAnsi="Times New Roman"/>
          <w:sz w:val="24"/>
        </w:rPr>
        <w:t xml:space="preserve"> </w:t>
      </w:r>
      <w:r w:rsidRPr="009056ED">
        <w:rPr>
          <w:rFonts w:ascii="Times New Roman" w:hAnsi="Times New Roman"/>
          <w:sz w:val="24"/>
        </w:rPr>
        <w:t> </w:t>
      </w:r>
      <w:r w:rsidRPr="009056ED">
        <w:rPr>
          <w:rStyle w:val="nfasis"/>
          <w:rFonts w:ascii="Times New Roman" w:hAnsi="Times New Roman"/>
          <w:sz w:val="24"/>
        </w:rPr>
        <w:t>Modelo Educativo Universitario (MEU 2023)</w:t>
      </w:r>
      <w:r w:rsidRPr="009056ED">
        <w:rPr>
          <w:rFonts w:ascii="Times New Roman" w:hAnsi="Times New Roman"/>
          <w:sz w:val="24"/>
        </w:rPr>
        <w:t>.</w:t>
      </w:r>
      <w:r w:rsidR="00760B97" w:rsidRPr="009056ED">
        <w:rPr>
          <w:rFonts w:ascii="Times New Roman" w:hAnsi="Times New Roman"/>
          <w:sz w:val="24"/>
        </w:rPr>
        <w:t xml:space="preserve"> </w:t>
      </w:r>
      <w:hyperlink r:id="rId32" w:history="1">
        <w:r w:rsidR="00760B97" w:rsidRPr="009056ED">
          <w:rPr>
            <w:rStyle w:val="Hipervnculo"/>
            <w:rFonts w:ascii="Times New Roman" w:hAnsi="Times New Roman"/>
            <w:color w:val="auto"/>
            <w:sz w:val="24"/>
          </w:rPr>
          <w:t>https://www.uaq.mx</w:t>
        </w:r>
      </w:hyperlink>
    </w:p>
    <w:p w14:paraId="252E7BC8" w14:textId="1D3C8800" w:rsidR="00E72D6C" w:rsidRPr="009056ED" w:rsidRDefault="00E72D6C" w:rsidP="009056ED">
      <w:pPr>
        <w:pStyle w:val="REFERENCIAS"/>
        <w:rPr>
          <w:rFonts w:ascii="Times New Roman" w:hAnsi="Times New Roman"/>
          <w:sz w:val="24"/>
        </w:rPr>
      </w:pPr>
      <w:r w:rsidRPr="009056ED">
        <w:rPr>
          <w:rStyle w:val="Fuerte"/>
          <w:rFonts w:ascii="Times New Roman" w:hAnsi="Times New Roman"/>
          <w:b w:val="0"/>
          <w:bCs w:val="0"/>
          <w:sz w:val="24"/>
        </w:rPr>
        <w:t>Universidad Autónoma de Querétaro. (2025).</w:t>
      </w:r>
      <w:r w:rsidRPr="009056ED">
        <w:rPr>
          <w:rFonts w:ascii="Times New Roman" w:hAnsi="Times New Roman"/>
          <w:sz w:val="24"/>
        </w:rPr>
        <w:t xml:space="preserve"> </w:t>
      </w:r>
      <w:r w:rsidRPr="009056ED">
        <w:rPr>
          <w:rFonts w:ascii="Times New Roman" w:hAnsi="Times New Roman"/>
          <w:sz w:val="24"/>
        </w:rPr>
        <w:t> </w:t>
      </w:r>
      <w:r w:rsidRPr="009056ED">
        <w:rPr>
          <w:rStyle w:val="nfasis"/>
          <w:rFonts w:ascii="Times New Roman" w:hAnsi="Times New Roman"/>
          <w:sz w:val="24"/>
        </w:rPr>
        <w:t>Plan Institucional de Desarrollo (PIDE) 2024–2027</w:t>
      </w:r>
      <w:r w:rsidRPr="009056ED">
        <w:rPr>
          <w:rFonts w:ascii="Times New Roman" w:hAnsi="Times New Roman"/>
          <w:sz w:val="24"/>
        </w:rPr>
        <w:t>.</w:t>
      </w:r>
      <w:r w:rsidR="00760B97" w:rsidRPr="009056ED">
        <w:rPr>
          <w:rFonts w:ascii="Times New Roman" w:hAnsi="Times New Roman"/>
          <w:sz w:val="24"/>
        </w:rPr>
        <w:t xml:space="preserve"> </w:t>
      </w:r>
      <w:hyperlink r:id="rId33" w:history="1">
        <w:r w:rsidR="00760B97" w:rsidRPr="009056ED">
          <w:rPr>
            <w:rStyle w:val="Hipervnculo"/>
            <w:rFonts w:ascii="Times New Roman" w:hAnsi="Times New Roman"/>
            <w:color w:val="auto"/>
            <w:sz w:val="24"/>
          </w:rPr>
          <w:t>https://www.uaq.mx</w:t>
        </w:r>
      </w:hyperlink>
    </w:p>
    <w:p w14:paraId="034F5EF5" w14:textId="01BDD890" w:rsidR="00E72D6C" w:rsidRPr="009056ED" w:rsidRDefault="00E72D6C" w:rsidP="009056ED">
      <w:pPr>
        <w:pStyle w:val="REFERENCIAS"/>
        <w:rPr>
          <w:rFonts w:ascii="Times New Roman" w:hAnsi="Times New Roman"/>
          <w:sz w:val="24"/>
        </w:rPr>
      </w:pPr>
      <w:r w:rsidRPr="009056ED">
        <w:rPr>
          <w:rStyle w:val="Fuerte"/>
          <w:rFonts w:ascii="Times New Roman" w:hAnsi="Times New Roman"/>
          <w:b w:val="0"/>
          <w:bCs w:val="0"/>
          <w:sz w:val="24"/>
        </w:rPr>
        <w:lastRenderedPageBreak/>
        <w:t>UNESCO. (1982).</w:t>
      </w:r>
      <w:r w:rsidRPr="009056ED">
        <w:rPr>
          <w:rFonts w:ascii="Times New Roman" w:hAnsi="Times New Roman"/>
          <w:sz w:val="24"/>
        </w:rPr>
        <w:t xml:space="preserve"> </w:t>
      </w:r>
      <w:r w:rsidRPr="009056ED">
        <w:rPr>
          <w:rFonts w:ascii="Times New Roman" w:hAnsi="Times New Roman"/>
          <w:sz w:val="24"/>
        </w:rPr>
        <w:t> </w:t>
      </w:r>
      <w:r w:rsidRPr="009056ED">
        <w:rPr>
          <w:rStyle w:val="nfasis"/>
          <w:rFonts w:ascii="Times New Roman" w:hAnsi="Times New Roman"/>
          <w:sz w:val="24"/>
        </w:rPr>
        <w:t>Declaración de México sobre las Políticas Culturales</w:t>
      </w:r>
      <w:r w:rsidRPr="009056ED">
        <w:rPr>
          <w:rFonts w:ascii="Times New Roman" w:hAnsi="Times New Roman"/>
          <w:sz w:val="24"/>
        </w:rPr>
        <w:t>. Organización de las Naciones Unidas para la Educación, la Ciencia y la Cultura.</w:t>
      </w:r>
      <w:r w:rsidR="00B127F5" w:rsidRPr="009056ED">
        <w:rPr>
          <w:rFonts w:ascii="Times New Roman" w:hAnsi="Times New Roman"/>
          <w:sz w:val="24"/>
        </w:rPr>
        <w:t xml:space="preserve"> </w:t>
      </w:r>
      <w:hyperlink r:id="rId34" w:history="1">
        <w:r w:rsidR="00760B97" w:rsidRPr="009056ED">
          <w:rPr>
            <w:rStyle w:val="Hipervnculo"/>
            <w:rFonts w:ascii="Times New Roman" w:hAnsi="Times New Roman"/>
            <w:color w:val="auto"/>
            <w:sz w:val="24"/>
          </w:rPr>
          <w:t>https://unesdoc.unesco.org/ark:/48223/pf0000052505</w:t>
        </w:r>
      </w:hyperlink>
    </w:p>
    <w:p w14:paraId="16FA926E" w14:textId="6E2FFF4B" w:rsidR="00E72D6C" w:rsidRPr="009056ED" w:rsidRDefault="00E72D6C" w:rsidP="009056ED">
      <w:pPr>
        <w:pStyle w:val="REFERENCIAS"/>
        <w:rPr>
          <w:rFonts w:ascii="Times New Roman" w:hAnsi="Times New Roman"/>
          <w:sz w:val="24"/>
        </w:rPr>
      </w:pPr>
      <w:r w:rsidRPr="009056ED">
        <w:rPr>
          <w:rStyle w:val="Fuerte"/>
          <w:rFonts w:ascii="Times New Roman" w:hAnsi="Times New Roman"/>
          <w:b w:val="0"/>
          <w:bCs w:val="0"/>
          <w:sz w:val="24"/>
        </w:rPr>
        <w:t>UNESCO. (2005).</w:t>
      </w:r>
      <w:r w:rsidRPr="009056ED">
        <w:rPr>
          <w:rFonts w:ascii="Times New Roman" w:hAnsi="Times New Roman"/>
          <w:sz w:val="24"/>
        </w:rPr>
        <w:t xml:space="preserve"> </w:t>
      </w:r>
      <w:r w:rsidRPr="009056ED">
        <w:rPr>
          <w:rFonts w:ascii="Times New Roman" w:hAnsi="Times New Roman"/>
          <w:sz w:val="24"/>
        </w:rPr>
        <w:t> </w:t>
      </w:r>
      <w:r w:rsidRPr="009056ED">
        <w:rPr>
          <w:rStyle w:val="nfasis"/>
          <w:rFonts w:ascii="Times New Roman" w:hAnsi="Times New Roman"/>
          <w:sz w:val="24"/>
        </w:rPr>
        <w:t>Convención sobre la Protección y Promoción de la Diversidad de las Expresiones Culturales</w:t>
      </w:r>
      <w:r w:rsidRPr="009056ED">
        <w:rPr>
          <w:rFonts w:ascii="Times New Roman" w:hAnsi="Times New Roman"/>
          <w:sz w:val="24"/>
        </w:rPr>
        <w:t>. Organización de las Naciones Unidas para la Educación, la Ciencia y la Cultura.</w:t>
      </w:r>
      <w:r w:rsidR="00B127F5" w:rsidRPr="009056ED">
        <w:rPr>
          <w:rFonts w:ascii="Times New Roman" w:hAnsi="Times New Roman"/>
          <w:sz w:val="24"/>
        </w:rPr>
        <w:t xml:space="preserve"> </w:t>
      </w:r>
      <w:hyperlink r:id="rId35" w:history="1">
        <w:r w:rsidR="00760B97" w:rsidRPr="009056ED">
          <w:rPr>
            <w:rStyle w:val="Hipervnculo"/>
            <w:rFonts w:ascii="Times New Roman" w:hAnsi="Times New Roman"/>
            <w:color w:val="auto"/>
            <w:sz w:val="24"/>
          </w:rPr>
          <w:t>https://unesdoc.unesco.org/ark:/48223/pf0000141405</w:t>
        </w:r>
      </w:hyperlink>
    </w:p>
    <w:p w14:paraId="25D04CFF" w14:textId="24516AEC" w:rsidR="00E72D6C" w:rsidRPr="009056ED" w:rsidRDefault="00E72D6C" w:rsidP="009056ED">
      <w:pPr>
        <w:pStyle w:val="REFERENCIAS"/>
        <w:rPr>
          <w:rFonts w:ascii="Times New Roman" w:hAnsi="Times New Roman"/>
          <w:sz w:val="24"/>
        </w:rPr>
      </w:pPr>
      <w:r w:rsidRPr="009056ED">
        <w:rPr>
          <w:rStyle w:val="Fuerte"/>
          <w:rFonts w:ascii="Times New Roman" w:hAnsi="Times New Roman"/>
          <w:b w:val="0"/>
          <w:bCs w:val="0"/>
          <w:sz w:val="24"/>
        </w:rPr>
        <w:t>UNESCO. (2023).</w:t>
      </w:r>
      <w:r w:rsidRPr="009056ED">
        <w:rPr>
          <w:rFonts w:ascii="Times New Roman" w:hAnsi="Times New Roman"/>
          <w:sz w:val="24"/>
        </w:rPr>
        <w:t xml:space="preserve"> </w:t>
      </w:r>
      <w:r w:rsidRPr="009056ED">
        <w:rPr>
          <w:rFonts w:ascii="Times New Roman" w:hAnsi="Times New Roman"/>
          <w:sz w:val="24"/>
        </w:rPr>
        <w:t> </w:t>
      </w:r>
      <w:r w:rsidRPr="009056ED">
        <w:rPr>
          <w:rStyle w:val="nfasis"/>
          <w:rFonts w:ascii="Times New Roman" w:hAnsi="Times New Roman"/>
          <w:i w:val="0"/>
          <w:iCs w:val="0"/>
          <w:sz w:val="24"/>
        </w:rPr>
        <w:t>Marco para los dominios de las estadísticas culturales</w:t>
      </w:r>
      <w:r w:rsidRPr="009056ED">
        <w:rPr>
          <w:rFonts w:ascii="Times New Roman" w:hAnsi="Times New Roman"/>
          <w:sz w:val="24"/>
        </w:rPr>
        <w:t>. Organización de las Naciones Unidas para la Educación, la Ciencia y la Cultura.</w:t>
      </w:r>
      <w:r w:rsidR="00B127F5" w:rsidRPr="009056ED">
        <w:rPr>
          <w:rFonts w:ascii="Times New Roman" w:hAnsi="Times New Roman"/>
          <w:sz w:val="24"/>
        </w:rPr>
        <w:t xml:space="preserve"> </w:t>
      </w:r>
      <w:r w:rsidR="00760B97" w:rsidRPr="009056ED">
        <w:rPr>
          <w:rFonts w:ascii="Times New Roman" w:hAnsi="Times New Roman"/>
          <w:sz w:val="24"/>
        </w:rPr>
        <w:t xml:space="preserve"> </w:t>
      </w:r>
      <w:hyperlink r:id="rId36" w:history="1">
        <w:r w:rsidR="00760B97" w:rsidRPr="009056ED">
          <w:rPr>
            <w:rStyle w:val="Hipervnculo"/>
            <w:rFonts w:ascii="Times New Roman" w:hAnsi="Times New Roman"/>
            <w:color w:val="auto"/>
            <w:sz w:val="24"/>
          </w:rPr>
          <w:t>https://uis.unesco.org</w:t>
        </w:r>
      </w:hyperlink>
    </w:p>
    <w:p w14:paraId="566530B8" w14:textId="77777777" w:rsidR="00760B97" w:rsidRPr="009056ED" w:rsidRDefault="00760B97" w:rsidP="009056ED">
      <w:pPr>
        <w:pStyle w:val="REFERENCIAS"/>
        <w:rPr>
          <w:rFonts w:ascii="Times New Roman" w:hAnsi="Times New Roman"/>
          <w:sz w:val="24"/>
        </w:rPr>
      </w:pPr>
    </w:p>
    <w:p w14:paraId="75699665" w14:textId="77777777" w:rsidR="00760B97" w:rsidRPr="009056ED" w:rsidRDefault="00760B97" w:rsidP="009056ED">
      <w:pPr>
        <w:pStyle w:val="REFERENCIAS"/>
        <w:rPr>
          <w:rFonts w:ascii="Times New Roman" w:hAnsi="Times New Roman"/>
          <w:sz w:val="24"/>
        </w:rPr>
      </w:pPr>
    </w:p>
    <w:p w14:paraId="0124B8A1" w14:textId="77777777" w:rsidR="00760B97" w:rsidRPr="009056ED" w:rsidRDefault="00760B97" w:rsidP="009056ED">
      <w:pPr>
        <w:pStyle w:val="REFERENCIAS"/>
        <w:ind w:left="0" w:firstLine="0"/>
        <w:rPr>
          <w:rFonts w:ascii="Times New Roman" w:hAnsi="Times New Roman"/>
          <w:sz w:val="24"/>
        </w:rPr>
      </w:pPr>
    </w:p>
    <w:p w14:paraId="5045E1F8" w14:textId="77777777" w:rsidR="00E06C27" w:rsidRPr="009056ED" w:rsidRDefault="00E06C27" w:rsidP="009056ED">
      <w:pPr>
        <w:widowControl/>
        <w:autoSpaceDE/>
        <w:autoSpaceDN/>
        <w:spacing w:line="240" w:lineRule="auto"/>
        <w:ind w:firstLine="0"/>
        <w:rPr>
          <w:bCs/>
          <w:szCs w:val="24"/>
          <w:lang w:val="es-MX" w:eastAsia="es-MX"/>
        </w:rPr>
      </w:pPr>
    </w:p>
    <w:sectPr w:rsidR="00E06C27" w:rsidRPr="009056ED" w:rsidSect="009056ED">
      <w:footerReference w:type="default" r:id="rId37"/>
      <w:pgSz w:w="12240" w:h="15840"/>
      <w:pgMar w:top="1417" w:right="1041" w:bottom="141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38679" w14:textId="77777777" w:rsidR="00662565" w:rsidRDefault="00662565" w:rsidP="009056ED">
      <w:pPr>
        <w:spacing w:line="240" w:lineRule="auto"/>
      </w:pPr>
      <w:r>
        <w:separator/>
      </w:r>
    </w:p>
  </w:endnote>
  <w:endnote w:type="continuationSeparator" w:id="0">
    <w:p w14:paraId="448ED11D" w14:textId="77777777" w:rsidR="00662565" w:rsidRDefault="00662565" w:rsidP="009056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4D1D0" w14:textId="5063D5CA" w:rsidR="009056ED" w:rsidRPr="00CE3D17" w:rsidRDefault="009056ED" w:rsidP="009056ED">
    <w:pPr>
      <w:pStyle w:val="Piedepgina"/>
      <w:jc w:val="center"/>
      <w:rPr>
        <w:szCs w:val="24"/>
      </w:rPr>
    </w:pPr>
    <w:r w:rsidRPr="00CE3D17">
      <w:rPr>
        <w:b/>
        <w:noProof/>
        <w:szCs w:val="24"/>
      </w:rPr>
      <w:t>Vol. 1</w:t>
    </w:r>
    <w:r>
      <w:rPr>
        <w:b/>
        <w:noProof/>
        <w:szCs w:val="24"/>
      </w:rPr>
      <w:t>3</w:t>
    </w:r>
    <w:r w:rsidRPr="00CE3D17">
      <w:rPr>
        <w:b/>
        <w:noProof/>
        <w:szCs w:val="24"/>
      </w:rPr>
      <w:t>, Núm. 2</w:t>
    </w:r>
    <w:r>
      <w:rPr>
        <w:b/>
        <w:noProof/>
        <w:szCs w:val="24"/>
      </w:rPr>
      <w:t>5</w:t>
    </w:r>
    <w:r w:rsidRPr="00CE3D17">
      <w:rPr>
        <w:b/>
        <w:noProof/>
        <w:szCs w:val="24"/>
      </w:rPr>
      <w:t xml:space="preserve">                  </w:t>
    </w:r>
    <w:r>
      <w:rPr>
        <w:b/>
        <w:noProof/>
        <w:szCs w:val="24"/>
      </w:rPr>
      <w:t>Enero</w:t>
    </w:r>
    <w:r w:rsidRPr="00CE3D17">
      <w:rPr>
        <w:b/>
        <w:noProof/>
        <w:szCs w:val="24"/>
      </w:rPr>
      <w:t xml:space="preserve"> – </w:t>
    </w:r>
    <w:r>
      <w:rPr>
        <w:b/>
        <w:noProof/>
        <w:szCs w:val="24"/>
      </w:rPr>
      <w:t>Junio</w:t>
    </w:r>
    <w:r w:rsidRPr="00CE3D17">
      <w:rPr>
        <w:b/>
        <w:noProof/>
        <w:szCs w:val="24"/>
      </w:rPr>
      <w:t xml:space="preserve"> 202</w:t>
    </w:r>
    <w:r>
      <w:rPr>
        <w:b/>
        <w:noProof/>
        <w:szCs w:val="24"/>
      </w:rPr>
      <w:t>6</w:t>
    </w:r>
    <w:r w:rsidRPr="00CE3D17">
      <w:rPr>
        <w:b/>
        <w:noProof/>
        <w:szCs w:val="24"/>
      </w:rPr>
      <w:t xml:space="preserve">                        ISSN: 2448 – 7422</w:t>
    </w:r>
  </w:p>
  <w:p w14:paraId="7DE5C6D1" w14:textId="77777777" w:rsidR="009056ED" w:rsidRDefault="009056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BB541" w14:textId="77777777" w:rsidR="00662565" w:rsidRDefault="00662565" w:rsidP="009056ED">
      <w:pPr>
        <w:spacing w:line="240" w:lineRule="auto"/>
      </w:pPr>
      <w:r>
        <w:separator/>
      </w:r>
    </w:p>
  </w:footnote>
  <w:footnote w:type="continuationSeparator" w:id="0">
    <w:p w14:paraId="6D67CB6C" w14:textId="77777777" w:rsidR="00662565" w:rsidRDefault="00662565" w:rsidP="009056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A1122"/>
    <w:multiLevelType w:val="hybridMultilevel"/>
    <w:tmpl w:val="FC48EAD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1A8412B"/>
    <w:multiLevelType w:val="multilevel"/>
    <w:tmpl w:val="A59492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0361789"/>
    <w:multiLevelType w:val="multilevel"/>
    <w:tmpl w:val="0686B740"/>
    <w:lvl w:ilvl="0">
      <w:start w:val="1"/>
      <w:numFmt w:val="decimal"/>
      <w:lvlText w:val="%1"/>
      <w:lvlJc w:val="left"/>
      <w:pPr>
        <w:ind w:left="432"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50F57B9A"/>
    <w:multiLevelType w:val="hybridMultilevel"/>
    <w:tmpl w:val="4B3A76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0834194"/>
    <w:multiLevelType w:val="hybridMultilevel"/>
    <w:tmpl w:val="8D6CDC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D24272B"/>
    <w:multiLevelType w:val="multilevel"/>
    <w:tmpl w:val="CAC21DE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Times New Roman" w:eastAsia="Times New Roman" w:hAnsi="Times New Roman" w:cs="Times New Roman" w:hint="default"/>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4496563">
    <w:abstractNumId w:val="2"/>
  </w:num>
  <w:num w:numId="2" w16cid:durableId="1443379638">
    <w:abstractNumId w:val="1"/>
  </w:num>
  <w:num w:numId="3" w16cid:durableId="145824618">
    <w:abstractNumId w:val="5"/>
    <w:lvlOverride w:ilvl="0">
      <w:lvl w:ilvl="0">
        <w:numFmt w:val="upperRoman"/>
        <w:lvlText w:val="%1."/>
        <w:lvlJc w:val="right"/>
      </w:lvl>
    </w:lvlOverride>
  </w:num>
  <w:num w:numId="4" w16cid:durableId="1549678941">
    <w:abstractNumId w:val="0"/>
  </w:num>
  <w:num w:numId="5" w16cid:durableId="484901555">
    <w:abstractNumId w:val="4"/>
  </w:num>
  <w:num w:numId="6" w16cid:durableId="63995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19E"/>
    <w:rsid w:val="00003539"/>
    <w:rsid w:val="00007EEC"/>
    <w:rsid w:val="00044C22"/>
    <w:rsid w:val="00053D7D"/>
    <w:rsid w:val="00065C2F"/>
    <w:rsid w:val="00076231"/>
    <w:rsid w:val="00096706"/>
    <w:rsid w:val="000D3FB3"/>
    <w:rsid w:val="000F2F87"/>
    <w:rsid w:val="00111C24"/>
    <w:rsid w:val="00111FD4"/>
    <w:rsid w:val="00121BA6"/>
    <w:rsid w:val="00137E58"/>
    <w:rsid w:val="00166D50"/>
    <w:rsid w:val="00176A32"/>
    <w:rsid w:val="00193B29"/>
    <w:rsid w:val="001B0846"/>
    <w:rsid w:val="001D5AE3"/>
    <w:rsid w:val="00202850"/>
    <w:rsid w:val="002161E6"/>
    <w:rsid w:val="002658AF"/>
    <w:rsid w:val="003017AE"/>
    <w:rsid w:val="00306BE2"/>
    <w:rsid w:val="00311394"/>
    <w:rsid w:val="003422BD"/>
    <w:rsid w:val="0035077F"/>
    <w:rsid w:val="003A4487"/>
    <w:rsid w:val="003B44E4"/>
    <w:rsid w:val="004122AA"/>
    <w:rsid w:val="004D5CC6"/>
    <w:rsid w:val="00505FE2"/>
    <w:rsid w:val="00510317"/>
    <w:rsid w:val="00551D0C"/>
    <w:rsid w:val="00561E65"/>
    <w:rsid w:val="0057761E"/>
    <w:rsid w:val="00595A59"/>
    <w:rsid w:val="005B2A79"/>
    <w:rsid w:val="00601A1F"/>
    <w:rsid w:val="006266A7"/>
    <w:rsid w:val="00630A94"/>
    <w:rsid w:val="0063209C"/>
    <w:rsid w:val="00646CC4"/>
    <w:rsid w:val="006479F2"/>
    <w:rsid w:val="00656656"/>
    <w:rsid w:val="00662565"/>
    <w:rsid w:val="0066588E"/>
    <w:rsid w:val="00671D7C"/>
    <w:rsid w:val="006775CF"/>
    <w:rsid w:val="006A0528"/>
    <w:rsid w:val="006B708A"/>
    <w:rsid w:val="006E4870"/>
    <w:rsid w:val="006E70DC"/>
    <w:rsid w:val="006E7E6D"/>
    <w:rsid w:val="00704961"/>
    <w:rsid w:val="007579B6"/>
    <w:rsid w:val="00760931"/>
    <w:rsid w:val="00760B97"/>
    <w:rsid w:val="00762DDD"/>
    <w:rsid w:val="0077226D"/>
    <w:rsid w:val="00775400"/>
    <w:rsid w:val="0078789A"/>
    <w:rsid w:val="007A2FC1"/>
    <w:rsid w:val="007A50D1"/>
    <w:rsid w:val="007B137A"/>
    <w:rsid w:val="007C1674"/>
    <w:rsid w:val="007D1A54"/>
    <w:rsid w:val="007D29CF"/>
    <w:rsid w:val="007F0B25"/>
    <w:rsid w:val="00804BEB"/>
    <w:rsid w:val="00834C18"/>
    <w:rsid w:val="00883716"/>
    <w:rsid w:val="008B36BE"/>
    <w:rsid w:val="008E5AFE"/>
    <w:rsid w:val="009056ED"/>
    <w:rsid w:val="00963B9E"/>
    <w:rsid w:val="009A1B26"/>
    <w:rsid w:val="009C4655"/>
    <w:rsid w:val="009F61C1"/>
    <w:rsid w:val="009F7827"/>
    <w:rsid w:val="00A21405"/>
    <w:rsid w:val="00A31E08"/>
    <w:rsid w:val="00A360C8"/>
    <w:rsid w:val="00A51F32"/>
    <w:rsid w:val="00A73F37"/>
    <w:rsid w:val="00A83B86"/>
    <w:rsid w:val="00A86F6E"/>
    <w:rsid w:val="00A96C54"/>
    <w:rsid w:val="00AB3331"/>
    <w:rsid w:val="00AC38E3"/>
    <w:rsid w:val="00AE2FDF"/>
    <w:rsid w:val="00AE49F0"/>
    <w:rsid w:val="00AF1241"/>
    <w:rsid w:val="00B127F5"/>
    <w:rsid w:val="00B3495E"/>
    <w:rsid w:val="00B429FC"/>
    <w:rsid w:val="00B45D3B"/>
    <w:rsid w:val="00B721B6"/>
    <w:rsid w:val="00B81A4D"/>
    <w:rsid w:val="00B83B97"/>
    <w:rsid w:val="00B913F4"/>
    <w:rsid w:val="00BA5A2E"/>
    <w:rsid w:val="00BC63BD"/>
    <w:rsid w:val="00BC7DBA"/>
    <w:rsid w:val="00BE3E94"/>
    <w:rsid w:val="00C10672"/>
    <w:rsid w:val="00C30500"/>
    <w:rsid w:val="00C45E8F"/>
    <w:rsid w:val="00C515D2"/>
    <w:rsid w:val="00CA7D30"/>
    <w:rsid w:val="00CB0FC0"/>
    <w:rsid w:val="00CB2F06"/>
    <w:rsid w:val="00CC31F9"/>
    <w:rsid w:val="00CF30A1"/>
    <w:rsid w:val="00D16E12"/>
    <w:rsid w:val="00D17157"/>
    <w:rsid w:val="00D338E1"/>
    <w:rsid w:val="00D37B6F"/>
    <w:rsid w:val="00D57B85"/>
    <w:rsid w:val="00D86E6E"/>
    <w:rsid w:val="00DB1D79"/>
    <w:rsid w:val="00DB3FBB"/>
    <w:rsid w:val="00DC0D6C"/>
    <w:rsid w:val="00DC4E28"/>
    <w:rsid w:val="00DD58D7"/>
    <w:rsid w:val="00DE16FE"/>
    <w:rsid w:val="00DE1A03"/>
    <w:rsid w:val="00DE3861"/>
    <w:rsid w:val="00E03DA1"/>
    <w:rsid w:val="00E06C27"/>
    <w:rsid w:val="00E34C6A"/>
    <w:rsid w:val="00E5219E"/>
    <w:rsid w:val="00E7092E"/>
    <w:rsid w:val="00E72D6C"/>
    <w:rsid w:val="00E977D2"/>
    <w:rsid w:val="00EB5011"/>
    <w:rsid w:val="00EC4B64"/>
    <w:rsid w:val="00EF1D94"/>
    <w:rsid w:val="00F22A2B"/>
    <w:rsid w:val="00F264DE"/>
    <w:rsid w:val="00F700AB"/>
    <w:rsid w:val="00FA3FFD"/>
    <w:rsid w:val="00FA5563"/>
    <w:rsid w:val="00FC4CA3"/>
    <w:rsid w:val="00FC7B5A"/>
    <w:rsid w:val="00FD0180"/>
    <w:rsid w:val="00FD6293"/>
    <w:rsid w:val="00FF7A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439F1"/>
  <w15:chartTrackingRefBased/>
  <w15:docId w15:val="{E2B2B4FB-7679-4A25-870F-21BC52864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enos de 40"/>
    <w:qFormat/>
    <w:rsid w:val="009F61C1"/>
    <w:pPr>
      <w:widowControl w:val="0"/>
      <w:autoSpaceDE w:val="0"/>
      <w:autoSpaceDN w:val="0"/>
      <w:spacing w:after="0" w:line="360" w:lineRule="auto"/>
      <w:ind w:firstLine="720"/>
      <w:jc w:val="both"/>
    </w:pPr>
    <w:rPr>
      <w:rFonts w:ascii="Times New Roman" w:hAnsi="Times New Roman" w:cs="Times New Roman"/>
      <w:kern w:val="0"/>
      <w:sz w:val="24"/>
      <w:lang w:val="es-ES" w:eastAsia="en-US"/>
      <w14:ligatures w14:val="none"/>
    </w:rPr>
  </w:style>
  <w:style w:type="paragraph" w:styleId="Ttulo1">
    <w:name w:val="heading 1"/>
    <w:basedOn w:val="Normal"/>
    <w:next w:val="Normal"/>
    <w:link w:val="Ttulo1Car"/>
    <w:uiPriority w:val="9"/>
    <w:qFormat/>
    <w:rsid w:val="00E521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521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B3331"/>
    <w:pPr>
      <w:keepNext/>
      <w:keepLines/>
      <w:numPr>
        <w:ilvl w:val="2"/>
        <w:numId w:val="2"/>
      </w:numPr>
      <w:outlineLvl w:val="2"/>
    </w:pPr>
    <w:rPr>
      <w:rFonts w:ascii="Arial" w:eastAsiaTheme="majorEastAsia" w:hAnsi="Arial" w:cstheme="majorBidi"/>
      <w:b/>
      <w:szCs w:val="28"/>
    </w:rPr>
  </w:style>
  <w:style w:type="paragraph" w:styleId="Ttulo4">
    <w:name w:val="heading 4"/>
    <w:basedOn w:val="Normal"/>
    <w:next w:val="Normal"/>
    <w:link w:val="Ttulo4Car"/>
    <w:uiPriority w:val="9"/>
    <w:semiHidden/>
    <w:unhideWhenUsed/>
    <w:qFormat/>
    <w:rsid w:val="00E521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E5219E"/>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E5219E"/>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E5219E"/>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E5219E"/>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E5219E"/>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AB3331"/>
    <w:rPr>
      <w:rFonts w:ascii="Arial" w:eastAsiaTheme="majorEastAsia" w:hAnsi="Arial" w:cstheme="majorBidi"/>
      <w:b/>
      <w:sz w:val="24"/>
      <w:szCs w:val="28"/>
    </w:rPr>
  </w:style>
  <w:style w:type="character" w:customStyle="1" w:styleId="Ttulo1Car">
    <w:name w:val="Título 1 Car"/>
    <w:basedOn w:val="Fuentedeprrafopredeter"/>
    <w:link w:val="Ttulo1"/>
    <w:uiPriority w:val="9"/>
    <w:rsid w:val="00E5219E"/>
    <w:rPr>
      <w:rFonts w:asciiTheme="majorHAnsi" w:eastAsiaTheme="majorEastAsia" w:hAnsiTheme="majorHAnsi" w:cstheme="majorBidi"/>
      <w:color w:val="0F4761" w:themeColor="accent1" w:themeShade="BF"/>
      <w:kern w:val="0"/>
      <w:sz w:val="40"/>
      <w:szCs w:val="40"/>
      <w:lang w:val="es-ES" w:eastAsia="en-US"/>
      <w14:ligatures w14:val="none"/>
    </w:rPr>
  </w:style>
  <w:style w:type="character" w:customStyle="1" w:styleId="Ttulo2Car">
    <w:name w:val="Título 2 Car"/>
    <w:basedOn w:val="Fuentedeprrafopredeter"/>
    <w:link w:val="Ttulo2"/>
    <w:uiPriority w:val="9"/>
    <w:semiHidden/>
    <w:rsid w:val="00E5219E"/>
    <w:rPr>
      <w:rFonts w:asciiTheme="majorHAnsi" w:eastAsiaTheme="majorEastAsia" w:hAnsiTheme="majorHAnsi" w:cstheme="majorBidi"/>
      <w:color w:val="0F4761" w:themeColor="accent1" w:themeShade="BF"/>
      <w:kern w:val="0"/>
      <w:sz w:val="32"/>
      <w:szCs w:val="32"/>
      <w:lang w:val="es-ES" w:eastAsia="en-US"/>
      <w14:ligatures w14:val="none"/>
    </w:rPr>
  </w:style>
  <w:style w:type="character" w:customStyle="1" w:styleId="Ttulo4Car">
    <w:name w:val="Título 4 Car"/>
    <w:basedOn w:val="Fuentedeprrafopredeter"/>
    <w:link w:val="Ttulo4"/>
    <w:uiPriority w:val="9"/>
    <w:semiHidden/>
    <w:rsid w:val="00E5219E"/>
    <w:rPr>
      <w:rFonts w:eastAsiaTheme="majorEastAsia" w:cstheme="majorBidi"/>
      <w:i/>
      <w:iCs/>
      <w:color w:val="0F4761" w:themeColor="accent1" w:themeShade="BF"/>
      <w:kern w:val="0"/>
      <w:sz w:val="24"/>
      <w:lang w:val="es-ES" w:eastAsia="en-US"/>
      <w14:ligatures w14:val="none"/>
    </w:rPr>
  </w:style>
  <w:style w:type="character" w:customStyle="1" w:styleId="Ttulo5Car">
    <w:name w:val="Título 5 Car"/>
    <w:basedOn w:val="Fuentedeprrafopredeter"/>
    <w:link w:val="Ttulo5"/>
    <w:uiPriority w:val="9"/>
    <w:semiHidden/>
    <w:rsid w:val="00E5219E"/>
    <w:rPr>
      <w:rFonts w:eastAsiaTheme="majorEastAsia" w:cstheme="majorBidi"/>
      <w:color w:val="0F4761" w:themeColor="accent1" w:themeShade="BF"/>
      <w:kern w:val="0"/>
      <w:sz w:val="24"/>
      <w:lang w:val="es-ES" w:eastAsia="en-US"/>
      <w14:ligatures w14:val="none"/>
    </w:rPr>
  </w:style>
  <w:style w:type="character" w:customStyle="1" w:styleId="Ttulo6Car">
    <w:name w:val="Título 6 Car"/>
    <w:basedOn w:val="Fuentedeprrafopredeter"/>
    <w:link w:val="Ttulo6"/>
    <w:uiPriority w:val="9"/>
    <w:semiHidden/>
    <w:rsid w:val="00E5219E"/>
    <w:rPr>
      <w:rFonts w:eastAsiaTheme="majorEastAsia" w:cstheme="majorBidi"/>
      <w:i/>
      <w:iCs/>
      <w:color w:val="595959" w:themeColor="text1" w:themeTint="A6"/>
      <w:kern w:val="0"/>
      <w:sz w:val="24"/>
      <w:lang w:val="es-ES" w:eastAsia="en-US"/>
      <w14:ligatures w14:val="none"/>
    </w:rPr>
  </w:style>
  <w:style w:type="character" w:customStyle="1" w:styleId="Ttulo7Car">
    <w:name w:val="Título 7 Car"/>
    <w:basedOn w:val="Fuentedeprrafopredeter"/>
    <w:link w:val="Ttulo7"/>
    <w:uiPriority w:val="9"/>
    <w:semiHidden/>
    <w:rsid w:val="00E5219E"/>
    <w:rPr>
      <w:rFonts w:eastAsiaTheme="majorEastAsia" w:cstheme="majorBidi"/>
      <w:color w:val="595959" w:themeColor="text1" w:themeTint="A6"/>
      <w:kern w:val="0"/>
      <w:sz w:val="24"/>
      <w:lang w:val="es-ES" w:eastAsia="en-US"/>
      <w14:ligatures w14:val="none"/>
    </w:rPr>
  </w:style>
  <w:style w:type="character" w:customStyle="1" w:styleId="Ttulo8Car">
    <w:name w:val="Título 8 Car"/>
    <w:basedOn w:val="Fuentedeprrafopredeter"/>
    <w:link w:val="Ttulo8"/>
    <w:uiPriority w:val="9"/>
    <w:semiHidden/>
    <w:rsid w:val="00E5219E"/>
    <w:rPr>
      <w:rFonts w:eastAsiaTheme="majorEastAsia" w:cstheme="majorBidi"/>
      <w:i/>
      <w:iCs/>
      <w:color w:val="272727" w:themeColor="text1" w:themeTint="D8"/>
      <w:kern w:val="0"/>
      <w:sz w:val="24"/>
      <w:lang w:val="es-ES" w:eastAsia="en-US"/>
      <w14:ligatures w14:val="none"/>
    </w:rPr>
  </w:style>
  <w:style w:type="character" w:customStyle="1" w:styleId="Ttulo9Car">
    <w:name w:val="Título 9 Car"/>
    <w:basedOn w:val="Fuentedeprrafopredeter"/>
    <w:link w:val="Ttulo9"/>
    <w:uiPriority w:val="9"/>
    <w:semiHidden/>
    <w:rsid w:val="00E5219E"/>
    <w:rPr>
      <w:rFonts w:eastAsiaTheme="majorEastAsia" w:cstheme="majorBidi"/>
      <w:color w:val="272727" w:themeColor="text1" w:themeTint="D8"/>
      <w:kern w:val="0"/>
      <w:sz w:val="24"/>
      <w:lang w:val="es-ES" w:eastAsia="en-US"/>
      <w14:ligatures w14:val="none"/>
    </w:rPr>
  </w:style>
  <w:style w:type="paragraph" w:styleId="Ttulo">
    <w:name w:val="Title"/>
    <w:basedOn w:val="Normal"/>
    <w:next w:val="Normal"/>
    <w:link w:val="TtuloCar"/>
    <w:uiPriority w:val="10"/>
    <w:qFormat/>
    <w:rsid w:val="00E521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5219E"/>
    <w:rPr>
      <w:rFonts w:asciiTheme="majorHAnsi" w:eastAsiaTheme="majorEastAsia" w:hAnsiTheme="majorHAnsi" w:cstheme="majorBidi"/>
      <w:spacing w:val="-10"/>
      <w:kern w:val="28"/>
      <w:sz w:val="56"/>
      <w:szCs w:val="56"/>
      <w:lang w:val="es-ES" w:eastAsia="en-US"/>
      <w14:ligatures w14:val="none"/>
    </w:rPr>
  </w:style>
  <w:style w:type="paragraph" w:styleId="Subttulo">
    <w:name w:val="Subtitle"/>
    <w:basedOn w:val="Normal"/>
    <w:next w:val="Normal"/>
    <w:link w:val="SubttuloCar"/>
    <w:uiPriority w:val="11"/>
    <w:qFormat/>
    <w:rsid w:val="00E5219E"/>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5219E"/>
    <w:rPr>
      <w:rFonts w:eastAsiaTheme="majorEastAsia" w:cstheme="majorBidi"/>
      <w:color w:val="595959" w:themeColor="text1" w:themeTint="A6"/>
      <w:spacing w:val="15"/>
      <w:kern w:val="0"/>
      <w:sz w:val="28"/>
      <w:szCs w:val="28"/>
      <w:lang w:val="es-ES" w:eastAsia="en-US"/>
      <w14:ligatures w14:val="none"/>
    </w:rPr>
  </w:style>
  <w:style w:type="paragraph" w:styleId="Cita">
    <w:name w:val="Quote"/>
    <w:basedOn w:val="Normal"/>
    <w:next w:val="Normal"/>
    <w:link w:val="CitaCar"/>
    <w:uiPriority w:val="29"/>
    <w:qFormat/>
    <w:rsid w:val="00E5219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E5219E"/>
    <w:rPr>
      <w:rFonts w:ascii="Times New Roman" w:hAnsi="Times New Roman" w:cs="Times New Roman"/>
      <w:i/>
      <w:iCs/>
      <w:color w:val="404040" w:themeColor="text1" w:themeTint="BF"/>
      <w:kern w:val="0"/>
      <w:sz w:val="24"/>
      <w:lang w:val="es-ES" w:eastAsia="en-US"/>
      <w14:ligatures w14:val="none"/>
    </w:rPr>
  </w:style>
  <w:style w:type="paragraph" w:styleId="Prrafodelista">
    <w:name w:val="List Paragraph"/>
    <w:basedOn w:val="Normal"/>
    <w:uiPriority w:val="34"/>
    <w:qFormat/>
    <w:rsid w:val="00E5219E"/>
    <w:pPr>
      <w:ind w:left="720"/>
      <w:contextualSpacing/>
    </w:pPr>
  </w:style>
  <w:style w:type="character" w:styleId="nfasisintenso">
    <w:name w:val="Intense Emphasis"/>
    <w:basedOn w:val="Fuentedeprrafopredeter"/>
    <w:uiPriority w:val="21"/>
    <w:qFormat/>
    <w:rsid w:val="00E5219E"/>
    <w:rPr>
      <w:i/>
      <w:iCs/>
      <w:color w:val="0F4761" w:themeColor="accent1" w:themeShade="BF"/>
    </w:rPr>
  </w:style>
  <w:style w:type="paragraph" w:styleId="Citadestacada">
    <w:name w:val="Intense Quote"/>
    <w:basedOn w:val="Normal"/>
    <w:next w:val="Normal"/>
    <w:link w:val="CitadestacadaCar"/>
    <w:uiPriority w:val="30"/>
    <w:qFormat/>
    <w:rsid w:val="00E521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5219E"/>
    <w:rPr>
      <w:rFonts w:ascii="Times New Roman" w:hAnsi="Times New Roman" w:cs="Times New Roman"/>
      <w:i/>
      <w:iCs/>
      <w:color w:val="0F4761" w:themeColor="accent1" w:themeShade="BF"/>
      <w:kern w:val="0"/>
      <w:sz w:val="24"/>
      <w:lang w:val="es-ES" w:eastAsia="en-US"/>
      <w14:ligatures w14:val="none"/>
    </w:rPr>
  </w:style>
  <w:style w:type="character" w:styleId="Referenciaintensa">
    <w:name w:val="Intense Reference"/>
    <w:basedOn w:val="Fuentedeprrafopredeter"/>
    <w:uiPriority w:val="32"/>
    <w:qFormat/>
    <w:rsid w:val="00E5219E"/>
    <w:rPr>
      <w:b/>
      <w:bCs/>
      <w:smallCaps/>
      <w:color w:val="0F4761" w:themeColor="accent1" w:themeShade="BF"/>
      <w:spacing w:val="5"/>
    </w:rPr>
  </w:style>
  <w:style w:type="character" w:customStyle="1" w:styleId="CommentReference">
    <w:name w:val="Comment Reference"/>
    <w:basedOn w:val="Fuentedeprrafopredeter"/>
    <w:uiPriority w:val="99"/>
    <w:semiHidden/>
    <w:unhideWhenUsed/>
    <w:rsid w:val="00E5219E"/>
    <w:rPr>
      <w:sz w:val="16"/>
      <w:szCs w:val="16"/>
    </w:rPr>
  </w:style>
  <w:style w:type="paragraph" w:customStyle="1" w:styleId="CommentText">
    <w:name w:val="Comment Text"/>
    <w:basedOn w:val="Normal"/>
    <w:link w:val="CommentTextChar"/>
    <w:uiPriority w:val="99"/>
    <w:unhideWhenUsed/>
    <w:rsid w:val="00E5219E"/>
    <w:pPr>
      <w:widowControl/>
      <w:autoSpaceDE/>
      <w:autoSpaceDN/>
      <w:spacing w:line="240" w:lineRule="auto"/>
      <w:ind w:left="964" w:firstLine="0"/>
    </w:pPr>
    <w:rPr>
      <w:rFonts w:ascii="Arial" w:eastAsia="Yu Mincho" w:hAnsi="Arial" w:cs="Arial"/>
      <w:kern w:val="2"/>
      <w:sz w:val="20"/>
      <w:szCs w:val="20"/>
      <w:lang w:val="es-MX" w:eastAsia="es-MX"/>
      <w14:ligatures w14:val="standardContextual"/>
    </w:rPr>
  </w:style>
  <w:style w:type="character" w:customStyle="1" w:styleId="CommentTextChar">
    <w:name w:val="Comment Text Char"/>
    <w:basedOn w:val="Fuentedeprrafopredeter"/>
    <w:link w:val="CommentText"/>
    <w:uiPriority w:val="99"/>
    <w:rsid w:val="00E5219E"/>
    <w:rPr>
      <w:rFonts w:ascii="Arial" w:eastAsia="Yu Mincho" w:hAnsi="Arial" w:cs="Arial"/>
      <w:sz w:val="20"/>
      <w:szCs w:val="20"/>
    </w:rPr>
  </w:style>
  <w:style w:type="table" w:styleId="Tablaconcuadrcula">
    <w:name w:val="Table Grid"/>
    <w:basedOn w:val="Tablanormal"/>
    <w:rsid w:val="00E5219E"/>
    <w:pPr>
      <w:spacing w:after="0" w:line="240" w:lineRule="auto"/>
    </w:pPr>
    <w:rPr>
      <w:rFonts w:eastAsia="Calibri"/>
      <w:kern w:val="0"/>
      <w:sz w:val="24"/>
      <w:szCs w:val="24"/>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sid w:val="00E5219E"/>
    <w:pPr>
      <w:widowControl/>
      <w:autoSpaceDE/>
      <w:autoSpaceDN/>
      <w:spacing w:line="240" w:lineRule="auto"/>
      <w:ind w:left="964" w:firstLine="0"/>
    </w:pPr>
    <w:rPr>
      <w:rFonts w:ascii="Arial" w:eastAsia="Yu Mincho" w:hAnsi="Arial" w:cs="Arial"/>
      <w:kern w:val="2"/>
      <w:sz w:val="20"/>
      <w:szCs w:val="20"/>
      <w:lang w:val="es-MX" w:eastAsia="es-MX"/>
      <w14:ligatures w14:val="standardContextual"/>
    </w:rPr>
  </w:style>
  <w:style w:type="character" w:customStyle="1" w:styleId="TextocomentarioCar">
    <w:name w:val="Texto comentario Car"/>
    <w:basedOn w:val="Fuentedeprrafopredeter"/>
    <w:link w:val="Textocomentario"/>
    <w:uiPriority w:val="99"/>
    <w:rsid w:val="00E5219E"/>
    <w:rPr>
      <w:rFonts w:ascii="Arial" w:eastAsia="Yu Mincho" w:hAnsi="Arial" w:cs="Arial"/>
      <w:sz w:val="20"/>
      <w:szCs w:val="20"/>
    </w:rPr>
  </w:style>
  <w:style w:type="character" w:styleId="Refdecomentario">
    <w:name w:val="annotation reference"/>
    <w:basedOn w:val="Fuentedeprrafopredeter"/>
    <w:uiPriority w:val="99"/>
    <w:semiHidden/>
    <w:unhideWhenUsed/>
    <w:rsid w:val="00E5219E"/>
    <w:rPr>
      <w:sz w:val="16"/>
      <w:szCs w:val="16"/>
    </w:rPr>
  </w:style>
  <w:style w:type="table" w:customStyle="1" w:styleId="Tablanormal21">
    <w:name w:val="Tabla normal 21"/>
    <w:basedOn w:val="Tablanormal"/>
    <w:next w:val="Tablanormal2"/>
    <w:uiPriority w:val="42"/>
    <w:rsid w:val="00E5219E"/>
    <w:pPr>
      <w:spacing w:after="0" w:line="240" w:lineRule="auto"/>
    </w:pPr>
    <w:rPr>
      <w:rFonts w:eastAsia="Calibri"/>
      <w:kern w:val="0"/>
      <w:sz w:val="24"/>
      <w:szCs w:val="24"/>
      <w:lang w:eastAsia="en-US"/>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E521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vnculo">
    <w:name w:val="Hyperlink"/>
    <w:basedOn w:val="Fuentedeprrafopredeter"/>
    <w:uiPriority w:val="99"/>
    <w:unhideWhenUsed/>
    <w:rsid w:val="00E5219E"/>
    <w:rPr>
      <w:color w:val="467886" w:themeColor="hyperlink"/>
      <w:u w:val="single"/>
    </w:rPr>
  </w:style>
  <w:style w:type="character" w:styleId="Mencinsinresolver">
    <w:name w:val="Unresolved Mention"/>
    <w:basedOn w:val="Fuentedeprrafopredeter"/>
    <w:uiPriority w:val="99"/>
    <w:semiHidden/>
    <w:unhideWhenUsed/>
    <w:rsid w:val="00E5219E"/>
    <w:rPr>
      <w:color w:val="605E5C"/>
      <w:shd w:val="clear" w:color="auto" w:fill="E1DFDD"/>
    </w:rPr>
  </w:style>
  <w:style w:type="character" w:styleId="Hipervnculovisitado">
    <w:name w:val="FollowedHyperlink"/>
    <w:basedOn w:val="Fuentedeprrafopredeter"/>
    <w:uiPriority w:val="99"/>
    <w:semiHidden/>
    <w:unhideWhenUsed/>
    <w:rsid w:val="00E5219E"/>
    <w:rPr>
      <w:color w:val="96607D" w:themeColor="followedHyperlink"/>
      <w:u w:val="single"/>
    </w:rPr>
  </w:style>
  <w:style w:type="paragraph" w:styleId="Sinespaciado">
    <w:name w:val="No Spacing"/>
    <w:aliases w:val="Más de 40"/>
    <w:uiPriority w:val="1"/>
    <w:qFormat/>
    <w:rsid w:val="00E7092E"/>
    <w:pPr>
      <w:widowControl w:val="0"/>
      <w:autoSpaceDE w:val="0"/>
      <w:autoSpaceDN w:val="0"/>
      <w:spacing w:after="0" w:line="360" w:lineRule="auto"/>
      <w:ind w:left="964"/>
      <w:jc w:val="both"/>
    </w:pPr>
    <w:rPr>
      <w:rFonts w:ascii="Times New Roman" w:hAnsi="Times New Roman" w:cs="Times New Roman"/>
      <w:kern w:val="0"/>
      <w:sz w:val="24"/>
      <w:lang w:val="es-ES" w:eastAsia="en-US"/>
      <w14:ligatures w14:val="none"/>
    </w:rPr>
  </w:style>
  <w:style w:type="paragraph" w:styleId="NormalWeb">
    <w:name w:val="Normal (Web)"/>
    <w:basedOn w:val="Normal"/>
    <w:link w:val="NormalWebCar"/>
    <w:uiPriority w:val="99"/>
    <w:semiHidden/>
    <w:unhideWhenUsed/>
    <w:rsid w:val="00E72D6C"/>
    <w:pPr>
      <w:widowControl/>
      <w:autoSpaceDE/>
      <w:autoSpaceDN/>
      <w:spacing w:before="100" w:beforeAutospacing="1" w:after="100" w:afterAutospacing="1" w:line="240" w:lineRule="auto"/>
      <w:ind w:firstLine="0"/>
      <w:jc w:val="left"/>
    </w:pPr>
    <w:rPr>
      <w:szCs w:val="24"/>
      <w:lang w:val="es-MX" w:eastAsia="es-MX"/>
    </w:rPr>
  </w:style>
  <w:style w:type="character" w:styleId="Fuerte">
    <w:name w:val="Strong"/>
    <w:basedOn w:val="Fuentedeprrafopredeter"/>
    <w:uiPriority w:val="22"/>
    <w:qFormat/>
    <w:rsid w:val="00E72D6C"/>
    <w:rPr>
      <w:b/>
      <w:bCs/>
    </w:rPr>
  </w:style>
  <w:style w:type="character" w:styleId="nfasis">
    <w:name w:val="Emphasis"/>
    <w:basedOn w:val="Fuentedeprrafopredeter"/>
    <w:uiPriority w:val="20"/>
    <w:qFormat/>
    <w:rsid w:val="00E72D6C"/>
    <w:rPr>
      <w:i/>
      <w:iCs/>
    </w:rPr>
  </w:style>
  <w:style w:type="character" w:styleId="Referenciasutil">
    <w:name w:val="Subtle Reference"/>
    <w:basedOn w:val="Fuentedeprrafopredeter"/>
    <w:uiPriority w:val="31"/>
    <w:qFormat/>
    <w:rsid w:val="003422BD"/>
    <w:rPr>
      <w:rFonts w:ascii="Calibri" w:hAnsi="Calibri"/>
      <w:smallCaps/>
      <w:color w:val="000000" w:themeColor="text1"/>
      <w:sz w:val="22"/>
    </w:rPr>
  </w:style>
  <w:style w:type="paragraph" w:customStyle="1" w:styleId="REFERENCIAS">
    <w:name w:val="REFERENCIAS"/>
    <w:basedOn w:val="NormalWeb"/>
    <w:link w:val="REFERENCIASCar"/>
    <w:qFormat/>
    <w:rsid w:val="001B0846"/>
    <w:pPr>
      <w:ind w:left="709" w:hanging="709"/>
      <w:jc w:val="both"/>
    </w:pPr>
    <w:rPr>
      <w:rFonts w:ascii="Calibri" w:hAnsi="Calibri"/>
      <w:sz w:val="22"/>
    </w:rPr>
  </w:style>
  <w:style w:type="character" w:customStyle="1" w:styleId="NormalWebCar">
    <w:name w:val="Normal (Web) Car"/>
    <w:basedOn w:val="Fuentedeprrafopredeter"/>
    <w:link w:val="NormalWeb"/>
    <w:uiPriority w:val="99"/>
    <w:semiHidden/>
    <w:rsid w:val="001B0846"/>
    <w:rPr>
      <w:rFonts w:ascii="Times New Roman" w:hAnsi="Times New Roman" w:cs="Times New Roman"/>
      <w:kern w:val="0"/>
      <w:sz w:val="24"/>
      <w:szCs w:val="24"/>
      <w14:ligatures w14:val="none"/>
    </w:rPr>
  </w:style>
  <w:style w:type="character" w:customStyle="1" w:styleId="REFERENCIASCar">
    <w:name w:val="REFERENCIAS Car"/>
    <w:basedOn w:val="NormalWebCar"/>
    <w:link w:val="REFERENCIAS"/>
    <w:rsid w:val="001B0846"/>
    <w:rPr>
      <w:rFonts w:ascii="Calibri" w:hAnsi="Calibri" w:cs="Times New Roman"/>
      <w:kern w:val="0"/>
      <w:sz w:val="24"/>
      <w:szCs w:val="24"/>
      <w14:ligatures w14:val="none"/>
    </w:rPr>
  </w:style>
  <w:style w:type="paragraph" w:styleId="Encabezado">
    <w:name w:val="header"/>
    <w:basedOn w:val="Normal"/>
    <w:link w:val="EncabezadoCar"/>
    <w:uiPriority w:val="99"/>
    <w:unhideWhenUsed/>
    <w:rsid w:val="009056ED"/>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056ED"/>
    <w:rPr>
      <w:rFonts w:ascii="Times New Roman" w:hAnsi="Times New Roman" w:cs="Times New Roman"/>
      <w:kern w:val="0"/>
      <w:sz w:val="24"/>
      <w:lang w:val="es-ES" w:eastAsia="en-US"/>
      <w14:ligatures w14:val="none"/>
    </w:rPr>
  </w:style>
  <w:style w:type="paragraph" w:styleId="Piedepgina">
    <w:name w:val="footer"/>
    <w:basedOn w:val="Normal"/>
    <w:link w:val="PiedepginaCar"/>
    <w:uiPriority w:val="99"/>
    <w:unhideWhenUsed/>
    <w:rsid w:val="009056ED"/>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056ED"/>
    <w:rPr>
      <w:rFonts w:ascii="Times New Roman" w:hAnsi="Times New Roman" w:cs="Times New Roman"/>
      <w:kern w:val="0"/>
      <w:sz w:val="24"/>
      <w:lang w:val="es-E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png"/><Relationship Id="rId26" Type="http://schemas.openxmlformats.org/officeDocument/2006/relationships/hyperlink" Target="https://www.uaq.mx" TargetMode="External"/><Relationship Id="rId39" Type="http://schemas.openxmlformats.org/officeDocument/2006/relationships/theme" Target="theme/theme1.xml"/><Relationship Id="rId21" Type="http://schemas.openxmlformats.org/officeDocument/2006/relationships/diagramLayout" Target="diagrams/layout1.xml"/><Relationship Id="rId34" Type="http://schemas.openxmlformats.org/officeDocument/2006/relationships/hyperlink" Target="https://unesdoc.unesco.org/ark:/48223/pf0000052505" TargetMode="External"/><Relationship Id="rId7" Type="http://schemas.openxmlformats.org/officeDocument/2006/relationships/image" Target="media/image1.png"/><Relationship Id="rId12" Type="http://schemas.openxmlformats.org/officeDocument/2006/relationships/hyperlink" Target="https://orcid.org/0009-0008-1018-8875" TargetMode="External"/><Relationship Id="rId17" Type="http://schemas.openxmlformats.org/officeDocument/2006/relationships/image" Target="media/image6.svg"/><Relationship Id="rId25" Type="http://schemas.openxmlformats.org/officeDocument/2006/relationships/hyperlink" Target="https://doi.org/10.13140/RG.2.2.12345.67890" TargetMode="External"/><Relationship Id="rId33" Type="http://schemas.openxmlformats.org/officeDocument/2006/relationships/hyperlink" Target="https://www.uaq.mx"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diagramData" Target="diagrams/data1.xml"/><Relationship Id="rId29" Type="http://schemas.openxmlformats.org/officeDocument/2006/relationships/hyperlink" Target="https://www.ilo.org/global/lang--es/index.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mu&#241;oz@uaq.mx" TargetMode="External"/><Relationship Id="rId24" Type="http://schemas.microsoft.com/office/2007/relationships/diagramDrawing" Target="diagrams/drawing1.xml"/><Relationship Id="rId32" Type="http://schemas.openxmlformats.org/officeDocument/2006/relationships/hyperlink" Target="https://www.uaq.mx"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diagramColors" Target="diagrams/colors1.xml"/><Relationship Id="rId28" Type="http://schemas.openxmlformats.org/officeDocument/2006/relationships/hyperlink" Target="https://www.inegi.org.mx/programas/cultura/2023/" TargetMode="External"/><Relationship Id="rId36" Type="http://schemas.openxmlformats.org/officeDocument/2006/relationships/hyperlink" Target="https://uis.unesco.org" TargetMode="External"/><Relationship Id="rId10" Type="http://schemas.openxmlformats.org/officeDocument/2006/relationships/hyperlink" Target="%20https://orcid.org/0000-0003-2338-5014" TargetMode="External"/><Relationship Id="rId19" Type="http://schemas.openxmlformats.org/officeDocument/2006/relationships/image" Target="media/image8.svg"/><Relationship Id="rId31" Type="http://schemas.openxmlformats.org/officeDocument/2006/relationships/hyperlink" Target="https://www.uaq.mx" TargetMode="External"/><Relationship Id="rId4" Type="http://schemas.openxmlformats.org/officeDocument/2006/relationships/webSettings" Target="webSettings.xml"/><Relationship Id="rId9" Type="http://schemas.openxmlformats.org/officeDocument/2006/relationships/hyperlink" Target="https://orcid.org/0000-0001-8668-1721" TargetMode="External"/><Relationship Id="rId14" Type="http://schemas.openxmlformats.org/officeDocument/2006/relationships/image" Target="media/image3.png"/><Relationship Id="rId22" Type="http://schemas.openxmlformats.org/officeDocument/2006/relationships/diagramQuickStyle" Target="diagrams/quickStyle1.xml"/><Relationship Id="rId27" Type="http://schemas.openxmlformats.org/officeDocument/2006/relationships/hyperlink" Target="https://www.sintesis.com" TargetMode="External"/><Relationship Id="rId30" Type="http://schemas.openxmlformats.org/officeDocument/2006/relationships/hyperlink" Target="https://sic.cultura.gob.mx" TargetMode="External"/><Relationship Id="rId35" Type="http://schemas.openxmlformats.org/officeDocument/2006/relationships/hyperlink" Target="https://unesdoc.unesco.org/ark:/48223/pf0000141405" TargetMode="External"/><Relationship Id="rId8" Type="http://schemas.openxmlformats.org/officeDocument/2006/relationships/hyperlink" Target="mailto:elvira.silvia.pantoja@uaq.mx" TargetMode="External"/><Relationship Id="rId3" Type="http://schemas.openxmlformats.org/officeDocument/2006/relationships/settings" Target="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DE80915-4D25-4BA3-9969-38B0AEE8859D}" type="doc">
      <dgm:prSet loTypeId="urn:microsoft.com/office/officeart/2005/8/layout/radial1" loCatId="cycle" qsTypeId="urn:microsoft.com/office/officeart/2005/8/quickstyle/simple3" qsCatId="simple" csTypeId="urn:microsoft.com/office/officeart/2005/8/colors/accent1_2" csCatId="accent1" phldr="1"/>
      <dgm:spPr/>
      <dgm:t>
        <a:bodyPr/>
        <a:lstStyle/>
        <a:p>
          <a:endParaRPr lang="es-MX"/>
        </a:p>
      </dgm:t>
    </dgm:pt>
    <dgm:pt modelId="{B1537B08-9782-4F0B-A065-9535876D4CC3}">
      <dgm:prSet phldrT="[Texto]" custT="1"/>
      <dgm:spPr>
        <a:xfrm>
          <a:off x="1801366" y="1039556"/>
          <a:ext cx="680098" cy="649433"/>
        </a:xfrm>
        <a:prstGeom prst="ellipse">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buNone/>
          </a:pPr>
          <a:r>
            <a:rPr lang="es-MX" sz="500" b="1">
              <a:solidFill>
                <a:sysClr val="windowText" lastClr="000000"/>
              </a:solidFill>
              <a:latin typeface="Arial" panose="020B0604020202020204" pitchFamily="34" charset="0"/>
              <a:ea typeface="+mn-ea"/>
              <a:cs typeface="Arial" panose="020B0604020202020204" pitchFamily="34" charset="0"/>
            </a:rPr>
            <a:t>Competencias de un gestor de proyectos en arte y cultura</a:t>
          </a:r>
        </a:p>
      </dgm:t>
    </dgm:pt>
    <dgm:pt modelId="{D1F3B470-D747-4DB5-BCE7-7E71D109DBB7}" type="parTrans" cxnId="{3CCC884F-EBFD-4FB5-B784-862D072B722E}">
      <dgm:prSet/>
      <dgm:spPr/>
      <dgm:t>
        <a:bodyPr/>
        <a:lstStyle/>
        <a:p>
          <a:pPr algn="ctr"/>
          <a:endParaRPr lang="es-MX"/>
        </a:p>
      </dgm:t>
    </dgm:pt>
    <dgm:pt modelId="{D3CB2A3A-F4C2-450D-8579-F988B531322B}" type="sibTrans" cxnId="{3CCC884F-EBFD-4FB5-B784-862D072B722E}">
      <dgm:prSet/>
      <dgm:spPr/>
      <dgm:t>
        <a:bodyPr/>
        <a:lstStyle/>
        <a:p>
          <a:pPr algn="ctr"/>
          <a:endParaRPr lang="es-MX"/>
        </a:p>
      </dgm:t>
    </dgm:pt>
    <dgm:pt modelId="{218E7B55-3B82-46F0-9609-6579650F3165}">
      <dgm:prSet phldrT="[Texto]" custT="1"/>
      <dgm:spPr>
        <a:xfrm>
          <a:off x="1831914" y="2911"/>
          <a:ext cx="619002" cy="619002"/>
        </a:xfrm>
        <a:prstGeom prst="ellipse">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buNone/>
          </a:pPr>
          <a:r>
            <a:rPr lang="es-MX" sz="500">
              <a:solidFill>
                <a:sysClr val="windowText" lastClr="000000"/>
              </a:solidFill>
              <a:latin typeface="Arial" panose="020B0604020202020204" pitchFamily="34" charset="0"/>
              <a:ea typeface="+mn-ea"/>
              <a:cs typeface="Arial" panose="020B0604020202020204" pitchFamily="34" charset="0"/>
            </a:rPr>
            <a:t>Gestión y coordinación de proyectos</a:t>
          </a:r>
        </a:p>
      </dgm:t>
    </dgm:pt>
    <dgm:pt modelId="{FE93583D-95A1-4E73-8D17-03A7250B9C6B}" type="parTrans" cxnId="{4FB6CB6E-5F3C-42C5-8A15-62139FB4230C}">
      <dgm:prSet/>
      <dgm:spPr>
        <a:xfrm rot="16200000">
          <a:off x="1932594" y="817727"/>
          <a:ext cx="417642" cy="26015"/>
        </a:xfrm>
        <a:custGeom>
          <a:avLst/>
          <a:gdLst/>
          <a:ahLst/>
          <a:cxnLst/>
          <a:rect l="0" t="0" r="0" b="0"/>
          <a:pathLst>
            <a:path>
              <a:moveTo>
                <a:pt x="0" y="13007"/>
              </a:moveTo>
              <a:lnTo>
                <a:pt x="417642" y="1300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es-MX">
            <a:solidFill>
              <a:sysClr val="windowText" lastClr="000000">
                <a:hueOff val="0"/>
                <a:satOff val="0"/>
                <a:lumOff val="0"/>
                <a:alphaOff val="0"/>
              </a:sysClr>
            </a:solidFill>
            <a:latin typeface="Calibri" panose="020F0502020204030204"/>
            <a:ea typeface="+mn-ea"/>
            <a:cs typeface="+mn-cs"/>
          </a:endParaRPr>
        </a:p>
      </dgm:t>
    </dgm:pt>
    <dgm:pt modelId="{C46912E5-86A3-4A7E-8B3B-03CF587EFE27}" type="sibTrans" cxnId="{4FB6CB6E-5F3C-42C5-8A15-62139FB4230C}">
      <dgm:prSet/>
      <dgm:spPr/>
      <dgm:t>
        <a:bodyPr/>
        <a:lstStyle/>
        <a:p>
          <a:pPr algn="ctr"/>
          <a:endParaRPr lang="es-MX"/>
        </a:p>
      </dgm:t>
    </dgm:pt>
    <dgm:pt modelId="{BD5ABE3C-6BEB-4E27-A861-980BA87121C4}">
      <dgm:prSet phldrT="[Texto]" custT="1"/>
      <dgm:spPr>
        <a:xfrm>
          <a:off x="2575691" y="310994"/>
          <a:ext cx="619002" cy="619002"/>
        </a:xfrm>
        <a:prstGeom prst="ellipse">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buNone/>
          </a:pPr>
          <a:r>
            <a:rPr lang="es-MX" sz="500">
              <a:solidFill>
                <a:sysClr val="windowText" lastClr="000000"/>
              </a:solidFill>
              <a:latin typeface="Arial" panose="020B0604020202020204" pitchFamily="34" charset="0"/>
              <a:ea typeface="+mn-ea"/>
              <a:cs typeface="Arial" panose="020B0604020202020204" pitchFamily="34" charset="0"/>
            </a:rPr>
            <a:t>Planeación estratégica</a:t>
          </a:r>
        </a:p>
      </dgm:t>
    </dgm:pt>
    <dgm:pt modelId="{1A0D3674-9099-4FCC-BBDE-AD4A4D32C72F}" type="parTrans" cxnId="{A35FA7C6-05DA-460B-9161-1DFCC578543B}">
      <dgm:prSet/>
      <dgm:spPr>
        <a:xfrm rot="18900000">
          <a:off x="2316179" y="971380"/>
          <a:ext cx="410240" cy="26015"/>
        </a:xfrm>
        <a:custGeom>
          <a:avLst/>
          <a:gdLst/>
          <a:ahLst/>
          <a:cxnLst/>
          <a:rect l="0" t="0" r="0" b="0"/>
          <a:pathLst>
            <a:path>
              <a:moveTo>
                <a:pt x="0" y="13007"/>
              </a:moveTo>
              <a:lnTo>
                <a:pt x="410240" y="1300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es-MX">
            <a:solidFill>
              <a:sysClr val="windowText" lastClr="000000">
                <a:hueOff val="0"/>
                <a:satOff val="0"/>
                <a:lumOff val="0"/>
                <a:alphaOff val="0"/>
              </a:sysClr>
            </a:solidFill>
            <a:latin typeface="Calibri" panose="020F0502020204030204"/>
            <a:ea typeface="+mn-ea"/>
            <a:cs typeface="+mn-cs"/>
          </a:endParaRPr>
        </a:p>
      </dgm:t>
    </dgm:pt>
    <dgm:pt modelId="{80AEC070-A169-4288-A167-5C083FBD7C52}" type="sibTrans" cxnId="{A35FA7C6-05DA-460B-9161-1DFCC578543B}">
      <dgm:prSet/>
      <dgm:spPr/>
      <dgm:t>
        <a:bodyPr/>
        <a:lstStyle/>
        <a:p>
          <a:pPr algn="ctr"/>
          <a:endParaRPr lang="es-MX"/>
        </a:p>
      </dgm:t>
    </dgm:pt>
    <dgm:pt modelId="{AD59613A-10AD-4710-9EF4-0C3522B7A60E}">
      <dgm:prSet phldrT="[Texto]" custT="1"/>
      <dgm:spPr>
        <a:xfrm>
          <a:off x="2883774" y="1054771"/>
          <a:ext cx="619002" cy="619002"/>
        </a:xfrm>
        <a:prstGeom prst="ellipse">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buNone/>
          </a:pPr>
          <a:r>
            <a:rPr lang="es-MX" sz="500">
              <a:solidFill>
                <a:sysClr val="windowText" lastClr="000000"/>
              </a:solidFill>
              <a:latin typeface="Arial" panose="020B0604020202020204" pitchFamily="34" charset="0"/>
              <a:ea typeface="+mn-ea"/>
              <a:cs typeface="Arial" panose="020B0604020202020204" pitchFamily="34" charset="0"/>
            </a:rPr>
            <a:t>Capacidad de análisis y síntesis</a:t>
          </a:r>
        </a:p>
      </dgm:t>
    </dgm:pt>
    <dgm:pt modelId="{29FFA201-010A-4E4B-905A-2FE1FEB84CE3}" type="parTrans" cxnId="{38C8BD6C-623B-4B8D-804C-CBC58AFA30DD}">
      <dgm:prSet/>
      <dgm:spPr>
        <a:xfrm>
          <a:off x="2481464" y="1351265"/>
          <a:ext cx="402309" cy="26015"/>
        </a:xfrm>
        <a:custGeom>
          <a:avLst/>
          <a:gdLst/>
          <a:ahLst/>
          <a:cxnLst/>
          <a:rect l="0" t="0" r="0" b="0"/>
          <a:pathLst>
            <a:path>
              <a:moveTo>
                <a:pt x="0" y="13007"/>
              </a:moveTo>
              <a:lnTo>
                <a:pt x="402309" y="1300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es-MX">
            <a:solidFill>
              <a:sysClr val="windowText" lastClr="000000">
                <a:hueOff val="0"/>
                <a:satOff val="0"/>
                <a:lumOff val="0"/>
                <a:alphaOff val="0"/>
              </a:sysClr>
            </a:solidFill>
            <a:latin typeface="Calibri" panose="020F0502020204030204"/>
            <a:ea typeface="+mn-ea"/>
            <a:cs typeface="+mn-cs"/>
          </a:endParaRPr>
        </a:p>
      </dgm:t>
    </dgm:pt>
    <dgm:pt modelId="{03FB3C86-5F60-4E6C-BFC2-99AB15ADC200}" type="sibTrans" cxnId="{38C8BD6C-623B-4B8D-804C-CBC58AFA30DD}">
      <dgm:prSet/>
      <dgm:spPr/>
      <dgm:t>
        <a:bodyPr/>
        <a:lstStyle/>
        <a:p>
          <a:pPr algn="ctr"/>
          <a:endParaRPr lang="es-MX"/>
        </a:p>
      </dgm:t>
    </dgm:pt>
    <dgm:pt modelId="{BADD6247-77C2-4B2C-AAD1-572B9418A40A}">
      <dgm:prSet phldrT="[Texto]" custT="1"/>
      <dgm:spPr>
        <a:xfrm>
          <a:off x="2575691" y="1798548"/>
          <a:ext cx="619002" cy="619002"/>
        </a:xfrm>
        <a:prstGeom prst="ellipse">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buNone/>
          </a:pPr>
          <a:r>
            <a:rPr lang="es-MX" sz="500">
              <a:solidFill>
                <a:sysClr val="windowText" lastClr="000000"/>
              </a:solidFill>
              <a:latin typeface="Arial" panose="020B0604020202020204" pitchFamily="34" charset="0"/>
              <a:ea typeface="+mn-ea"/>
              <a:cs typeface="Arial" panose="020B0604020202020204" pitchFamily="34" charset="0"/>
            </a:rPr>
            <a:t>Creatividad e innovación</a:t>
          </a:r>
        </a:p>
      </dgm:t>
    </dgm:pt>
    <dgm:pt modelId="{DAA416E7-FA9D-4851-8FBF-015E9F8F4261}" type="parTrans" cxnId="{E87F8F98-34B5-4E65-871A-2F5D83C83022}">
      <dgm:prSet/>
      <dgm:spPr>
        <a:xfrm rot="2700000">
          <a:off x="2316179" y="1731149"/>
          <a:ext cx="410240" cy="26015"/>
        </a:xfrm>
        <a:custGeom>
          <a:avLst/>
          <a:gdLst/>
          <a:ahLst/>
          <a:cxnLst/>
          <a:rect l="0" t="0" r="0" b="0"/>
          <a:pathLst>
            <a:path>
              <a:moveTo>
                <a:pt x="0" y="13007"/>
              </a:moveTo>
              <a:lnTo>
                <a:pt x="410240" y="1300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es-MX">
            <a:solidFill>
              <a:sysClr val="windowText" lastClr="000000">
                <a:hueOff val="0"/>
                <a:satOff val="0"/>
                <a:lumOff val="0"/>
                <a:alphaOff val="0"/>
              </a:sysClr>
            </a:solidFill>
            <a:latin typeface="Calibri" panose="020F0502020204030204"/>
            <a:ea typeface="+mn-ea"/>
            <a:cs typeface="+mn-cs"/>
          </a:endParaRPr>
        </a:p>
      </dgm:t>
    </dgm:pt>
    <dgm:pt modelId="{D71A24DC-8424-4646-8439-2734AB422C24}" type="sibTrans" cxnId="{E87F8F98-34B5-4E65-871A-2F5D83C83022}">
      <dgm:prSet/>
      <dgm:spPr/>
      <dgm:t>
        <a:bodyPr/>
        <a:lstStyle/>
        <a:p>
          <a:pPr algn="ctr"/>
          <a:endParaRPr lang="es-MX"/>
        </a:p>
      </dgm:t>
    </dgm:pt>
    <dgm:pt modelId="{9C1E9C20-5136-48DC-8806-18D107132C91}">
      <dgm:prSet phldrT="[Texto]" custT="1"/>
      <dgm:spPr>
        <a:xfrm>
          <a:off x="1831914" y="2106631"/>
          <a:ext cx="619002" cy="619002"/>
        </a:xfrm>
        <a:prstGeom prst="ellipse">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buNone/>
          </a:pPr>
          <a:r>
            <a:rPr lang="es-MX" sz="500">
              <a:solidFill>
                <a:sysClr val="windowText" lastClr="000000"/>
              </a:solidFill>
              <a:latin typeface="Arial" panose="020B0604020202020204" pitchFamily="34" charset="0"/>
              <a:ea typeface="+mn-ea"/>
              <a:cs typeface="Arial" panose="020B0604020202020204" pitchFamily="34" charset="0"/>
            </a:rPr>
            <a:t>Comunicación oral y escrita</a:t>
          </a:r>
        </a:p>
      </dgm:t>
    </dgm:pt>
    <dgm:pt modelId="{D3A9DE7B-E93D-4C0A-AAA0-9922119017B8}" type="parTrans" cxnId="{A02853C9-3C9C-4594-A51D-08681D1C9ECA}">
      <dgm:prSet/>
      <dgm:spPr>
        <a:xfrm rot="5400000">
          <a:off x="1932594" y="1884802"/>
          <a:ext cx="417642" cy="26015"/>
        </a:xfrm>
        <a:custGeom>
          <a:avLst/>
          <a:gdLst/>
          <a:ahLst/>
          <a:cxnLst/>
          <a:rect l="0" t="0" r="0" b="0"/>
          <a:pathLst>
            <a:path>
              <a:moveTo>
                <a:pt x="0" y="13007"/>
              </a:moveTo>
              <a:lnTo>
                <a:pt x="417642" y="1300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es-MX">
            <a:solidFill>
              <a:sysClr val="windowText" lastClr="000000">
                <a:hueOff val="0"/>
                <a:satOff val="0"/>
                <a:lumOff val="0"/>
                <a:alphaOff val="0"/>
              </a:sysClr>
            </a:solidFill>
            <a:latin typeface="Calibri" panose="020F0502020204030204"/>
            <a:ea typeface="+mn-ea"/>
            <a:cs typeface="+mn-cs"/>
          </a:endParaRPr>
        </a:p>
      </dgm:t>
    </dgm:pt>
    <dgm:pt modelId="{15BDCEFA-52E1-4B34-9663-73C3B471B8B8}" type="sibTrans" cxnId="{A02853C9-3C9C-4594-A51D-08681D1C9ECA}">
      <dgm:prSet/>
      <dgm:spPr/>
      <dgm:t>
        <a:bodyPr/>
        <a:lstStyle/>
        <a:p>
          <a:pPr algn="ctr"/>
          <a:endParaRPr lang="es-MX"/>
        </a:p>
      </dgm:t>
    </dgm:pt>
    <dgm:pt modelId="{B1A6B82A-834E-4F17-9E69-78E2B13CA226}">
      <dgm:prSet phldrT="[Texto]" custT="1"/>
      <dgm:spPr>
        <a:xfrm>
          <a:off x="1088136" y="1798548"/>
          <a:ext cx="619002" cy="619002"/>
        </a:xfrm>
        <a:prstGeom prst="ellipse">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buNone/>
          </a:pPr>
          <a:r>
            <a:rPr lang="es-MX" sz="500">
              <a:solidFill>
                <a:sysClr val="windowText" lastClr="000000"/>
              </a:solidFill>
              <a:latin typeface="Arial" panose="020B0604020202020204" pitchFamily="34" charset="0"/>
              <a:ea typeface="+mn-ea"/>
              <a:cs typeface="Arial" panose="020B0604020202020204" pitchFamily="34" charset="0"/>
            </a:rPr>
            <a:t>Trabajo colaborativo</a:t>
          </a:r>
        </a:p>
      </dgm:t>
    </dgm:pt>
    <dgm:pt modelId="{F24EE6B6-7736-416A-B80F-8EA46847EE69}" type="parTrans" cxnId="{4C043261-B19F-4807-9CA8-D5C8B8AE1BE8}">
      <dgm:prSet/>
      <dgm:spPr>
        <a:xfrm rot="8100000">
          <a:off x="1556410" y="1731149"/>
          <a:ext cx="410240" cy="26015"/>
        </a:xfrm>
        <a:custGeom>
          <a:avLst/>
          <a:gdLst/>
          <a:ahLst/>
          <a:cxnLst/>
          <a:rect l="0" t="0" r="0" b="0"/>
          <a:pathLst>
            <a:path>
              <a:moveTo>
                <a:pt x="0" y="13007"/>
              </a:moveTo>
              <a:lnTo>
                <a:pt x="410240" y="1300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es-MX">
            <a:solidFill>
              <a:sysClr val="windowText" lastClr="000000">
                <a:hueOff val="0"/>
                <a:satOff val="0"/>
                <a:lumOff val="0"/>
                <a:alphaOff val="0"/>
              </a:sysClr>
            </a:solidFill>
            <a:latin typeface="Calibri" panose="020F0502020204030204"/>
            <a:ea typeface="+mn-ea"/>
            <a:cs typeface="+mn-cs"/>
          </a:endParaRPr>
        </a:p>
      </dgm:t>
    </dgm:pt>
    <dgm:pt modelId="{6DC9EE7A-E93D-4F56-90B6-B1764BEC769D}" type="sibTrans" cxnId="{4C043261-B19F-4807-9CA8-D5C8B8AE1BE8}">
      <dgm:prSet/>
      <dgm:spPr/>
      <dgm:t>
        <a:bodyPr/>
        <a:lstStyle/>
        <a:p>
          <a:pPr algn="ctr"/>
          <a:endParaRPr lang="es-MX"/>
        </a:p>
      </dgm:t>
    </dgm:pt>
    <dgm:pt modelId="{41393863-8B6D-4414-92B2-1CB5A4CEA17B}">
      <dgm:prSet phldrT="[Texto]" custT="1"/>
      <dgm:spPr>
        <a:xfrm>
          <a:off x="780053" y="1054771"/>
          <a:ext cx="619002" cy="619002"/>
        </a:xfrm>
        <a:prstGeom prst="ellipse">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buNone/>
          </a:pPr>
          <a:r>
            <a:rPr lang="es-MX" sz="500">
              <a:solidFill>
                <a:sysClr val="windowText" lastClr="000000"/>
              </a:solidFill>
              <a:latin typeface="Arial" panose="020B0604020202020204" pitchFamily="34" charset="0"/>
              <a:ea typeface="+mn-ea"/>
              <a:cs typeface="Arial" panose="020B0604020202020204" pitchFamily="34" charset="0"/>
            </a:rPr>
            <a:t>Resolución de problemas</a:t>
          </a:r>
        </a:p>
      </dgm:t>
    </dgm:pt>
    <dgm:pt modelId="{7658E707-72D9-464F-91B9-4BE5FD9B5E9E}" type="parTrans" cxnId="{745A85EB-4683-4128-A490-A18C10BF4148}">
      <dgm:prSet/>
      <dgm:spPr>
        <a:xfrm rot="10800000">
          <a:off x="1399056" y="1351265"/>
          <a:ext cx="402309" cy="26015"/>
        </a:xfrm>
        <a:custGeom>
          <a:avLst/>
          <a:gdLst/>
          <a:ahLst/>
          <a:cxnLst/>
          <a:rect l="0" t="0" r="0" b="0"/>
          <a:pathLst>
            <a:path>
              <a:moveTo>
                <a:pt x="0" y="13007"/>
              </a:moveTo>
              <a:lnTo>
                <a:pt x="402309" y="1300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es-MX">
            <a:solidFill>
              <a:sysClr val="windowText" lastClr="000000">
                <a:hueOff val="0"/>
                <a:satOff val="0"/>
                <a:lumOff val="0"/>
                <a:alphaOff val="0"/>
              </a:sysClr>
            </a:solidFill>
            <a:latin typeface="Calibri" panose="020F0502020204030204"/>
            <a:ea typeface="+mn-ea"/>
            <a:cs typeface="+mn-cs"/>
          </a:endParaRPr>
        </a:p>
      </dgm:t>
    </dgm:pt>
    <dgm:pt modelId="{79474D8A-021D-4E29-B72F-E9E4B6867804}" type="sibTrans" cxnId="{745A85EB-4683-4128-A490-A18C10BF4148}">
      <dgm:prSet/>
      <dgm:spPr/>
      <dgm:t>
        <a:bodyPr/>
        <a:lstStyle/>
        <a:p>
          <a:pPr algn="ctr"/>
          <a:endParaRPr lang="es-MX"/>
        </a:p>
      </dgm:t>
    </dgm:pt>
    <dgm:pt modelId="{61862EC0-69C3-4F58-8E6F-51A378F6A392}">
      <dgm:prSet phldrT="[Texto]" custT="1"/>
      <dgm:spPr>
        <a:xfrm>
          <a:off x="1088136" y="310994"/>
          <a:ext cx="619002" cy="619002"/>
        </a:xfrm>
        <a:prstGeom prst="ellipse">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buNone/>
          </a:pPr>
          <a:r>
            <a:rPr lang="es-MX" sz="500">
              <a:solidFill>
                <a:sysClr val="windowText" lastClr="000000"/>
              </a:solidFill>
              <a:latin typeface="Arial" panose="020B0604020202020204" pitchFamily="34" charset="0"/>
              <a:ea typeface="+mn-ea"/>
              <a:cs typeface="Arial" panose="020B0604020202020204" pitchFamily="34" charset="0"/>
            </a:rPr>
            <a:t>Relación con públicos y comunidades</a:t>
          </a:r>
        </a:p>
      </dgm:t>
    </dgm:pt>
    <dgm:pt modelId="{5241B216-6148-4907-9803-A722097942C1}" type="parTrans" cxnId="{0B504C30-A8FE-423A-9633-7D7710CEF336}">
      <dgm:prSet/>
      <dgm:spPr>
        <a:xfrm rot="13500000">
          <a:off x="1556410" y="971380"/>
          <a:ext cx="410240" cy="26015"/>
        </a:xfrm>
        <a:custGeom>
          <a:avLst/>
          <a:gdLst/>
          <a:ahLst/>
          <a:cxnLst/>
          <a:rect l="0" t="0" r="0" b="0"/>
          <a:pathLst>
            <a:path>
              <a:moveTo>
                <a:pt x="0" y="13007"/>
              </a:moveTo>
              <a:lnTo>
                <a:pt x="410240" y="1300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es-MX">
            <a:solidFill>
              <a:sysClr val="windowText" lastClr="000000">
                <a:hueOff val="0"/>
                <a:satOff val="0"/>
                <a:lumOff val="0"/>
                <a:alphaOff val="0"/>
              </a:sysClr>
            </a:solidFill>
            <a:latin typeface="Calibri" panose="020F0502020204030204"/>
            <a:ea typeface="+mn-ea"/>
            <a:cs typeface="+mn-cs"/>
          </a:endParaRPr>
        </a:p>
      </dgm:t>
    </dgm:pt>
    <dgm:pt modelId="{3DE792CA-A535-4EAA-ACCD-5D096D9B622F}" type="sibTrans" cxnId="{0B504C30-A8FE-423A-9633-7D7710CEF336}">
      <dgm:prSet/>
      <dgm:spPr/>
      <dgm:t>
        <a:bodyPr/>
        <a:lstStyle/>
        <a:p>
          <a:pPr algn="ctr"/>
          <a:endParaRPr lang="es-MX"/>
        </a:p>
      </dgm:t>
    </dgm:pt>
    <dgm:pt modelId="{CDC066D6-ABDB-41AC-B53B-BFD4C9DCE89B}" type="pres">
      <dgm:prSet presAssocID="{9DE80915-4D25-4BA3-9969-38B0AEE8859D}" presName="cycle" presStyleCnt="0">
        <dgm:presLayoutVars>
          <dgm:chMax val="1"/>
          <dgm:dir/>
          <dgm:animLvl val="ctr"/>
          <dgm:resizeHandles val="exact"/>
        </dgm:presLayoutVars>
      </dgm:prSet>
      <dgm:spPr/>
    </dgm:pt>
    <dgm:pt modelId="{CA1B0BB8-B829-4FB5-9943-4410E1B25D89}" type="pres">
      <dgm:prSet presAssocID="{B1537B08-9782-4F0B-A065-9535876D4CC3}" presName="centerShape" presStyleLbl="node0" presStyleIdx="0" presStyleCnt="1" custScaleX="109870" custScaleY="104916"/>
      <dgm:spPr/>
    </dgm:pt>
    <dgm:pt modelId="{16E0A0AD-860B-4CF8-A659-2BCB8AFAD140}" type="pres">
      <dgm:prSet presAssocID="{FE93583D-95A1-4E73-8D17-03A7250B9C6B}" presName="Name9" presStyleLbl="parChTrans1D2" presStyleIdx="0" presStyleCnt="8"/>
      <dgm:spPr/>
    </dgm:pt>
    <dgm:pt modelId="{79F8D30B-2E55-4273-A212-261A8956E53A}" type="pres">
      <dgm:prSet presAssocID="{FE93583D-95A1-4E73-8D17-03A7250B9C6B}" presName="connTx" presStyleLbl="parChTrans1D2" presStyleIdx="0" presStyleCnt="8"/>
      <dgm:spPr/>
    </dgm:pt>
    <dgm:pt modelId="{4A92D42D-3C0C-45D5-B8BD-D82683628E18}" type="pres">
      <dgm:prSet presAssocID="{218E7B55-3B82-46F0-9609-6579650F3165}" presName="node" presStyleLbl="node1" presStyleIdx="0" presStyleCnt="8">
        <dgm:presLayoutVars>
          <dgm:bulletEnabled val="1"/>
        </dgm:presLayoutVars>
      </dgm:prSet>
      <dgm:spPr/>
    </dgm:pt>
    <dgm:pt modelId="{26BCB7B4-4E5A-4470-B48D-93C579CE41BC}" type="pres">
      <dgm:prSet presAssocID="{1A0D3674-9099-4FCC-BBDE-AD4A4D32C72F}" presName="Name9" presStyleLbl="parChTrans1D2" presStyleIdx="1" presStyleCnt="8"/>
      <dgm:spPr/>
    </dgm:pt>
    <dgm:pt modelId="{061476E1-A80F-4E19-8A78-8072FD0EC5B0}" type="pres">
      <dgm:prSet presAssocID="{1A0D3674-9099-4FCC-BBDE-AD4A4D32C72F}" presName="connTx" presStyleLbl="parChTrans1D2" presStyleIdx="1" presStyleCnt="8"/>
      <dgm:spPr/>
    </dgm:pt>
    <dgm:pt modelId="{A6ADA52B-8764-4FCE-A978-C1EF724747B3}" type="pres">
      <dgm:prSet presAssocID="{BD5ABE3C-6BEB-4E27-A861-980BA87121C4}" presName="node" presStyleLbl="node1" presStyleIdx="1" presStyleCnt="8">
        <dgm:presLayoutVars>
          <dgm:bulletEnabled val="1"/>
        </dgm:presLayoutVars>
      </dgm:prSet>
      <dgm:spPr/>
    </dgm:pt>
    <dgm:pt modelId="{773B2D8C-0D74-4411-A670-E4241000D2F8}" type="pres">
      <dgm:prSet presAssocID="{29FFA201-010A-4E4B-905A-2FE1FEB84CE3}" presName="Name9" presStyleLbl="parChTrans1D2" presStyleIdx="2" presStyleCnt="8"/>
      <dgm:spPr/>
    </dgm:pt>
    <dgm:pt modelId="{47EC6361-3EAE-474B-8A8C-7705F71E5C85}" type="pres">
      <dgm:prSet presAssocID="{29FFA201-010A-4E4B-905A-2FE1FEB84CE3}" presName="connTx" presStyleLbl="parChTrans1D2" presStyleIdx="2" presStyleCnt="8"/>
      <dgm:spPr/>
    </dgm:pt>
    <dgm:pt modelId="{C1133383-3D65-436A-B34C-E07041709DBE}" type="pres">
      <dgm:prSet presAssocID="{AD59613A-10AD-4710-9EF4-0C3522B7A60E}" presName="node" presStyleLbl="node1" presStyleIdx="2" presStyleCnt="8">
        <dgm:presLayoutVars>
          <dgm:bulletEnabled val="1"/>
        </dgm:presLayoutVars>
      </dgm:prSet>
      <dgm:spPr/>
    </dgm:pt>
    <dgm:pt modelId="{2BC49E97-5AD5-4009-9D65-AA61A2FD3B18}" type="pres">
      <dgm:prSet presAssocID="{DAA416E7-FA9D-4851-8FBF-015E9F8F4261}" presName="Name9" presStyleLbl="parChTrans1D2" presStyleIdx="3" presStyleCnt="8"/>
      <dgm:spPr/>
    </dgm:pt>
    <dgm:pt modelId="{7ECF10CD-63AE-4996-888F-EBE7698E57E3}" type="pres">
      <dgm:prSet presAssocID="{DAA416E7-FA9D-4851-8FBF-015E9F8F4261}" presName="connTx" presStyleLbl="parChTrans1D2" presStyleIdx="3" presStyleCnt="8"/>
      <dgm:spPr/>
    </dgm:pt>
    <dgm:pt modelId="{20CC8605-2530-4746-86DC-07845CBF0F60}" type="pres">
      <dgm:prSet presAssocID="{BADD6247-77C2-4B2C-AAD1-572B9418A40A}" presName="node" presStyleLbl="node1" presStyleIdx="3" presStyleCnt="8">
        <dgm:presLayoutVars>
          <dgm:bulletEnabled val="1"/>
        </dgm:presLayoutVars>
      </dgm:prSet>
      <dgm:spPr/>
    </dgm:pt>
    <dgm:pt modelId="{EBF5E983-A7B4-444F-A5E7-724F73D545C3}" type="pres">
      <dgm:prSet presAssocID="{D3A9DE7B-E93D-4C0A-AAA0-9922119017B8}" presName="Name9" presStyleLbl="parChTrans1D2" presStyleIdx="4" presStyleCnt="8"/>
      <dgm:spPr/>
    </dgm:pt>
    <dgm:pt modelId="{0A5B2099-747E-4DBD-969D-E4FFA4B2180A}" type="pres">
      <dgm:prSet presAssocID="{D3A9DE7B-E93D-4C0A-AAA0-9922119017B8}" presName="connTx" presStyleLbl="parChTrans1D2" presStyleIdx="4" presStyleCnt="8"/>
      <dgm:spPr/>
    </dgm:pt>
    <dgm:pt modelId="{57946E71-465A-4043-9012-6DDDC070DBD4}" type="pres">
      <dgm:prSet presAssocID="{9C1E9C20-5136-48DC-8806-18D107132C91}" presName="node" presStyleLbl="node1" presStyleIdx="4" presStyleCnt="8">
        <dgm:presLayoutVars>
          <dgm:bulletEnabled val="1"/>
        </dgm:presLayoutVars>
      </dgm:prSet>
      <dgm:spPr/>
    </dgm:pt>
    <dgm:pt modelId="{58982FC3-4CFD-46DD-8AB8-5EA13BF585A0}" type="pres">
      <dgm:prSet presAssocID="{F24EE6B6-7736-416A-B80F-8EA46847EE69}" presName="Name9" presStyleLbl="parChTrans1D2" presStyleIdx="5" presStyleCnt="8"/>
      <dgm:spPr/>
    </dgm:pt>
    <dgm:pt modelId="{3731CBFC-56E7-4388-9BAF-9BA2CA76856B}" type="pres">
      <dgm:prSet presAssocID="{F24EE6B6-7736-416A-B80F-8EA46847EE69}" presName="connTx" presStyleLbl="parChTrans1D2" presStyleIdx="5" presStyleCnt="8"/>
      <dgm:spPr/>
    </dgm:pt>
    <dgm:pt modelId="{EADE3D5F-4EEF-4A3E-9C22-FE7DDFE4FD98}" type="pres">
      <dgm:prSet presAssocID="{B1A6B82A-834E-4F17-9E69-78E2B13CA226}" presName="node" presStyleLbl="node1" presStyleIdx="5" presStyleCnt="8">
        <dgm:presLayoutVars>
          <dgm:bulletEnabled val="1"/>
        </dgm:presLayoutVars>
      </dgm:prSet>
      <dgm:spPr/>
    </dgm:pt>
    <dgm:pt modelId="{0CF29136-32EF-4FAC-84AC-AC759EC00AC4}" type="pres">
      <dgm:prSet presAssocID="{7658E707-72D9-464F-91B9-4BE5FD9B5E9E}" presName="Name9" presStyleLbl="parChTrans1D2" presStyleIdx="6" presStyleCnt="8"/>
      <dgm:spPr/>
    </dgm:pt>
    <dgm:pt modelId="{79795E90-F8E0-44DD-BA5D-0495011E1B58}" type="pres">
      <dgm:prSet presAssocID="{7658E707-72D9-464F-91B9-4BE5FD9B5E9E}" presName="connTx" presStyleLbl="parChTrans1D2" presStyleIdx="6" presStyleCnt="8"/>
      <dgm:spPr/>
    </dgm:pt>
    <dgm:pt modelId="{6DAB0202-3C6E-4E68-BD8D-5132AE114FD6}" type="pres">
      <dgm:prSet presAssocID="{41393863-8B6D-4414-92B2-1CB5A4CEA17B}" presName="node" presStyleLbl="node1" presStyleIdx="6" presStyleCnt="8">
        <dgm:presLayoutVars>
          <dgm:bulletEnabled val="1"/>
        </dgm:presLayoutVars>
      </dgm:prSet>
      <dgm:spPr/>
    </dgm:pt>
    <dgm:pt modelId="{C1024D70-F4EA-444C-AD95-B4CE3FE19ABB}" type="pres">
      <dgm:prSet presAssocID="{5241B216-6148-4907-9803-A722097942C1}" presName="Name9" presStyleLbl="parChTrans1D2" presStyleIdx="7" presStyleCnt="8"/>
      <dgm:spPr/>
    </dgm:pt>
    <dgm:pt modelId="{A983E5B8-F825-473F-B0DB-DCC9B9E71877}" type="pres">
      <dgm:prSet presAssocID="{5241B216-6148-4907-9803-A722097942C1}" presName="connTx" presStyleLbl="parChTrans1D2" presStyleIdx="7" presStyleCnt="8"/>
      <dgm:spPr/>
    </dgm:pt>
    <dgm:pt modelId="{F11005C1-3B6B-4FED-8C4D-0A161281BB84}" type="pres">
      <dgm:prSet presAssocID="{61862EC0-69C3-4F58-8E6F-51A378F6A392}" presName="node" presStyleLbl="node1" presStyleIdx="7" presStyleCnt="8">
        <dgm:presLayoutVars>
          <dgm:bulletEnabled val="1"/>
        </dgm:presLayoutVars>
      </dgm:prSet>
      <dgm:spPr/>
    </dgm:pt>
  </dgm:ptLst>
  <dgm:cxnLst>
    <dgm:cxn modelId="{E41C840E-F7C8-424A-BD71-B88A44447E06}" type="presOf" srcId="{29FFA201-010A-4E4B-905A-2FE1FEB84CE3}" destId="{47EC6361-3EAE-474B-8A8C-7705F71E5C85}" srcOrd="1" destOrd="0" presId="urn:microsoft.com/office/officeart/2005/8/layout/radial1"/>
    <dgm:cxn modelId="{EF946515-00BD-4434-B170-258F45645302}" type="presOf" srcId="{1A0D3674-9099-4FCC-BBDE-AD4A4D32C72F}" destId="{061476E1-A80F-4E19-8A78-8072FD0EC5B0}" srcOrd="1" destOrd="0" presId="urn:microsoft.com/office/officeart/2005/8/layout/radial1"/>
    <dgm:cxn modelId="{C1194C1E-71F4-4DFD-BC14-D55447F68EE4}" type="presOf" srcId="{AD59613A-10AD-4710-9EF4-0C3522B7A60E}" destId="{C1133383-3D65-436A-B34C-E07041709DBE}" srcOrd="0" destOrd="0" presId="urn:microsoft.com/office/officeart/2005/8/layout/radial1"/>
    <dgm:cxn modelId="{249F7B23-85A0-4F5B-AA23-973FD5DD5733}" type="presOf" srcId="{BADD6247-77C2-4B2C-AAD1-572B9418A40A}" destId="{20CC8605-2530-4746-86DC-07845CBF0F60}" srcOrd="0" destOrd="0" presId="urn:microsoft.com/office/officeart/2005/8/layout/radial1"/>
    <dgm:cxn modelId="{E2A58124-B566-4C9F-961E-523AA4878677}" type="presOf" srcId="{29FFA201-010A-4E4B-905A-2FE1FEB84CE3}" destId="{773B2D8C-0D74-4411-A670-E4241000D2F8}" srcOrd="0" destOrd="0" presId="urn:microsoft.com/office/officeart/2005/8/layout/radial1"/>
    <dgm:cxn modelId="{E0C55025-C8EA-414E-913A-BDEF1BB3A242}" type="presOf" srcId="{41393863-8B6D-4414-92B2-1CB5A4CEA17B}" destId="{6DAB0202-3C6E-4E68-BD8D-5132AE114FD6}" srcOrd="0" destOrd="0" presId="urn:microsoft.com/office/officeart/2005/8/layout/radial1"/>
    <dgm:cxn modelId="{3F1B272D-FAAE-4BAE-B5DC-8D7AC991E96A}" type="presOf" srcId="{DAA416E7-FA9D-4851-8FBF-015E9F8F4261}" destId="{2BC49E97-5AD5-4009-9D65-AA61A2FD3B18}" srcOrd="0" destOrd="0" presId="urn:microsoft.com/office/officeart/2005/8/layout/radial1"/>
    <dgm:cxn modelId="{0B504C30-A8FE-423A-9633-7D7710CEF336}" srcId="{B1537B08-9782-4F0B-A065-9535876D4CC3}" destId="{61862EC0-69C3-4F58-8E6F-51A378F6A392}" srcOrd="7" destOrd="0" parTransId="{5241B216-6148-4907-9803-A722097942C1}" sibTransId="{3DE792CA-A535-4EAA-ACCD-5D096D9B622F}"/>
    <dgm:cxn modelId="{19DD0132-922C-492F-AE57-C6F19BCCDFD7}" type="presOf" srcId="{F24EE6B6-7736-416A-B80F-8EA46847EE69}" destId="{58982FC3-4CFD-46DD-8AB8-5EA13BF585A0}" srcOrd="0" destOrd="0" presId="urn:microsoft.com/office/officeart/2005/8/layout/radial1"/>
    <dgm:cxn modelId="{43D96C5F-A82D-4DED-A189-97589719C9F3}" type="presOf" srcId="{7658E707-72D9-464F-91B9-4BE5FD9B5E9E}" destId="{0CF29136-32EF-4FAC-84AC-AC759EC00AC4}" srcOrd="0" destOrd="0" presId="urn:microsoft.com/office/officeart/2005/8/layout/radial1"/>
    <dgm:cxn modelId="{4C043261-B19F-4807-9CA8-D5C8B8AE1BE8}" srcId="{B1537B08-9782-4F0B-A065-9535876D4CC3}" destId="{B1A6B82A-834E-4F17-9E69-78E2B13CA226}" srcOrd="5" destOrd="0" parTransId="{F24EE6B6-7736-416A-B80F-8EA46847EE69}" sibTransId="{6DC9EE7A-E93D-4F56-90B6-B1764BEC769D}"/>
    <dgm:cxn modelId="{80356E69-5AB7-4051-AB97-5E61972F9FDC}" type="presOf" srcId="{218E7B55-3B82-46F0-9609-6579650F3165}" destId="{4A92D42D-3C0C-45D5-B8BD-D82683628E18}" srcOrd="0" destOrd="0" presId="urn:microsoft.com/office/officeart/2005/8/layout/radial1"/>
    <dgm:cxn modelId="{38C8BD6C-623B-4B8D-804C-CBC58AFA30DD}" srcId="{B1537B08-9782-4F0B-A065-9535876D4CC3}" destId="{AD59613A-10AD-4710-9EF4-0C3522B7A60E}" srcOrd="2" destOrd="0" parTransId="{29FFA201-010A-4E4B-905A-2FE1FEB84CE3}" sibTransId="{03FB3C86-5F60-4E6C-BFC2-99AB15ADC200}"/>
    <dgm:cxn modelId="{617B164E-71B6-47CF-9247-ECE5F167BDB3}" type="presOf" srcId="{D3A9DE7B-E93D-4C0A-AAA0-9922119017B8}" destId="{0A5B2099-747E-4DBD-969D-E4FFA4B2180A}" srcOrd="1" destOrd="0" presId="urn:microsoft.com/office/officeart/2005/8/layout/radial1"/>
    <dgm:cxn modelId="{4FB6CB6E-5F3C-42C5-8A15-62139FB4230C}" srcId="{B1537B08-9782-4F0B-A065-9535876D4CC3}" destId="{218E7B55-3B82-46F0-9609-6579650F3165}" srcOrd="0" destOrd="0" parTransId="{FE93583D-95A1-4E73-8D17-03A7250B9C6B}" sibTransId="{C46912E5-86A3-4A7E-8B3B-03CF587EFE27}"/>
    <dgm:cxn modelId="{3CCC884F-EBFD-4FB5-B784-862D072B722E}" srcId="{9DE80915-4D25-4BA3-9969-38B0AEE8859D}" destId="{B1537B08-9782-4F0B-A065-9535876D4CC3}" srcOrd="0" destOrd="0" parTransId="{D1F3B470-D747-4DB5-BCE7-7E71D109DBB7}" sibTransId="{D3CB2A3A-F4C2-450D-8579-F988B531322B}"/>
    <dgm:cxn modelId="{85E67879-4415-48F4-9F48-7E2D3B10A239}" type="presOf" srcId="{DAA416E7-FA9D-4851-8FBF-015E9F8F4261}" destId="{7ECF10CD-63AE-4996-888F-EBE7698E57E3}" srcOrd="1" destOrd="0" presId="urn:microsoft.com/office/officeart/2005/8/layout/radial1"/>
    <dgm:cxn modelId="{8B88917C-94A9-4796-A0AB-FC5B7BE86CB9}" type="presOf" srcId="{BD5ABE3C-6BEB-4E27-A861-980BA87121C4}" destId="{A6ADA52B-8764-4FCE-A978-C1EF724747B3}" srcOrd="0" destOrd="0" presId="urn:microsoft.com/office/officeart/2005/8/layout/radial1"/>
    <dgm:cxn modelId="{7501AF88-9CAC-45CE-8B34-BD46291064C5}" type="presOf" srcId="{B1537B08-9782-4F0B-A065-9535876D4CC3}" destId="{CA1B0BB8-B829-4FB5-9943-4410E1B25D89}" srcOrd="0" destOrd="0" presId="urn:microsoft.com/office/officeart/2005/8/layout/radial1"/>
    <dgm:cxn modelId="{4C7D1D8A-DCFF-4E86-9F5F-6E022459E8A8}" type="presOf" srcId="{FE93583D-95A1-4E73-8D17-03A7250B9C6B}" destId="{16E0A0AD-860B-4CF8-A659-2BCB8AFAD140}" srcOrd="0" destOrd="0" presId="urn:microsoft.com/office/officeart/2005/8/layout/radial1"/>
    <dgm:cxn modelId="{B56B0B98-DCC9-453D-8409-C58F87DA5F1F}" type="presOf" srcId="{5241B216-6148-4907-9803-A722097942C1}" destId="{A983E5B8-F825-473F-B0DB-DCC9B9E71877}" srcOrd="1" destOrd="0" presId="urn:microsoft.com/office/officeart/2005/8/layout/radial1"/>
    <dgm:cxn modelId="{E87F8F98-34B5-4E65-871A-2F5D83C83022}" srcId="{B1537B08-9782-4F0B-A065-9535876D4CC3}" destId="{BADD6247-77C2-4B2C-AAD1-572B9418A40A}" srcOrd="3" destOrd="0" parTransId="{DAA416E7-FA9D-4851-8FBF-015E9F8F4261}" sibTransId="{D71A24DC-8424-4646-8439-2734AB422C24}"/>
    <dgm:cxn modelId="{67FC51A0-DCD7-4045-82D9-EB0C8ABC1E6F}" type="presOf" srcId="{B1A6B82A-834E-4F17-9E69-78E2B13CA226}" destId="{EADE3D5F-4EEF-4A3E-9C22-FE7DDFE4FD98}" srcOrd="0" destOrd="0" presId="urn:microsoft.com/office/officeart/2005/8/layout/radial1"/>
    <dgm:cxn modelId="{A64946B6-D188-42E2-9394-08C726D495A0}" type="presOf" srcId="{FE93583D-95A1-4E73-8D17-03A7250B9C6B}" destId="{79F8D30B-2E55-4273-A212-261A8956E53A}" srcOrd="1" destOrd="0" presId="urn:microsoft.com/office/officeart/2005/8/layout/radial1"/>
    <dgm:cxn modelId="{99A6C1B8-8A61-4156-A367-9CCB139158FA}" type="presOf" srcId="{9DE80915-4D25-4BA3-9969-38B0AEE8859D}" destId="{CDC066D6-ABDB-41AC-B53B-BFD4C9DCE89B}" srcOrd="0" destOrd="0" presId="urn:microsoft.com/office/officeart/2005/8/layout/radial1"/>
    <dgm:cxn modelId="{A35FA7C6-05DA-460B-9161-1DFCC578543B}" srcId="{B1537B08-9782-4F0B-A065-9535876D4CC3}" destId="{BD5ABE3C-6BEB-4E27-A861-980BA87121C4}" srcOrd="1" destOrd="0" parTransId="{1A0D3674-9099-4FCC-BBDE-AD4A4D32C72F}" sibTransId="{80AEC070-A169-4288-A167-5C083FBD7C52}"/>
    <dgm:cxn modelId="{0DC2F5C8-802D-48C8-B83F-08C1AA6DA143}" type="presOf" srcId="{F24EE6B6-7736-416A-B80F-8EA46847EE69}" destId="{3731CBFC-56E7-4388-9BAF-9BA2CA76856B}" srcOrd="1" destOrd="0" presId="urn:microsoft.com/office/officeart/2005/8/layout/radial1"/>
    <dgm:cxn modelId="{A02853C9-3C9C-4594-A51D-08681D1C9ECA}" srcId="{B1537B08-9782-4F0B-A065-9535876D4CC3}" destId="{9C1E9C20-5136-48DC-8806-18D107132C91}" srcOrd="4" destOrd="0" parTransId="{D3A9DE7B-E93D-4C0A-AAA0-9922119017B8}" sibTransId="{15BDCEFA-52E1-4B34-9663-73C3B471B8B8}"/>
    <dgm:cxn modelId="{F10522CE-C539-46E1-B933-57A96A8EE3E3}" type="presOf" srcId="{7658E707-72D9-464F-91B9-4BE5FD9B5E9E}" destId="{79795E90-F8E0-44DD-BA5D-0495011E1B58}" srcOrd="1" destOrd="0" presId="urn:microsoft.com/office/officeart/2005/8/layout/radial1"/>
    <dgm:cxn modelId="{DB2DFCD6-926E-42B8-97A2-BEEF1C9760FC}" type="presOf" srcId="{5241B216-6148-4907-9803-A722097942C1}" destId="{C1024D70-F4EA-444C-AD95-B4CE3FE19ABB}" srcOrd="0" destOrd="0" presId="urn:microsoft.com/office/officeart/2005/8/layout/radial1"/>
    <dgm:cxn modelId="{228D41E7-BDEF-4C46-93D0-AC4705529F6D}" type="presOf" srcId="{D3A9DE7B-E93D-4C0A-AAA0-9922119017B8}" destId="{EBF5E983-A7B4-444F-A5E7-724F73D545C3}" srcOrd="0" destOrd="0" presId="urn:microsoft.com/office/officeart/2005/8/layout/radial1"/>
    <dgm:cxn modelId="{9302BDE8-8FFF-48DD-A020-23C73074A44D}" type="presOf" srcId="{61862EC0-69C3-4F58-8E6F-51A378F6A392}" destId="{F11005C1-3B6B-4FED-8C4D-0A161281BB84}" srcOrd="0" destOrd="0" presId="urn:microsoft.com/office/officeart/2005/8/layout/radial1"/>
    <dgm:cxn modelId="{745A85EB-4683-4128-A490-A18C10BF4148}" srcId="{B1537B08-9782-4F0B-A065-9535876D4CC3}" destId="{41393863-8B6D-4414-92B2-1CB5A4CEA17B}" srcOrd="6" destOrd="0" parTransId="{7658E707-72D9-464F-91B9-4BE5FD9B5E9E}" sibTransId="{79474D8A-021D-4E29-B72F-E9E4B6867804}"/>
    <dgm:cxn modelId="{3EE2EEF5-A03B-4475-9E91-2079BFA3762C}" type="presOf" srcId="{1A0D3674-9099-4FCC-BBDE-AD4A4D32C72F}" destId="{26BCB7B4-4E5A-4470-B48D-93C579CE41BC}" srcOrd="0" destOrd="0" presId="urn:microsoft.com/office/officeart/2005/8/layout/radial1"/>
    <dgm:cxn modelId="{D6638CF8-F1C2-4EF4-B3F9-73709BEAADF5}" type="presOf" srcId="{9C1E9C20-5136-48DC-8806-18D107132C91}" destId="{57946E71-465A-4043-9012-6DDDC070DBD4}" srcOrd="0" destOrd="0" presId="urn:microsoft.com/office/officeart/2005/8/layout/radial1"/>
    <dgm:cxn modelId="{24106ADB-3973-4E7C-A43E-3061DFCCF8D8}" type="presParOf" srcId="{CDC066D6-ABDB-41AC-B53B-BFD4C9DCE89B}" destId="{CA1B0BB8-B829-4FB5-9943-4410E1B25D89}" srcOrd="0" destOrd="0" presId="urn:microsoft.com/office/officeart/2005/8/layout/radial1"/>
    <dgm:cxn modelId="{DC7DD32D-CC4F-466F-A931-9E587556EEF9}" type="presParOf" srcId="{CDC066D6-ABDB-41AC-B53B-BFD4C9DCE89B}" destId="{16E0A0AD-860B-4CF8-A659-2BCB8AFAD140}" srcOrd="1" destOrd="0" presId="urn:microsoft.com/office/officeart/2005/8/layout/radial1"/>
    <dgm:cxn modelId="{02A3FA8B-1989-4738-A54C-39A38ED78EFA}" type="presParOf" srcId="{16E0A0AD-860B-4CF8-A659-2BCB8AFAD140}" destId="{79F8D30B-2E55-4273-A212-261A8956E53A}" srcOrd="0" destOrd="0" presId="urn:microsoft.com/office/officeart/2005/8/layout/radial1"/>
    <dgm:cxn modelId="{1A596EBF-B841-43D3-92D7-F8F04DB26980}" type="presParOf" srcId="{CDC066D6-ABDB-41AC-B53B-BFD4C9DCE89B}" destId="{4A92D42D-3C0C-45D5-B8BD-D82683628E18}" srcOrd="2" destOrd="0" presId="urn:microsoft.com/office/officeart/2005/8/layout/radial1"/>
    <dgm:cxn modelId="{D7D893C6-3032-44DC-BD02-4B1C4BBC6917}" type="presParOf" srcId="{CDC066D6-ABDB-41AC-B53B-BFD4C9DCE89B}" destId="{26BCB7B4-4E5A-4470-B48D-93C579CE41BC}" srcOrd="3" destOrd="0" presId="urn:microsoft.com/office/officeart/2005/8/layout/radial1"/>
    <dgm:cxn modelId="{AD7E52B1-3853-4539-8852-08E071B942DE}" type="presParOf" srcId="{26BCB7B4-4E5A-4470-B48D-93C579CE41BC}" destId="{061476E1-A80F-4E19-8A78-8072FD0EC5B0}" srcOrd="0" destOrd="0" presId="urn:microsoft.com/office/officeart/2005/8/layout/radial1"/>
    <dgm:cxn modelId="{41158A16-A7F4-4C32-A585-062B4285E4B1}" type="presParOf" srcId="{CDC066D6-ABDB-41AC-B53B-BFD4C9DCE89B}" destId="{A6ADA52B-8764-4FCE-A978-C1EF724747B3}" srcOrd="4" destOrd="0" presId="urn:microsoft.com/office/officeart/2005/8/layout/radial1"/>
    <dgm:cxn modelId="{8896F27C-7054-45DF-8C89-0252A91C0A16}" type="presParOf" srcId="{CDC066D6-ABDB-41AC-B53B-BFD4C9DCE89B}" destId="{773B2D8C-0D74-4411-A670-E4241000D2F8}" srcOrd="5" destOrd="0" presId="urn:microsoft.com/office/officeart/2005/8/layout/radial1"/>
    <dgm:cxn modelId="{FEE001D3-7B90-4124-98A3-E48BA09AAEF5}" type="presParOf" srcId="{773B2D8C-0D74-4411-A670-E4241000D2F8}" destId="{47EC6361-3EAE-474B-8A8C-7705F71E5C85}" srcOrd="0" destOrd="0" presId="urn:microsoft.com/office/officeart/2005/8/layout/radial1"/>
    <dgm:cxn modelId="{C3BECC01-8882-4760-BD36-083AE081527E}" type="presParOf" srcId="{CDC066D6-ABDB-41AC-B53B-BFD4C9DCE89B}" destId="{C1133383-3D65-436A-B34C-E07041709DBE}" srcOrd="6" destOrd="0" presId="urn:microsoft.com/office/officeart/2005/8/layout/radial1"/>
    <dgm:cxn modelId="{110DC7CF-CD01-4579-A5B5-122BE8EC6E5A}" type="presParOf" srcId="{CDC066D6-ABDB-41AC-B53B-BFD4C9DCE89B}" destId="{2BC49E97-5AD5-4009-9D65-AA61A2FD3B18}" srcOrd="7" destOrd="0" presId="urn:microsoft.com/office/officeart/2005/8/layout/radial1"/>
    <dgm:cxn modelId="{B4FC0F0A-4BFC-41DC-91AE-26F208F0D531}" type="presParOf" srcId="{2BC49E97-5AD5-4009-9D65-AA61A2FD3B18}" destId="{7ECF10CD-63AE-4996-888F-EBE7698E57E3}" srcOrd="0" destOrd="0" presId="urn:microsoft.com/office/officeart/2005/8/layout/radial1"/>
    <dgm:cxn modelId="{BBF96579-C0DF-45BE-BBA4-345C7AB3807E}" type="presParOf" srcId="{CDC066D6-ABDB-41AC-B53B-BFD4C9DCE89B}" destId="{20CC8605-2530-4746-86DC-07845CBF0F60}" srcOrd="8" destOrd="0" presId="urn:microsoft.com/office/officeart/2005/8/layout/radial1"/>
    <dgm:cxn modelId="{404312B9-CE30-4045-91C0-C04BF1AD94AE}" type="presParOf" srcId="{CDC066D6-ABDB-41AC-B53B-BFD4C9DCE89B}" destId="{EBF5E983-A7B4-444F-A5E7-724F73D545C3}" srcOrd="9" destOrd="0" presId="urn:microsoft.com/office/officeart/2005/8/layout/radial1"/>
    <dgm:cxn modelId="{5420FC65-5E60-4F40-A70D-D03DB646A61A}" type="presParOf" srcId="{EBF5E983-A7B4-444F-A5E7-724F73D545C3}" destId="{0A5B2099-747E-4DBD-969D-E4FFA4B2180A}" srcOrd="0" destOrd="0" presId="urn:microsoft.com/office/officeart/2005/8/layout/radial1"/>
    <dgm:cxn modelId="{A0498E85-BD23-4FF1-AA95-682EE0ECEA83}" type="presParOf" srcId="{CDC066D6-ABDB-41AC-B53B-BFD4C9DCE89B}" destId="{57946E71-465A-4043-9012-6DDDC070DBD4}" srcOrd="10" destOrd="0" presId="urn:microsoft.com/office/officeart/2005/8/layout/radial1"/>
    <dgm:cxn modelId="{D675B1DB-41C3-4DBC-A207-9A18AD33DFFD}" type="presParOf" srcId="{CDC066D6-ABDB-41AC-B53B-BFD4C9DCE89B}" destId="{58982FC3-4CFD-46DD-8AB8-5EA13BF585A0}" srcOrd="11" destOrd="0" presId="urn:microsoft.com/office/officeart/2005/8/layout/radial1"/>
    <dgm:cxn modelId="{672544BF-51EE-4E88-81ED-E9FC9F901030}" type="presParOf" srcId="{58982FC3-4CFD-46DD-8AB8-5EA13BF585A0}" destId="{3731CBFC-56E7-4388-9BAF-9BA2CA76856B}" srcOrd="0" destOrd="0" presId="urn:microsoft.com/office/officeart/2005/8/layout/radial1"/>
    <dgm:cxn modelId="{D4B32FD8-0890-4900-A32B-ED36522AA556}" type="presParOf" srcId="{CDC066D6-ABDB-41AC-B53B-BFD4C9DCE89B}" destId="{EADE3D5F-4EEF-4A3E-9C22-FE7DDFE4FD98}" srcOrd="12" destOrd="0" presId="urn:microsoft.com/office/officeart/2005/8/layout/radial1"/>
    <dgm:cxn modelId="{3C7AD76B-ED9C-4C64-93DB-17BE37146DC3}" type="presParOf" srcId="{CDC066D6-ABDB-41AC-B53B-BFD4C9DCE89B}" destId="{0CF29136-32EF-4FAC-84AC-AC759EC00AC4}" srcOrd="13" destOrd="0" presId="urn:microsoft.com/office/officeart/2005/8/layout/radial1"/>
    <dgm:cxn modelId="{177228D0-2D13-4066-95B4-98EEC594DF38}" type="presParOf" srcId="{0CF29136-32EF-4FAC-84AC-AC759EC00AC4}" destId="{79795E90-F8E0-44DD-BA5D-0495011E1B58}" srcOrd="0" destOrd="0" presId="urn:microsoft.com/office/officeart/2005/8/layout/radial1"/>
    <dgm:cxn modelId="{41D97406-6112-40EF-B198-B7B0074B832E}" type="presParOf" srcId="{CDC066D6-ABDB-41AC-B53B-BFD4C9DCE89B}" destId="{6DAB0202-3C6E-4E68-BD8D-5132AE114FD6}" srcOrd="14" destOrd="0" presId="urn:microsoft.com/office/officeart/2005/8/layout/radial1"/>
    <dgm:cxn modelId="{5B403F40-3FD6-4AA8-87A3-EF13E7070DB4}" type="presParOf" srcId="{CDC066D6-ABDB-41AC-B53B-BFD4C9DCE89B}" destId="{C1024D70-F4EA-444C-AD95-B4CE3FE19ABB}" srcOrd="15" destOrd="0" presId="urn:microsoft.com/office/officeart/2005/8/layout/radial1"/>
    <dgm:cxn modelId="{817932C9-AF60-42DD-B9F7-D1A40FC7AF0B}" type="presParOf" srcId="{C1024D70-F4EA-444C-AD95-B4CE3FE19ABB}" destId="{A983E5B8-F825-473F-B0DB-DCC9B9E71877}" srcOrd="0" destOrd="0" presId="urn:microsoft.com/office/officeart/2005/8/layout/radial1"/>
    <dgm:cxn modelId="{887FA56B-EC46-4700-B7A4-8BC339BE75E8}" type="presParOf" srcId="{CDC066D6-ABDB-41AC-B53B-BFD4C9DCE89B}" destId="{F11005C1-3B6B-4FED-8C4D-0A161281BB84}" srcOrd="16" destOrd="0" presId="urn:microsoft.com/office/officeart/2005/8/layout/radial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1B0BB8-B829-4FB5-9943-4410E1B25D89}">
      <dsp:nvSpPr>
        <dsp:cNvPr id="0" name=""/>
        <dsp:cNvSpPr/>
      </dsp:nvSpPr>
      <dsp:spPr>
        <a:xfrm>
          <a:off x="1801366" y="1039556"/>
          <a:ext cx="680098" cy="649433"/>
        </a:xfrm>
        <a:prstGeom prst="ellipse">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MX" sz="500" b="1" kern="1200">
              <a:solidFill>
                <a:sysClr val="windowText" lastClr="000000"/>
              </a:solidFill>
              <a:latin typeface="Arial" panose="020B0604020202020204" pitchFamily="34" charset="0"/>
              <a:ea typeface="+mn-ea"/>
              <a:cs typeface="Arial" panose="020B0604020202020204" pitchFamily="34" charset="0"/>
            </a:rPr>
            <a:t>Competencias de un gestor de proyectos en arte y cultura</a:t>
          </a:r>
        </a:p>
      </dsp:txBody>
      <dsp:txXfrm>
        <a:off x="1900964" y="1134663"/>
        <a:ext cx="480902" cy="459219"/>
      </dsp:txXfrm>
    </dsp:sp>
    <dsp:sp modelId="{16E0A0AD-860B-4CF8-A659-2BCB8AFAD140}">
      <dsp:nvSpPr>
        <dsp:cNvPr id="0" name=""/>
        <dsp:cNvSpPr/>
      </dsp:nvSpPr>
      <dsp:spPr>
        <a:xfrm rot="16200000">
          <a:off x="1932594" y="817727"/>
          <a:ext cx="417642" cy="26015"/>
        </a:xfrm>
        <a:custGeom>
          <a:avLst/>
          <a:gdLst/>
          <a:ahLst/>
          <a:cxnLst/>
          <a:rect l="0" t="0" r="0" b="0"/>
          <a:pathLst>
            <a:path>
              <a:moveTo>
                <a:pt x="0" y="13007"/>
              </a:moveTo>
              <a:lnTo>
                <a:pt x="417642" y="1300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MX" sz="500" kern="1200">
            <a:solidFill>
              <a:sysClr val="windowText" lastClr="000000">
                <a:hueOff val="0"/>
                <a:satOff val="0"/>
                <a:lumOff val="0"/>
                <a:alphaOff val="0"/>
              </a:sysClr>
            </a:solidFill>
            <a:latin typeface="Calibri" panose="020F0502020204030204"/>
            <a:ea typeface="+mn-ea"/>
            <a:cs typeface="+mn-cs"/>
          </a:endParaRPr>
        </a:p>
      </dsp:txBody>
      <dsp:txXfrm>
        <a:off x="2130974" y="841176"/>
        <a:ext cx="0" cy="0"/>
      </dsp:txXfrm>
    </dsp:sp>
    <dsp:sp modelId="{4A92D42D-3C0C-45D5-B8BD-D82683628E18}">
      <dsp:nvSpPr>
        <dsp:cNvPr id="0" name=""/>
        <dsp:cNvSpPr/>
      </dsp:nvSpPr>
      <dsp:spPr>
        <a:xfrm>
          <a:off x="1831914" y="2911"/>
          <a:ext cx="619002" cy="619002"/>
        </a:xfrm>
        <a:prstGeom prst="ellipse">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MX" sz="500" kern="1200">
              <a:solidFill>
                <a:sysClr val="windowText" lastClr="000000"/>
              </a:solidFill>
              <a:latin typeface="Arial" panose="020B0604020202020204" pitchFamily="34" charset="0"/>
              <a:ea typeface="+mn-ea"/>
              <a:cs typeface="Arial" panose="020B0604020202020204" pitchFamily="34" charset="0"/>
            </a:rPr>
            <a:t>Gestión y coordinación de proyectos</a:t>
          </a:r>
        </a:p>
      </dsp:txBody>
      <dsp:txXfrm>
        <a:off x="1922565" y="93562"/>
        <a:ext cx="437700" cy="437700"/>
      </dsp:txXfrm>
    </dsp:sp>
    <dsp:sp modelId="{26BCB7B4-4E5A-4470-B48D-93C579CE41BC}">
      <dsp:nvSpPr>
        <dsp:cNvPr id="0" name=""/>
        <dsp:cNvSpPr/>
      </dsp:nvSpPr>
      <dsp:spPr>
        <a:xfrm rot="18900000">
          <a:off x="2316179" y="971380"/>
          <a:ext cx="410240" cy="26015"/>
        </a:xfrm>
        <a:custGeom>
          <a:avLst/>
          <a:gdLst/>
          <a:ahLst/>
          <a:cxnLst/>
          <a:rect l="0" t="0" r="0" b="0"/>
          <a:pathLst>
            <a:path>
              <a:moveTo>
                <a:pt x="0" y="13007"/>
              </a:moveTo>
              <a:lnTo>
                <a:pt x="410240" y="1300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MX" sz="500" kern="1200">
            <a:solidFill>
              <a:sysClr val="windowText" lastClr="000000">
                <a:hueOff val="0"/>
                <a:satOff val="0"/>
                <a:lumOff val="0"/>
                <a:alphaOff val="0"/>
              </a:sysClr>
            </a:solidFill>
            <a:latin typeface="Calibri" panose="020F0502020204030204"/>
            <a:ea typeface="+mn-ea"/>
            <a:cs typeface="+mn-cs"/>
          </a:endParaRPr>
        </a:p>
      </dsp:txBody>
      <dsp:txXfrm>
        <a:off x="2506796" y="984388"/>
        <a:ext cx="0" cy="0"/>
      </dsp:txXfrm>
    </dsp:sp>
    <dsp:sp modelId="{A6ADA52B-8764-4FCE-A978-C1EF724747B3}">
      <dsp:nvSpPr>
        <dsp:cNvPr id="0" name=""/>
        <dsp:cNvSpPr/>
      </dsp:nvSpPr>
      <dsp:spPr>
        <a:xfrm>
          <a:off x="2575691" y="310994"/>
          <a:ext cx="619002" cy="619002"/>
        </a:xfrm>
        <a:prstGeom prst="ellipse">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MX" sz="500" kern="1200">
              <a:solidFill>
                <a:sysClr val="windowText" lastClr="000000"/>
              </a:solidFill>
              <a:latin typeface="Arial" panose="020B0604020202020204" pitchFamily="34" charset="0"/>
              <a:ea typeface="+mn-ea"/>
              <a:cs typeface="Arial" panose="020B0604020202020204" pitchFamily="34" charset="0"/>
            </a:rPr>
            <a:t>Planeación estratégica</a:t>
          </a:r>
        </a:p>
      </dsp:txBody>
      <dsp:txXfrm>
        <a:off x="2666342" y="401645"/>
        <a:ext cx="437700" cy="437700"/>
      </dsp:txXfrm>
    </dsp:sp>
    <dsp:sp modelId="{773B2D8C-0D74-4411-A670-E4241000D2F8}">
      <dsp:nvSpPr>
        <dsp:cNvPr id="0" name=""/>
        <dsp:cNvSpPr/>
      </dsp:nvSpPr>
      <dsp:spPr>
        <a:xfrm>
          <a:off x="2481464" y="1351265"/>
          <a:ext cx="402309" cy="26015"/>
        </a:xfrm>
        <a:custGeom>
          <a:avLst/>
          <a:gdLst/>
          <a:ahLst/>
          <a:cxnLst/>
          <a:rect l="0" t="0" r="0" b="0"/>
          <a:pathLst>
            <a:path>
              <a:moveTo>
                <a:pt x="0" y="13007"/>
              </a:moveTo>
              <a:lnTo>
                <a:pt x="402309" y="1300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MX" sz="500" kern="1200">
            <a:solidFill>
              <a:sysClr val="windowText" lastClr="000000">
                <a:hueOff val="0"/>
                <a:satOff val="0"/>
                <a:lumOff val="0"/>
                <a:alphaOff val="0"/>
              </a:sysClr>
            </a:solidFill>
            <a:latin typeface="Calibri" panose="020F0502020204030204"/>
            <a:ea typeface="+mn-ea"/>
            <a:cs typeface="+mn-cs"/>
          </a:endParaRPr>
        </a:p>
      </dsp:txBody>
      <dsp:txXfrm>
        <a:off x="2672561" y="1354215"/>
        <a:ext cx="0" cy="0"/>
      </dsp:txXfrm>
    </dsp:sp>
    <dsp:sp modelId="{C1133383-3D65-436A-B34C-E07041709DBE}">
      <dsp:nvSpPr>
        <dsp:cNvPr id="0" name=""/>
        <dsp:cNvSpPr/>
      </dsp:nvSpPr>
      <dsp:spPr>
        <a:xfrm>
          <a:off x="2883774" y="1054771"/>
          <a:ext cx="619002" cy="619002"/>
        </a:xfrm>
        <a:prstGeom prst="ellipse">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MX" sz="500" kern="1200">
              <a:solidFill>
                <a:sysClr val="windowText" lastClr="000000"/>
              </a:solidFill>
              <a:latin typeface="Arial" panose="020B0604020202020204" pitchFamily="34" charset="0"/>
              <a:ea typeface="+mn-ea"/>
              <a:cs typeface="Arial" panose="020B0604020202020204" pitchFamily="34" charset="0"/>
            </a:rPr>
            <a:t>Capacidad de análisis y síntesis</a:t>
          </a:r>
        </a:p>
      </dsp:txBody>
      <dsp:txXfrm>
        <a:off x="2974425" y="1145422"/>
        <a:ext cx="437700" cy="437700"/>
      </dsp:txXfrm>
    </dsp:sp>
    <dsp:sp modelId="{2BC49E97-5AD5-4009-9D65-AA61A2FD3B18}">
      <dsp:nvSpPr>
        <dsp:cNvPr id="0" name=""/>
        <dsp:cNvSpPr/>
      </dsp:nvSpPr>
      <dsp:spPr>
        <a:xfrm rot="2700000">
          <a:off x="2316179" y="1731149"/>
          <a:ext cx="410240" cy="26015"/>
        </a:xfrm>
        <a:custGeom>
          <a:avLst/>
          <a:gdLst/>
          <a:ahLst/>
          <a:cxnLst/>
          <a:rect l="0" t="0" r="0" b="0"/>
          <a:pathLst>
            <a:path>
              <a:moveTo>
                <a:pt x="0" y="13007"/>
              </a:moveTo>
              <a:lnTo>
                <a:pt x="410240" y="1300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MX" sz="500" kern="1200">
            <a:solidFill>
              <a:sysClr val="windowText" lastClr="000000">
                <a:hueOff val="0"/>
                <a:satOff val="0"/>
                <a:lumOff val="0"/>
                <a:alphaOff val="0"/>
              </a:sysClr>
            </a:solidFill>
            <a:latin typeface="Calibri" panose="020F0502020204030204"/>
            <a:ea typeface="+mn-ea"/>
            <a:cs typeface="+mn-cs"/>
          </a:endParaRPr>
        </a:p>
      </dsp:txBody>
      <dsp:txXfrm>
        <a:off x="2521300" y="1729653"/>
        <a:ext cx="0" cy="0"/>
      </dsp:txXfrm>
    </dsp:sp>
    <dsp:sp modelId="{20CC8605-2530-4746-86DC-07845CBF0F60}">
      <dsp:nvSpPr>
        <dsp:cNvPr id="0" name=""/>
        <dsp:cNvSpPr/>
      </dsp:nvSpPr>
      <dsp:spPr>
        <a:xfrm>
          <a:off x="2575691" y="1798548"/>
          <a:ext cx="619002" cy="619002"/>
        </a:xfrm>
        <a:prstGeom prst="ellipse">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MX" sz="500" kern="1200">
              <a:solidFill>
                <a:sysClr val="windowText" lastClr="000000"/>
              </a:solidFill>
              <a:latin typeface="Arial" panose="020B0604020202020204" pitchFamily="34" charset="0"/>
              <a:ea typeface="+mn-ea"/>
              <a:cs typeface="Arial" panose="020B0604020202020204" pitchFamily="34" charset="0"/>
            </a:rPr>
            <a:t>Creatividad e innovación</a:t>
          </a:r>
        </a:p>
      </dsp:txBody>
      <dsp:txXfrm>
        <a:off x="2666342" y="1889199"/>
        <a:ext cx="437700" cy="437700"/>
      </dsp:txXfrm>
    </dsp:sp>
    <dsp:sp modelId="{EBF5E983-A7B4-444F-A5E7-724F73D545C3}">
      <dsp:nvSpPr>
        <dsp:cNvPr id="0" name=""/>
        <dsp:cNvSpPr/>
      </dsp:nvSpPr>
      <dsp:spPr>
        <a:xfrm rot="5400000">
          <a:off x="1932594" y="1884802"/>
          <a:ext cx="417642" cy="26015"/>
        </a:xfrm>
        <a:custGeom>
          <a:avLst/>
          <a:gdLst/>
          <a:ahLst/>
          <a:cxnLst/>
          <a:rect l="0" t="0" r="0" b="0"/>
          <a:pathLst>
            <a:path>
              <a:moveTo>
                <a:pt x="0" y="13007"/>
              </a:moveTo>
              <a:lnTo>
                <a:pt x="417642" y="1300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MX" sz="500" kern="1200">
            <a:solidFill>
              <a:sysClr val="windowText" lastClr="000000">
                <a:hueOff val="0"/>
                <a:satOff val="0"/>
                <a:lumOff val="0"/>
                <a:alphaOff val="0"/>
              </a:sysClr>
            </a:solidFill>
            <a:latin typeface="Calibri" panose="020F0502020204030204"/>
            <a:ea typeface="+mn-ea"/>
            <a:cs typeface="+mn-cs"/>
          </a:endParaRPr>
        </a:p>
      </dsp:txBody>
      <dsp:txXfrm>
        <a:off x="2151856" y="1887369"/>
        <a:ext cx="0" cy="0"/>
      </dsp:txXfrm>
    </dsp:sp>
    <dsp:sp modelId="{57946E71-465A-4043-9012-6DDDC070DBD4}">
      <dsp:nvSpPr>
        <dsp:cNvPr id="0" name=""/>
        <dsp:cNvSpPr/>
      </dsp:nvSpPr>
      <dsp:spPr>
        <a:xfrm>
          <a:off x="1831914" y="2106631"/>
          <a:ext cx="619002" cy="619002"/>
        </a:xfrm>
        <a:prstGeom prst="ellipse">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MX" sz="500" kern="1200">
              <a:solidFill>
                <a:sysClr val="windowText" lastClr="000000"/>
              </a:solidFill>
              <a:latin typeface="Arial" panose="020B0604020202020204" pitchFamily="34" charset="0"/>
              <a:ea typeface="+mn-ea"/>
              <a:cs typeface="Arial" panose="020B0604020202020204" pitchFamily="34" charset="0"/>
            </a:rPr>
            <a:t>Comunicación oral y escrita</a:t>
          </a:r>
        </a:p>
      </dsp:txBody>
      <dsp:txXfrm>
        <a:off x="1922565" y="2197282"/>
        <a:ext cx="437700" cy="437700"/>
      </dsp:txXfrm>
    </dsp:sp>
    <dsp:sp modelId="{58982FC3-4CFD-46DD-8AB8-5EA13BF585A0}">
      <dsp:nvSpPr>
        <dsp:cNvPr id="0" name=""/>
        <dsp:cNvSpPr/>
      </dsp:nvSpPr>
      <dsp:spPr>
        <a:xfrm rot="8100000">
          <a:off x="1556410" y="1731149"/>
          <a:ext cx="410240" cy="26015"/>
        </a:xfrm>
        <a:custGeom>
          <a:avLst/>
          <a:gdLst/>
          <a:ahLst/>
          <a:cxnLst/>
          <a:rect l="0" t="0" r="0" b="0"/>
          <a:pathLst>
            <a:path>
              <a:moveTo>
                <a:pt x="0" y="13007"/>
              </a:moveTo>
              <a:lnTo>
                <a:pt x="410240" y="1300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MX" sz="500" kern="1200">
            <a:solidFill>
              <a:sysClr val="windowText" lastClr="000000">
                <a:hueOff val="0"/>
                <a:satOff val="0"/>
                <a:lumOff val="0"/>
                <a:alphaOff val="0"/>
              </a:sysClr>
            </a:solidFill>
            <a:latin typeface="Calibri" panose="020F0502020204030204"/>
            <a:ea typeface="+mn-ea"/>
            <a:cs typeface="+mn-cs"/>
          </a:endParaRPr>
        </a:p>
      </dsp:txBody>
      <dsp:txXfrm rot="10800000">
        <a:off x="1776034" y="1744157"/>
        <a:ext cx="0" cy="0"/>
      </dsp:txXfrm>
    </dsp:sp>
    <dsp:sp modelId="{EADE3D5F-4EEF-4A3E-9C22-FE7DDFE4FD98}">
      <dsp:nvSpPr>
        <dsp:cNvPr id="0" name=""/>
        <dsp:cNvSpPr/>
      </dsp:nvSpPr>
      <dsp:spPr>
        <a:xfrm>
          <a:off x="1088136" y="1798548"/>
          <a:ext cx="619002" cy="619002"/>
        </a:xfrm>
        <a:prstGeom prst="ellipse">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MX" sz="500" kern="1200">
              <a:solidFill>
                <a:sysClr val="windowText" lastClr="000000"/>
              </a:solidFill>
              <a:latin typeface="Arial" panose="020B0604020202020204" pitchFamily="34" charset="0"/>
              <a:ea typeface="+mn-ea"/>
              <a:cs typeface="Arial" panose="020B0604020202020204" pitchFamily="34" charset="0"/>
            </a:rPr>
            <a:t>Trabajo colaborativo</a:t>
          </a:r>
        </a:p>
      </dsp:txBody>
      <dsp:txXfrm>
        <a:off x="1178787" y="1889199"/>
        <a:ext cx="437700" cy="437700"/>
      </dsp:txXfrm>
    </dsp:sp>
    <dsp:sp modelId="{0CF29136-32EF-4FAC-84AC-AC759EC00AC4}">
      <dsp:nvSpPr>
        <dsp:cNvPr id="0" name=""/>
        <dsp:cNvSpPr/>
      </dsp:nvSpPr>
      <dsp:spPr>
        <a:xfrm rot="10800000">
          <a:off x="1399056" y="1351265"/>
          <a:ext cx="402309" cy="26015"/>
        </a:xfrm>
        <a:custGeom>
          <a:avLst/>
          <a:gdLst/>
          <a:ahLst/>
          <a:cxnLst/>
          <a:rect l="0" t="0" r="0" b="0"/>
          <a:pathLst>
            <a:path>
              <a:moveTo>
                <a:pt x="0" y="13007"/>
              </a:moveTo>
              <a:lnTo>
                <a:pt x="402309" y="1300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MX" sz="500" kern="1200">
            <a:solidFill>
              <a:sysClr val="windowText" lastClr="000000">
                <a:hueOff val="0"/>
                <a:satOff val="0"/>
                <a:lumOff val="0"/>
                <a:alphaOff val="0"/>
              </a:sysClr>
            </a:solidFill>
            <a:latin typeface="Calibri" panose="020F0502020204030204"/>
            <a:ea typeface="+mn-ea"/>
            <a:cs typeface="+mn-cs"/>
          </a:endParaRPr>
        </a:p>
      </dsp:txBody>
      <dsp:txXfrm rot="10800000">
        <a:off x="1610268" y="1374330"/>
        <a:ext cx="0" cy="0"/>
      </dsp:txXfrm>
    </dsp:sp>
    <dsp:sp modelId="{6DAB0202-3C6E-4E68-BD8D-5132AE114FD6}">
      <dsp:nvSpPr>
        <dsp:cNvPr id="0" name=""/>
        <dsp:cNvSpPr/>
      </dsp:nvSpPr>
      <dsp:spPr>
        <a:xfrm>
          <a:off x="780053" y="1054771"/>
          <a:ext cx="619002" cy="619002"/>
        </a:xfrm>
        <a:prstGeom prst="ellipse">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MX" sz="500" kern="1200">
              <a:solidFill>
                <a:sysClr val="windowText" lastClr="000000"/>
              </a:solidFill>
              <a:latin typeface="Arial" panose="020B0604020202020204" pitchFamily="34" charset="0"/>
              <a:ea typeface="+mn-ea"/>
              <a:cs typeface="Arial" panose="020B0604020202020204" pitchFamily="34" charset="0"/>
            </a:rPr>
            <a:t>Resolución de problemas</a:t>
          </a:r>
        </a:p>
      </dsp:txBody>
      <dsp:txXfrm>
        <a:off x="870704" y="1145422"/>
        <a:ext cx="437700" cy="437700"/>
      </dsp:txXfrm>
    </dsp:sp>
    <dsp:sp modelId="{C1024D70-F4EA-444C-AD95-B4CE3FE19ABB}">
      <dsp:nvSpPr>
        <dsp:cNvPr id="0" name=""/>
        <dsp:cNvSpPr/>
      </dsp:nvSpPr>
      <dsp:spPr>
        <a:xfrm rot="13500000">
          <a:off x="1556410" y="971380"/>
          <a:ext cx="410240" cy="26015"/>
        </a:xfrm>
        <a:custGeom>
          <a:avLst/>
          <a:gdLst/>
          <a:ahLst/>
          <a:cxnLst/>
          <a:rect l="0" t="0" r="0" b="0"/>
          <a:pathLst>
            <a:path>
              <a:moveTo>
                <a:pt x="0" y="13007"/>
              </a:moveTo>
              <a:lnTo>
                <a:pt x="410240" y="1300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MX" sz="500" kern="1200">
            <a:solidFill>
              <a:sysClr val="windowText" lastClr="000000">
                <a:hueOff val="0"/>
                <a:satOff val="0"/>
                <a:lumOff val="0"/>
                <a:alphaOff val="0"/>
              </a:sysClr>
            </a:solidFill>
            <a:latin typeface="Calibri" panose="020F0502020204030204"/>
            <a:ea typeface="+mn-ea"/>
            <a:cs typeface="+mn-cs"/>
          </a:endParaRPr>
        </a:p>
      </dsp:txBody>
      <dsp:txXfrm rot="10800000">
        <a:off x="1761530" y="998892"/>
        <a:ext cx="0" cy="0"/>
      </dsp:txXfrm>
    </dsp:sp>
    <dsp:sp modelId="{F11005C1-3B6B-4FED-8C4D-0A161281BB84}">
      <dsp:nvSpPr>
        <dsp:cNvPr id="0" name=""/>
        <dsp:cNvSpPr/>
      </dsp:nvSpPr>
      <dsp:spPr>
        <a:xfrm>
          <a:off x="1088136" y="310994"/>
          <a:ext cx="619002" cy="619002"/>
        </a:xfrm>
        <a:prstGeom prst="ellipse">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MX" sz="500" kern="1200">
              <a:solidFill>
                <a:sysClr val="windowText" lastClr="000000"/>
              </a:solidFill>
              <a:latin typeface="Arial" panose="020B0604020202020204" pitchFamily="34" charset="0"/>
              <a:ea typeface="+mn-ea"/>
              <a:cs typeface="Arial" panose="020B0604020202020204" pitchFamily="34" charset="0"/>
            </a:rPr>
            <a:t>Relación con públicos y comunidades</a:t>
          </a:r>
        </a:p>
      </dsp:txBody>
      <dsp:txXfrm>
        <a:off x="1178787" y="401645"/>
        <a:ext cx="437700" cy="437700"/>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24</Pages>
  <Words>8220</Words>
  <Characters>45210</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ELVIRA SILVIA PANTOJA RUIZ</dc:creator>
  <cp:keywords/>
  <dc:description/>
  <cp:lastModifiedBy>Francisco Santillán Campos</cp:lastModifiedBy>
  <cp:revision>55</cp:revision>
  <dcterms:created xsi:type="dcterms:W3CDTF">2026-05-19T00:05:00Z</dcterms:created>
  <dcterms:modified xsi:type="dcterms:W3CDTF">2026-06-08T17:49:00Z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c0208648-6d19-44a4-b4b7-cec1e95c1cc6</vt:lpwstr>
  </property>
</Properties>
</file>