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17622" w14:textId="3B42E5D1" w:rsidR="00B37464" w:rsidRPr="0086441F" w:rsidRDefault="0086441F" w:rsidP="0086441F">
      <w:pPr>
        <w:spacing w:before="240"/>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59A5DE54" w14:textId="695F48BB" w:rsidR="006A3052" w:rsidRDefault="006F12FA" w:rsidP="0086441F">
      <w:pPr>
        <w:spacing w:after="0" w:line="276" w:lineRule="auto"/>
        <w:jc w:val="right"/>
        <w:rPr>
          <w:rFonts w:ascii="Times New Roman" w:hAnsi="Times New Roman" w:cs="Times New Roman"/>
          <w:b/>
          <w:bCs/>
          <w:sz w:val="32"/>
          <w:szCs w:val="32"/>
        </w:rPr>
      </w:pPr>
      <w:r w:rsidRPr="008E2F52">
        <w:rPr>
          <w:rFonts w:ascii="Times New Roman" w:hAnsi="Times New Roman" w:cs="Times New Roman"/>
          <w:b/>
          <w:bCs/>
          <w:sz w:val="32"/>
          <w:szCs w:val="32"/>
        </w:rPr>
        <w:t>Salud respiratoria en adultos mayores expuestos al humo de fogón intradomiciliario en el sureste mexicano</w:t>
      </w:r>
    </w:p>
    <w:p w14:paraId="0716064F" w14:textId="77777777" w:rsidR="0086441F" w:rsidRPr="008E2F52" w:rsidRDefault="0086441F" w:rsidP="0086441F">
      <w:pPr>
        <w:spacing w:after="0" w:line="276" w:lineRule="auto"/>
        <w:jc w:val="right"/>
        <w:rPr>
          <w:rFonts w:ascii="Times New Roman" w:hAnsi="Times New Roman" w:cs="Times New Roman"/>
          <w:b/>
          <w:bCs/>
          <w:sz w:val="32"/>
          <w:szCs w:val="32"/>
        </w:rPr>
      </w:pPr>
    </w:p>
    <w:p w14:paraId="38774BB6" w14:textId="66D8C97F" w:rsidR="009C0DF5" w:rsidRPr="0086441F" w:rsidRDefault="006A3052" w:rsidP="0086441F">
      <w:pPr>
        <w:spacing w:after="0" w:line="276" w:lineRule="auto"/>
        <w:jc w:val="right"/>
        <w:rPr>
          <w:rFonts w:ascii="Times New Roman" w:hAnsi="Times New Roman" w:cs="Times New Roman"/>
          <w:b/>
          <w:bCs/>
          <w:sz w:val="28"/>
          <w:szCs w:val="28"/>
          <w:lang w:val="en-US"/>
        </w:rPr>
      </w:pPr>
      <w:r w:rsidRPr="0086441F">
        <w:rPr>
          <w:rFonts w:ascii="Times New Roman" w:hAnsi="Times New Roman" w:cs="Times New Roman"/>
          <w:b/>
          <w:bCs/>
          <w:i/>
          <w:iCs/>
          <w:sz w:val="28"/>
          <w:szCs w:val="28"/>
          <w:lang w:val="en-US"/>
        </w:rPr>
        <w:t>Effect of exposure to indoor stove smoke on respiratory health in two rural communities in Tabasco</w:t>
      </w:r>
    </w:p>
    <w:p w14:paraId="4C6E57E1" w14:textId="77777777" w:rsidR="006A3052" w:rsidRPr="008E2F52" w:rsidRDefault="006A3052" w:rsidP="00A969F5">
      <w:pPr>
        <w:spacing w:after="0" w:line="240" w:lineRule="auto"/>
        <w:jc w:val="right"/>
        <w:rPr>
          <w:rFonts w:ascii="Times New Roman" w:hAnsi="Times New Roman" w:cs="Times New Roman"/>
          <w:b/>
          <w:bCs/>
          <w:i/>
          <w:iCs/>
          <w:sz w:val="24"/>
          <w:szCs w:val="24"/>
          <w:lang w:val="en-US"/>
        </w:rPr>
      </w:pPr>
    </w:p>
    <w:p w14:paraId="3E9FFAA5" w14:textId="0CE0D7A1" w:rsidR="00DC5343" w:rsidRPr="0086441F" w:rsidRDefault="00DC5343" w:rsidP="00A969F5">
      <w:pPr>
        <w:spacing w:after="0" w:line="240" w:lineRule="auto"/>
        <w:jc w:val="right"/>
        <w:rPr>
          <w:rFonts w:ascii="Calibri" w:hAnsi="Calibri" w:cs="Times New Roman"/>
          <w:b/>
          <w:bCs/>
          <w:sz w:val="24"/>
          <w:szCs w:val="24"/>
        </w:rPr>
      </w:pPr>
      <w:r w:rsidRPr="0086441F">
        <w:rPr>
          <w:rFonts w:ascii="Calibri" w:hAnsi="Calibri" w:cs="Times New Roman"/>
          <w:b/>
          <w:bCs/>
          <w:sz w:val="24"/>
          <w:szCs w:val="24"/>
        </w:rPr>
        <w:t xml:space="preserve">Nadia Lizbeth </w:t>
      </w:r>
      <w:proofErr w:type="spellStart"/>
      <w:r w:rsidRPr="0086441F">
        <w:rPr>
          <w:rFonts w:ascii="Calibri" w:hAnsi="Calibri" w:cs="Times New Roman"/>
          <w:b/>
          <w:bCs/>
          <w:sz w:val="24"/>
          <w:szCs w:val="24"/>
        </w:rPr>
        <w:t>Serv</w:t>
      </w:r>
      <w:r w:rsidR="00F8546D" w:rsidRPr="0086441F">
        <w:rPr>
          <w:rFonts w:ascii="Calibri" w:hAnsi="Calibri" w:cs="Times New Roman"/>
          <w:b/>
          <w:bCs/>
          <w:sz w:val="24"/>
          <w:szCs w:val="24"/>
        </w:rPr>
        <w:t>i</w:t>
      </w:r>
      <w:r w:rsidRPr="0086441F">
        <w:rPr>
          <w:rFonts w:ascii="Calibri" w:hAnsi="Calibri" w:cs="Times New Roman"/>
          <w:b/>
          <w:bCs/>
          <w:sz w:val="24"/>
          <w:szCs w:val="24"/>
        </w:rPr>
        <w:t>n</w:t>
      </w:r>
      <w:proofErr w:type="spellEnd"/>
      <w:r w:rsidRPr="0086441F">
        <w:rPr>
          <w:rFonts w:ascii="Calibri" w:hAnsi="Calibri" w:cs="Times New Roman"/>
          <w:b/>
          <w:bCs/>
          <w:sz w:val="24"/>
          <w:szCs w:val="24"/>
        </w:rPr>
        <w:t xml:space="preserve"> May</w:t>
      </w:r>
    </w:p>
    <w:p w14:paraId="1A5F6C27" w14:textId="7268A981" w:rsidR="00DC5343" w:rsidRPr="0086441F" w:rsidRDefault="00DC5343" w:rsidP="0086441F">
      <w:pPr>
        <w:spacing w:after="0" w:line="276" w:lineRule="auto"/>
        <w:jc w:val="right"/>
        <w:rPr>
          <w:rFonts w:ascii="Times New Roman" w:hAnsi="Times New Roman" w:cs="Times New Roman"/>
          <w:sz w:val="24"/>
          <w:szCs w:val="24"/>
        </w:rPr>
      </w:pPr>
      <w:r w:rsidRPr="008E2F52">
        <w:rPr>
          <w:rFonts w:ascii="Times New Roman" w:hAnsi="Times New Roman" w:cs="Times New Roman"/>
          <w:sz w:val="24"/>
          <w:szCs w:val="24"/>
        </w:rPr>
        <w:t xml:space="preserve">Universidad </w:t>
      </w:r>
      <w:r w:rsidRPr="0086441F">
        <w:rPr>
          <w:rFonts w:ascii="Times New Roman" w:hAnsi="Times New Roman" w:cs="Times New Roman"/>
          <w:sz w:val="24"/>
          <w:szCs w:val="24"/>
        </w:rPr>
        <w:t>Juárez Autónoma de Tabasco</w:t>
      </w:r>
      <w:r w:rsidR="0086441F">
        <w:rPr>
          <w:rFonts w:ascii="Times New Roman" w:hAnsi="Times New Roman" w:cs="Times New Roman"/>
          <w:sz w:val="24"/>
          <w:szCs w:val="24"/>
        </w:rPr>
        <w:t>, México</w:t>
      </w:r>
    </w:p>
    <w:p w14:paraId="59C4D056" w14:textId="77777777" w:rsidR="00DC5343" w:rsidRPr="0086441F" w:rsidRDefault="00DC5343" w:rsidP="0086441F">
      <w:pPr>
        <w:spacing w:after="0" w:line="276" w:lineRule="auto"/>
        <w:jc w:val="right"/>
        <w:rPr>
          <w:rFonts w:ascii="Times New Roman" w:hAnsi="Times New Roman" w:cs="Times New Roman"/>
          <w:color w:val="FF0000"/>
          <w:sz w:val="24"/>
          <w:szCs w:val="24"/>
        </w:rPr>
      </w:pPr>
      <w:r w:rsidRPr="0086441F">
        <w:rPr>
          <w:rFonts w:ascii="Times New Roman" w:hAnsi="Times New Roman" w:cs="Times New Roman"/>
          <w:color w:val="FF0000"/>
          <w:sz w:val="24"/>
          <w:szCs w:val="24"/>
        </w:rPr>
        <w:t>Nadiabtrsk36@gmail.com</w:t>
      </w:r>
    </w:p>
    <w:p w14:paraId="6E79479C" w14:textId="77777777" w:rsidR="00DC5343" w:rsidRPr="0086441F" w:rsidRDefault="00000000" w:rsidP="0086441F">
      <w:pPr>
        <w:spacing w:after="0" w:line="276" w:lineRule="auto"/>
        <w:jc w:val="right"/>
        <w:rPr>
          <w:rFonts w:ascii="Times New Roman" w:hAnsi="Times New Roman" w:cs="Times New Roman"/>
          <w:sz w:val="24"/>
          <w:szCs w:val="24"/>
        </w:rPr>
      </w:pPr>
      <w:hyperlink r:id="rId8" w:history="1">
        <w:r w:rsidR="00DC5343" w:rsidRPr="0086441F">
          <w:rPr>
            <w:rStyle w:val="Hipervnculo"/>
            <w:rFonts w:ascii="Times New Roman" w:hAnsi="Times New Roman" w:cs="Times New Roman"/>
            <w:color w:val="auto"/>
            <w:sz w:val="24"/>
            <w:szCs w:val="24"/>
            <w:u w:val="none"/>
          </w:rPr>
          <w:t>https://orcid.org/0000-0001-5988-6887</w:t>
        </w:r>
      </w:hyperlink>
    </w:p>
    <w:p w14:paraId="3DBD19BE" w14:textId="77777777" w:rsidR="00DC5343" w:rsidRPr="0086441F" w:rsidRDefault="00DC5343" w:rsidP="0086441F">
      <w:pPr>
        <w:spacing w:after="0" w:line="276" w:lineRule="auto"/>
        <w:jc w:val="right"/>
        <w:rPr>
          <w:rFonts w:ascii="Times New Roman" w:hAnsi="Times New Roman" w:cs="Times New Roman"/>
          <w:sz w:val="24"/>
          <w:szCs w:val="24"/>
        </w:rPr>
      </w:pPr>
    </w:p>
    <w:p w14:paraId="1A91616C" w14:textId="77777777" w:rsidR="00DC5343" w:rsidRPr="0086441F" w:rsidRDefault="00DC5343" w:rsidP="0086441F">
      <w:pPr>
        <w:spacing w:after="0" w:line="240" w:lineRule="auto"/>
        <w:jc w:val="right"/>
        <w:rPr>
          <w:rFonts w:ascii="Calibri" w:hAnsi="Calibri" w:cs="Times New Roman"/>
          <w:b/>
          <w:bCs/>
          <w:sz w:val="24"/>
          <w:szCs w:val="24"/>
        </w:rPr>
      </w:pPr>
      <w:r w:rsidRPr="0086441F">
        <w:rPr>
          <w:rFonts w:ascii="Calibri" w:hAnsi="Calibri" w:cs="Times New Roman"/>
          <w:b/>
          <w:bCs/>
          <w:sz w:val="24"/>
          <w:szCs w:val="24"/>
        </w:rPr>
        <w:t>Rosario Inés Fajardo May</w:t>
      </w:r>
    </w:p>
    <w:p w14:paraId="56532614" w14:textId="6EB50987" w:rsidR="00DC5343" w:rsidRPr="0086441F" w:rsidRDefault="00DC5343" w:rsidP="0086441F">
      <w:pPr>
        <w:spacing w:after="0" w:line="276" w:lineRule="auto"/>
        <w:jc w:val="right"/>
        <w:rPr>
          <w:rFonts w:ascii="Times New Roman" w:hAnsi="Times New Roman" w:cs="Times New Roman"/>
          <w:sz w:val="24"/>
          <w:szCs w:val="24"/>
        </w:rPr>
      </w:pPr>
      <w:r w:rsidRPr="0086441F">
        <w:rPr>
          <w:rFonts w:ascii="Times New Roman" w:hAnsi="Times New Roman" w:cs="Times New Roman"/>
          <w:sz w:val="24"/>
          <w:szCs w:val="24"/>
        </w:rPr>
        <w:t>Universidad Juárez Autónoma de Tabasco</w:t>
      </w:r>
      <w:r w:rsidR="0086441F">
        <w:rPr>
          <w:rFonts w:ascii="Times New Roman" w:hAnsi="Times New Roman" w:cs="Times New Roman"/>
          <w:sz w:val="24"/>
          <w:szCs w:val="24"/>
        </w:rPr>
        <w:t>, México</w:t>
      </w:r>
    </w:p>
    <w:p w14:paraId="4EE8AFCC" w14:textId="5AB75BE9" w:rsidR="00DC5343" w:rsidRPr="0086441F" w:rsidRDefault="006D04F1" w:rsidP="0086441F">
      <w:pPr>
        <w:spacing w:after="0" w:line="276" w:lineRule="auto"/>
        <w:jc w:val="right"/>
        <w:rPr>
          <w:rFonts w:ascii="Times New Roman" w:hAnsi="Times New Roman" w:cs="Times New Roman"/>
          <w:color w:val="FF0000"/>
          <w:sz w:val="24"/>
          <w:szCs w:val="24"/>
        </w:rPr>
      </w:pPr>
      <w:r w:rsidRPr="0086441F">
        <w:rPr>
          <w:rFonts w:ascii="Times New Roman" w:hAnsi="Times New Roman" w:cs="Times New Roman"/>
          <w:color w:val="FF0000"/>
          <w:sz w:val="24"/>
          <w:szCs w:val="24"/>
        </w:rPr>
        <w:t>Rosario.mey</w:t>
      </w:r>
      <w:r w:rsidR="00DC5343" w:rsidRPr="0086441F">
        <w:rPr>
          <w:rFonts w:ascii="Times New Roman" w:hAnsi="Times New Roman" w:cs="Times New Roman"/>
          <w:color w:val="FF0000"/>
          <w:sz w:val="24"/>
          <w:szCs w:val="24"/>
        </w:rPr>
        <w:t>@gmail.com</w:t>
      </w:r>
    </w:p>
    <w:p w14:paraId="4FACF97A" w14:textId="6A328C0A" w:rsidR="00DC5343" w:rsidRPr="0086441F" w:rsidRDefault="00000000" w:rsidP="0086441F">
      <w:pPr>
        <w:spacing w:after="0" w:line="276" w:lineRule="auto"/>
        <w:jc w:val="right"/>
        <w:rPr>
          <w:rFonts w:ascii="Times New Roman" w:hAnsi="Times New Roman" w:cs="Times New Roman"/>
          <w:b/>
          <w:bCs/>
          <w:sz w:val="24"/>
          <w:szCs w:val="24"/>
        </w:rPr>
      </w:pPr>
      <w:hyperlink r:id="rId9" w:history="1">
        <w:r w:rsidR="00DC5343" w:rsidRPr="0086441F">
          <w:rPr>
            <w:rStyle w:val="Hipervnculo"/>
            <w:rFonts w:ascii="Times New Roman" w:hAnsi="Times New Roman" w:cs="Times New Roman"/>
            <w:color w:val="auto"/>
            <w:sz w:val="24"/>
            <w:szCs w:val="24"/>
            <w:u w:val="none"/>
          </w:rPr>
          <w:t>https://orcid.org/000</w:t>
        </w:r>
      </w:hyperlink>
      <w:r w:rsidR="00DC5343" w:rsidRPr="0086441F">
        <w:rPr>
          <w:rFonts w:ascii="Times New Roman" w:hAnsi="Times New Roman" w:cs="Times New Roman"/>
          <w:sz w:val="24"/>
          <w:szCs w:val="24"/>
        </w:rPr>
        <w:t>0</w:t>
      </w:r>
      <w:r w:rsidR="006D04F1" w:rsidRPr="0086441F">
        <w:rPr>
          <w:rFonts w:ascii="Times New Roman" w:hAnsi="Times New Roman" w:cs="Times New Roman"/>
          <w:sz w:val="24"/>
          <w:szCs w:val="24"/>
        </w:rPr>
        <w:t>-0001-7036-713X</w:t>
      </w:r>
    </w:p>
    <w:p w14:paraId="6CD1FBB5" w14:textId="77777777" w:rsidR="00C82AF5" w:rsidRPr="0086441F" w:rsidRDefault="00C82AF5" w:rsidP="0086441F">
      <w:pPr>
        <w:spacing w:after="0" w:line="276" w:lineRule="auto"/>
        <w:ind w:firstLine="0"/>
        <w:jc w:val="right"/>
        <w:rPr>
          <w:rFonts w:ascii="Times New Roman" w:hAnsi="Times New Roman" w:cs="Times New Roman"/>
          <w:sz w:val="24"/>
          <w:szCs w:val="24"/>
        </w:rPr>
      </w:pPr>
    </w:p>
    <w:p w14:paraId="42D5DBF4" w14:textId="77777777" w:rsidR="00DC5343" w:rsidRPr="0086441F" w:rsidRDefault="00DC5343" w:rsidP="0086441F">
      <w:pPr>
        <w:spacing w:after="0" w:line="240" w:lineRule="auto"/>
        <w:jc w:val="right"/>
        <w:rPr>
          <w:rFonts w:ascii="Calibri" w:hAnsi="Calibri" w:cs="Times New Roman"/>
          <w:b/>
          <w:bCs/>
          <w:sz w:val="24"/>
          <w:szCs w:val="24"/>
        </w:rPr>
      </w:pPr>
      <w:r w:rsidRPr="0086441F">
        <w:rPr>
          <w:rFonts w:ascii="Calibri" w:hAnsi="Calibri" w:cs="Times New Roman"/>
          <w:b/>
          <w:bCs/>
          <w:sz w:val="24"/>
          <w:szCs w:val="24"/>
        </w:rPr>
        <w:t>Yesenia Peralta Jiménez</w:t>
      </w:r>
    </w:p>
    <w:p w14:paraId="2163E651" w14:textId="2E6651A3" w:rsidR="00DC5343" w:rsidRPr="0086441F" w:rsidRDefault="00DC5343" w:rsidP="0086441F">
      <w:pPr>
        <w:spacing w:after="0" w:line="276" w:lineRule="auto"/>
        <w:jc w:val="right"/>
        <w:rPr>
          <w:rFonts w:ascii="Times New Roman" w:hAnsi="Times New Roman" w:cs="Times New Roman"/>
          <w:sz w:val="24"/>
          <w:szCs w:val="24"/>
        </w:rPr>
      </w:pPr>
      <w:r w:rsidRPr="0086441F">
        <w:rPr>
          <w:rFonts w:ascii="Times New Roman" w:hAnsi="Times New Roman" w:cs="Times New Roman"/>
          <w:sz w:val="24"/>
          <w:szCs w:val="24"/>
        </w:rPr>
        <w:t>Universidad Juárez Autónoma de Tabasco</w:t>
      </w:r>
      <w:r w:rsidR="0086441F">
        <w:rPr>
          <w:rFonts w:ascii="Times New Roman" w:hAnsi="Times New Roman" w:cs="Times New Roman"/>
          <w:sz w:val="24"/>
          <w:szCs w:val="24"/>
        </w:rPr>
        <w:t>, México</w:t>
      </w:r>
    </w:p>
    <w:p w14:paraId="10877769" w14:textId="77777777" w:rsidR="00DC5343" w:rsidRPr="0086441F" w:rsidRDefault="00DC5343" w:rsidP="0086441F">
      <w:pPr>
        <w:spacing w:after="0" w:line="276" w:lineRule="auto"/>
        <w:jc w:val="right"/>
        <w:rPr>
          <w:rFonts w:ascii="Times New Roman" w:hAnsi="Times New Roman" w:cs="Times New Roman"/>
          <w:color w:val="FF0000"/>
          <w:sz w:val="24"/>
          <w:szCs w:val="24"/>
        </w:rPr>
      </w:pPr>
      <w:r w:rsidRPr="0086441F">
        <w:rPr>
          <w:rFonts w:ascii="Times New Roman" w:hAnsi="Times New Roman" w:cs="Times New Roman"/>
          <w:color w:val="FF0000"/>
          <w:sz w:val="24"/>
          <w:szCs w:val="24"/>
        </w:rPr>
        <w:t xml:space="preserve"> </w:t>
      </w:r>
      <w:hyperlink r:id="rId10" w:history="1">
        <w:r w:rsidRPr="0086441F">
          <w:rPr>
            <w:rFonts w:ascii="Times New Roman" w:hAnsi="Times New Roman" w:cs="Times New Roman"/>
            <w:color w:val="FF0000"/>
            <w:sz w:val="24"/>
            <w:szCs w:val="24"/>
          </w:rPr>
          <w:t>yesenia.peralta@ujat.mx</w:t>
        </w:r>
      </w:hyperlink>
      <w:r w:rsidRPr="0086441F">
        <w:rPr>
          <w:rFonts w:ascii="Times New Roman" w:hAnsi="Times New Roman" w:cs="Times New Roman"/>
          <w:color w:val="FF0000"/>
          <w:sz w:val="24"/>
          <w:szCs w:val="24"/>
        </w:rPr>
        <w:t xml:space="preserve"> </w:t>
      </w:r>
    </w:p>
    <w:p w14:paraId="37FCC3A6" w14:textId="01AAE220" w:rsidR="00DC5343" w:rsidRPr="0086441F" w:rsidRDefault="00000000" w:rsidP="0086441F">
      <w:pPr>
        <w:spacing w:after="0" w:line="276" w:lineRule="auto"/>
        <w:jc w:val="right"/>
        <w:rPr>
          <w:rFonts w:ascii="Times New Roman" w:hAnsi="Times New Roman" w:cs="Times New Roman"/>
          <w:sz w:val="24"/>
          <w:szCs w:val="24"/>
        </w:rPr>
      </w:pPr>
      <w:hyperlink r:id="rId11" w:history="1">
        <w:r w:rsidR="00F92389" w:rsidRPr="0086441F">
          <w:rPr>
            <w:rStyle w:val="Hipervnculo"/>
            <w:rFonts w:ascii="Times New Roman" w:hAnsi="Times New Roman" w:cs="Times New Roman"/>
            <w:color w:val="000000" w:themeColor="text1"/>
            <w:sz w:val="24"/>
            <w:szCs w:val="24"/>
            <w:u w:val="none"/>
          </w:rPr>
          <w:t>https://orcid.org/0000-0003-4295-4147</w:t>
        </w:r>
      </w:hyperlink>
    </w:p>
    <w:p w14:paraId="0E5F39D8" w14:textId="13B1A564" w:rsidR="00F92389" w:rsidRPr="0086441F" w:rsidRDefault="00F92389" w:rsidP="0086441F">
      <w:pPr>
        <w:spacing w:after="0" w:line="276" w:lineRule="auto"/>
        <w:jc w:val="right"/>
        <w:rPr>
          <w:rFonts w:ascii="Times New Roman" w:hAnsi="Times New Roman" w:cs="Times New Roman"/>
          <w:sz w:val="24"/>
          <w:szCs w:val="24"/>
        </w:rPr>
      </w:pPr>
    </w:p>
    <w:p w14:paraId="4BCFE15C" w14:textId="77777777" w:rsidR="00F92389" w:rsidRPr="0086441F" w:rsidRDefault="00F92389" w:rsidP="0086441F">
      <w:pPr>
        <w:spacing w:after="0" w:line="240" w:lineRule="auto"/>
        <w:jc w:val="right"/>
        <w:rPr>
          <w:rFonts w:ascii="Calibri" w:hAnsi="Calibri" w:cs="Times New Roman"/>
          <w:b/>
          <w:bCs/>
          <w:sz w:val="24"/>
          <w:szCs w:val="24"/>
        </w:rPr>
      </w:pPr>
      <w:r w:rsidRPr="0086441F">
        <w:rPr>
          <w:rFonts w:ascii="Calibri" w:hAnsi="Calibri" w:cs="Times New Roman"/>
          <w:b/>
          <w:bCs/>
          <w:sz w:val="24"/>
          <w:szCs w:val="24"/>
        </w:rPr>
        <w:t>Anita Madrigal Almeida</w:t>
      </w:r>
    </w:p>
    <w:p w14:paraId="010562AA" w14:textId="2DB2440C" w:rsidR="00F92389" w:rsidRPr="0086441F" w:rsidRDefault="00F92389" w:rsidP="0086441F">
      <w:pPr>
        <w:spacing w:after="0" w:line="276" w:lineRule="auto"/>
        <w:jc w:val="right"/>
        <w:rPr>
          <w:rFonts w:ascii="Times New Roman" w:hAnsi="Times New Roman" w:cs="Times New Roman"/>
          <w:sz w:val="24"/>
          <w:szCs w:val="24"/>
        </w:rPr>
      </w:pPr>
      <w:r w:rsidRPr="0086441F">
        <w:rPr>
          <w:rFonts w:ascii="Times New Roman" w:hAnsi="Times New Roman" w:cs="Times New Roman"/>
          <w:sz w:val="24"/>
          <w:szCs w:val="24"/>
        </w:rPr>
        <w:t>Universidad Juárez Autónoma de Tabasco</w:t>
      </w:r>
      <w:r w:rsidR="0086441F">
        <w:rPr>
          <w:rFonts w:ascii="Times New Roman" w:hAnsi="Times New Roman" w:cs="Times New Roman"/>
          <w:sz w:val="24"/>
          <w:szCs w:val="24"/>
        </w:rPr>
        <w:t>, México</w:t>
      </w:r>
    </w:p>
    <w:p w14:paraId="46A6B7E0" w14:textId="77777777" w:rsidR="00F92389" w:rsidRPr="0086441F" w:rsidRDefault="00F92389" w:rsidP="0086441F">
      <w:pPr>
        <w:spacing w:after="0" w:line="276" w:lineRule="auto"/>
        <w:jc w:val="right"/>
        <w:rPr>
          <w:rFonts w:ascii="Times New Roman" w:hAnsi="Times New Roman" w:cs="Times New Roman"/>
          <w:color w:val="FF0000"/>
          <w:sz w:val="24"/>
          <w:szCs w:val="24"/>
        </w:rPr>
      </w:pPr>
      <w:r w:rsidRPr="0086441F">
        <w:rPr>
          <w:rFonts w:ascii="Times New Roman" w:hAnsi="Times New Roman" w:cs="Times New Roman"/>
          <w:color w:val="FF0000"/>
          <w:sz w:val="24"/>
          <w:szCs w:val="24"/>
        </w:rPr>
        <w:t xml:space="preserve"> </w:t>
      </w:r>
      <w:hyperlink r:id="rId12" w:history="1">
        <w:r w:rsidRPr="0086441F">
          <w:rPr>
            <w:rStyle w:val="Hipervnculo"/>
            <w:rFonts w:ascii="Times New Roman" w:hAnsi="Times New Roman" w:cs="Times New Roman"/>
            <w:color w:val="FF0000"/>
            <w:sz w:val="24"/>
            <w:szCs w:val="24"/>
            <w:u w:val="none"/>
          </w:rPr>
          <w:t>anita.madrigal@ujat.mx</w:t>
        </w:r>
      </w:hyperlink>
      <w:r w:rsidRPr="0086441F">
        <w:rPr>
          <w:rFonts w:ascii="Times New Roman" w:hAnsi="Times New Roman" w:cs="Times New Roman"/>
          <w:color w:val="FF0000"/>
          <w:sz w:val="24"/>
          <w:szCs w:val="24"/>
        </w:rPr>
        <w:t xml:space="preserve"> </w:t>
      </w:r>
    </w:p>
    <w:p w14:paraId="04E8D4FC" w14:textId="47A413CC" w:rsidR="00F92389" w:rsidRPr="0086441F" w:rsidRDefault="00000000" w:rsidP="0086441F">
      <w:pPr>
        <w:spacing w:after="0" w:line="276" w:lineRule="auto"/>
        <w:jc w:val="right"/>
        <w:rPr>
          <w:rFonts w:ascii="Times New Roman" w:hAnsi="Times New Roman" w:cs="Times New Roman"/>
          <w:sz w:val="24"/>
          <w:szCs w:val="24"/>
        </w:rPr>
      </w:pPr>
      <w:hyperlink r:id="rId13" w:history="1">
        <w:r w:rsidR="00B772E9" w:rsidRPr="0086441F">
          <w:rPr>
            <w:rStyle w:val="Hipervnculo"/>
            <w:rFonts w:ascii="Times New Roman" w:hAnsi="Times New Roman" w:cs="Times New Roman"/>
            <w:color w:val="auto"/>
            <w:sz w:val="24"/>
            <w:szCs w:val="24"/>
            <w:u w:val="none"/>
          </w:rPr>
          <w:t>https://orcid.org/0000-0002</w:t>
        </w:r>
      </w:hyperlink>
      <w:r w:rsidR="00B772E9" w:rsidRPr="0086441F">
        <w:rPr>
          <w:rStyle w:val="Hipervnculo"/>
          <w:rFonts w:ascii="Times New Roman" w:hAnsi="Times New Roman" w:cs="Times New Roman"/>
          <w:color w:val="auto"/>
          <w:sz w:val="24"/>
          <w:szCs w:val="24"/>
          <w:u w:val="none"/>
        </w:rPr>
        <w:t>-2694-6393</w:t>
      </w:r>
    </w:p>
    <w:p w14:paraId="76EA7C3C" w14:textId="77777777" w:rsidR="00DC5343" w:rsidRPr="0086441F" w:rsidRDefault="00DC5343" w:rsidP="0086441F">
      <w:pPr>
        <w:spacing w:after="0" w:line="276" w:lineRule="auto"/>
        <w:ind w:firstLine="0"/>
        <w:jc w:val="right"/>
        <w:rPr>
          <w:rFonts w:ascii="Times New Roman" w:hAnsi="Times New Roman" w:cs="Times New Roman"/>
          <w:sz w:val="24"/>
          <w:szCs w:val="24"/>
        </w:rPr>
      </w:pPr>
    </w:p>
    <w:p w14:paraId="1CAD0E33" w14:textId="77777777" w:rsidR="00DC5343" w:rsidRPr="0086441F" w:rsidRDefault="00DC5343" w:rsidP="0086441F">
      <w:pPr>
        <w:spacing w:after="0" w:line="240" w:lineRule="auto"/>
        <w:jc w:val="right"/>
        <w:rPr>
          <w:rFonts w:ascii="Calibri" w:hAnsi="Calibri" w:cs="Times New Roman"/>
          <w:b/>
          <w:bCs/>
          <w:sz w:val="24"/>
          <w:szCs w:val="24"/>
        </w:rPr>
      </w:pPr>
      <w:r w:rsidRPr="0086441F">
        <w:rPr>
          <w:rFonts w:ascii="Calibri" w:hAnsi="Calibri" w:cs="Times New Roman"/>
          <w:b/>
          <w:bCs/>
          <w:sz w:val="24"/>
          <w:szCs w:val="24"/>
        </w:rPr>
        <w:t>María Antonia Jiménez Santos</w:t>
      </w:r>
    </w:p>
    <w:p w14:paraId="36066C81" w14:textId="7320D73F" w:rsidR="00DC5343" w:rsidRPr="0086441F" w:rsidRDefault="00DC5343" w:rsidP="0086441F">
      <w:pPr>
        <w:spacing w:after="0" w:line="276" w:lineRule="auto"/>
        <w:jc w:val="right"/>
        <w:rPr>
          <w:rFonts w:ascii="Times New Roman" w:hAnsi="Times New Roman" w:cs="Times New Roman"/>
          <w:sz w:val="24"/>
          <w:szCs w:val="24"/>
        </w:rPr>
      </w:pPr>
      <w:r w:rsidRPr="0086441F">
        <w:rPr>
          <w:rFonts w:ascii="Times New Roman" w:hAnsi="Times New Roman" w:cs="Times New Roman"/>
          <w:sz w:val="24"/>
          <w:szCs w:val="24"/>
        </w:rPr>
        <w:t>Universidad Juárez Autónoma de Tabasco</w:t>
      </w:r>
      <w:r w:rsidR="0086441F">
        <w:rPr>
          <w:rFonts w:ascii="Times New Roman" w:hAnsi="Times New Roman" w:cs="Times New Roman"/>
          <w:sz w:val="24"/>
          <w:szCs w:val="24"/>
        </w:rPr>
        <w:t>, México</w:t>
      </w:r>
    </w:p>
    <w:p w14:paraId="2F7D709F" w14:textId="77777777" w:rsidR="00DC5343" w:rsidRPr="0086441F" w:rsidRDefault="00DC5343" w:rsidP="0086441F">
      <w:pPr>
        <w:spacing w:after="0" w:line="276" w:lineRule="auto"/>
        <w:jc w:val="right"/>
        <w:rPr>
          <w:rFonts w:ascii="Times New Roman" w:hAnsi="Times New Roman" w:cs="Times New Roman"/>
          <w:sz w:val="24"/>
          <w:szCs w:val="24"/>
        </w:rPr>
      </w:pPr>
      <w:r w:rsidRPr="0086441F">
        <w:rPr>
          <w:rFonts w:ascii="Times New Roman" w:hAnsi="Times New Roman" w:cs="Times New Roman"/>
          <w:color w:val="FF0000"/>
          <w:sz w:val="24"/>
          <w:szCs w:val="24"/>
        </w:rPr>
        <w:t xml:space="preserve"> </w:t>
      </w:r>
      <w:hyperlink r:id="rId14" w:history="1">
        <w:r w:rsidRPr="0086441F">
          <w:rPr>
            <w:rFonts w:ascii="Times New Roman" w:hAnsi="Times New Roman" w:cs="Times New Roman"/>
            <w:color w:val="FF0000"/>
            <w:sz w:val="24"/>
            <w:szCs w:val="24"/>
          </w:rPr>
          <w:t>antonia.jimenez@ujat.mx</w:t>
        </w:r>
      </w:hyperlink>
      <w:r w:rsidRPr="0086441F">
        <w:rPr>
          <w:rFonts w:ascii="Times New Roman" w:hAnsi="Times New Roman" w:cs="Times New Roman"/>
          <w:sz w:val="24"/>
          <w:szCs w:val="24"/>
        </w:rPr>
        <w:t xml:space="preserve"> </w:t>
      </w:r>
    </w:p>
    <w:p w14:paraId="7A5662D8" w14:textId="77777777" w:rsidR="00DC5343" w:rsidRPr="0086441F" w:rsidRDefault="00DC5343" w:rsidP="0086441F">
      <w:pPr>
        <w:spacing w:after="0" w:line="276" w:lineRule="auto"/>
        <w:jc w:val="right"/>
        <w:rPr>
          <w:rFonts w:ascii="Times New Roman" w:hAnsi="Times New Roman" w:cs="Times New Roman"/>
          <w:sz w:val="24"/>
          <w:szCs w:val="24"/>
        </w:rPr>
      </w:pPr>
      <w:r w:rsidRPr="0086441F">
        <w:rPr>
          <w:rFonts w:ascii="Times New Roman" w:hAnsi="Times New Roman" w:cs="Times New Roman"/>
          <w:sz w:val="24"/>
          <w:szCs w:val="24"/>
        </w:rPr>
        <w:t>https://orcid.org/ 0000-0002-1492-0583</w:t>
      </w:r>
    </w:p>
    <w:p w14:paraId="3F908B18" w14:textId="1C24532C" w:rsidR="009C0DF5" w:rsidRPr="008E2F52" w:rsidRDefault="009C0DF5" w:rsidP="00A969F5">
      <w:pPr>
        <w:spacing w:after="0"/>
        <w:jc w:val="right"/>
        <w:rPr>
          <w:rFonts w:ascii="Times New Roman" w:hAnsi="Times New Roman" w:cs="Times New Roman"/>
          <w:b/>
          <w:bCs/>
          <w:sz w:val="24"/>
          <w:szCs w:val="24"/>
        </w:rPr>
      </w:pPr>
    </w:p>
    <w:p w14:paraId="38977FCC" w14:textId="5F1AE590" w:rsidR="00DC5343" w:rsidRPr="008E2F52" w:rsidRDefault="00DC5343" w:rsidP="00A969F5">
      <w:pPr>
        <w:spacing w:after="0"/>
        <w:jc w:val="right"/>
        <w:rPr>
          <w:rFonts w:ascii="Times New Roman" w:hAnsi="Times New Roman" w:cs="Times New Roman"/>
          <w:sz w:val="24"/>
          <w:szCs w:val="24"/>
        </w:rPr>
      </w:pPr>
    </w:p>
    <w:p w14:paraId="25E5B123" w14:textId="59EE5263" w:rsidR="00DC5343" w:rsidRPr="008E2F52" w:rsidRDefault="00DC5343" w:rsidP="00A969F5">
      <w:pPr>
        <w:spacing w:after="0"/>
        <w:jc w:val="right"/>
        <w:rPr>
          <w:rFonts w:ascii="Times New Roman" w:hAnsi="Times New Roman" w:cs="Times New Roman"/>
          <w:sz w:val="24"/>
          <w:szCs w:val="24"/>
        </w:rPr>
      </w:pPr>
    </w:p>
    <w:p w14:paraId="26DB820C" w14:textId="77777777" w:rsidR="00A969F5" w:rsidRPr="008E2F52" w:rsidRDefault="00A969F5" w:rsidP="00A969F5">
      <w:pPr>
        <w:spacing w:after="0"/>
        <w:jc w:val="right"/>
        <w:rPr>
          <w:rFonts w:ascii="Times New Roman" w:hAnsi="Times New Roman" w:cs="Times New Roman"/>
          <w:sz w:val="24"/>
          <w:szCs w:val="24"/>
        </w:rPr>
      </w:pPr>
    </w:p>
    <w:p w14:paraId="00BA9342" w14:textId="10B0001B" w:rsidR="00DC5343" w:rsidRPr="008E2F52" w:rsidRDefault="00DC5343" w:rsidP="00A969F5">
      <w:pPr>
        <w:spacing w:after="0"/>
        <w:jc w:val="right"/>
        <w:rPr>
          <w:rFonts w:ascii="Times New Roman" w:hAnsi="Times New Roman" w:cs="Times New Roman"/>
          <w:sz w:val="24"/>
          <w:szCs w:val="24"/>
        </w:rPr>
      </w:pPr>
    </w:p>
    <w:p w14:paraId="67585033" w14:textId="77777777" w:rsidR="0086441F" w:rsidRDefault="0086441F" w:rsidP="00421E5E">
      <w:pPr>
        <w:spacing w:after="0"/>
        <w:ind w:firstLine="0"/>
        <w:rPr>
          <w:rFonts w:ascii="Times New Roman" w:hAnsi="Times New Roman" w:cs="Times New Roman"/>
          <w:b/>
          <w:bCs/>
          <w:sz w:val="32"/>
          <w:szCs w:val="32"/>
        </w:rPr>
      </w:pPr>
    </w:p>
    <w:p w14:paraId="722EF48E" w14:textId="77777777" w:rsidR="0086441F" w:rsidRDefault="0086441F" w:rsidP="00421E5E">
      <w:pPr>
        <w:spacing w:after="0"/>
        <w:ind w:firstLine="0"/>
        <w:rPr>
          <w:rFonts w:ascii="Times New Roman" w:hAnsi="Times New Roman" w:cs="Times New Roman"/>
          <w:b/>
          <w:bCs/>
          <w:sz w:val="32"/>
          <w:szCs w:val="32"/>
        </w:rPr>
      </w:pPr>
    </w:p>
    <w:p w14:paraId="68198DEC" w14:textId="77777777" w:rsidR="0086441F" w:rsidRDefault="0086441F" w:rsidP="00421E5E">
      <w:pPr>
        <w:spacing w:after="0"/>
        <w:ind w:firstLine="0"/>
        <w:rPr>
          <w:rFonts w:ascii="Times New Roman" w:hAnsi="Times New Roman" w:cs="Times New Roman"/>
          <w:b/>
          <w:bCs/>
          <w:sz w:val="32"/>
          <w:szCs w:val="32"/>
        </w:rPr>
      </w:pPr>
    </w:p>
    <w:p w14:paraId="06E6A4BF" w14:textId="0E68DE01" w:rsidR="00F1319F" w:rsidRPr="0086441F" w:rsidRDefault="0018124A" w:rsidP="00421E5E">
      <w:pPr>
        <w:spacing w:after="0"/>
        <w:ind w:firstLine="0"/>
        <w:rPr>
          <w:rFonts w:ascii="Calibri" w:hAnsi="Calibri" w:cs="Times New Roman"/>
          <w:b/>
          <w:bCs/>
          <w:sz w:val="28"/>
          <w:szCs w:val="32"/>
        </w:rPr>
      </w:pPr>
      <w:r w:rsidRPr="0086441F">
        <w:rPr>
          <w:rFonts w:ascii="Calibri" w:hAnsi="Calibri" w:cs="Times New Roman"/>
          <w:b/>
          <w:bCs/>
          <w:sz w:val="28"/>
          <w:szCs w:val="32"/>
        </w:rPr>
        <w:lastRenderedPageBreak/>
        <w:t xml:space="preserve">Resumen </w:t>
      </w:r>
    </w:p>
    <w:p w14:paraId="7F44547D" w14:textId="1F5DBE81" w:rsidR="005170AB" w:rsidRPr="008E2F52" w:rsidRDefault="00421E5E" w:rsidP="00A969F5">
      <w:pPr>
        <w:spacing w:after="0" w:line="240" w:lineRule="auto"/>
        <w:ind w:firstLine="0"/>
        <w:rPr>
          <w:rFonts w:ascii="Times New Roman" w:hAnsi="Times New Roman" w:cs="Times New Roman"/>
          <w:sz w:val="24"/>
          <w:szCs w:val="24"/>
        </w:rPr>
      </w:pPr>
      <w:r w:rsidRPr="008E2F52">
        <w:rPr>
          <w:rFonts w:ascii="Times New Roman" w:hAnsi="Times New Roman" w:cs="Times New Roman"/>
          <w:sz w:val="24"/>
          <w:szCs w:val="24"/>
        </w:rPr>
        <w:t>L</w:t>
      </w:r>
      <w:r w:rsidR="00F14E7E" w:rsidRPr="008E2F52">
        <w:rPr>
          <w:rFonts w:ascii="Times New Roman" w:hAnsi="Times New Roman" w:cs="Times New Roman"/>
          <w:sz w:val="24"/>
          <w:szCs w:val="24"/>
        </w:rPr>
        <w:t xml:space="preserve">a </w:t>
      </w:r>
      <w:bookmarkStart w:id="0" w:name="_Hlk146446627"/>
      <w:r w:rsidR="0035496A" w:rsidRPr="008E2F52">
        <w:rPr>
          <w:rFonts w:ascii="Times New Roman" w:hAnsi="Times New Roman" w:cs="Times New Roman"/>
          <w:sz w:val="24"/>
          <w:szCs w:val="24"/>
        </w:rPr>
        <w:t>O</w:t>
      </w:r>
      <w:r w:rsidR="00F14E7E" w:rsidRPr="008E2F52">
        <w:rPr>
          <w:rFonts w:ascii="Times New Roman" w:hAnsi="Times New Roman" w:cs="Times New Roman"/>
          <w:sz w:val="24"/>
          <w:szCs w:val="24"/>
        </w:rPr>
        <w:t xml:space="preserve">rganización </w:t>
      </w:r>
      <w:r w:rsidR="0035496A" w:rsidRPr="008E2F52">
        <w:rPr>
          <w:rFonts w:ascii="Times New Roman" w:hAnsi="Times New Roman" w:cs="Times New Roman"/>
          <w:sz w:val="24"/>
          <w:szCs w:val="24"/>
        </w:rPr>
        <w:t>M</w:t>
      </w:r>
      <w:r w:rsidR="00F14E7E" w:rsidRPr="008E2F52">
        <w:rPr>
          <w:rFonts w:ascii="Times New Roman" w:hAnsi="Times New Roman" w:cs="Times New Roman"/>
          <w:sz w:val="24"/>
          <w:szCs w:val="24"/>
        </w:rPr>
        <w:t xml:space="preserve">undial de la </w:t>
      </w:r>
      <w:r w:rsidR="0035496A" w:rsidRPr="008E2F52">
        <w:rPr>
          <w:rFonts w:ascii="Times New Roman" w:hAnsi="Times New Roman" w:cs="Times New Roman"/>
          <w:sz w:val="24"/>
          <w:szCs w:val="24"/>
        </w:rPr>
        <w:t>S</w:t>
      </w:r>
      <w:r w:rsidR="00F14E7E" w:rsidRPr="008E2F52">
        <w:rPr>
          <w:rFonts w:ascii="Times New Roman" w:hAnsi="Times New Roman" w:cs="Times New Roman"/>
          <w:sz w:val="24"/>
          <w:szCs w:val="24"/>
        </w:rPr>
        <w:t xml:space="preserve">alud </w:t>
      </w:r>
      <w:r w:rsidR="0039790E" w:rsidRPr="008E2F52">
        <w:rPr>
          <w:rFonts w:ascii="Times New Roman" w:hAnsi="Times New Roman" w:cs="Times New Roman"/>
          <w:sz w:val="24"/>
          <w:szCs w:val="24"/>
        </w:rPr>
        <w:t>(OMS)</w:t>
      </w:r>
      <w:bookmarkEnd w:id="0"/>
      <w:r w:rsidR="0039790E" w:rsidRPr="008E2F52">
        <w:rPr>
          <w:rFonts w:ascii="Times New Roman" w:hAnsi="Times New Roman" w:cs="Times New Roman"/>
          <w:sz w:val="24"/>
          <w:szCs w:val="24"/>
        </w:rPr>
        <w:t xml:space="preserve"> </w:t>
      </w:r>
      <w:r w:rsidR="00DC5343" w:rsidRPr="008E2F52">
        <w:rPr>
          <w:rFonts w:ascii="Times New Roman" w:hAnsi="Times New Roman" w:cs="Times New Roman"/>
          <w:sz w:val="24"/>
          <w:szCs w:val="24"/>
        </w:rPr>
        <w:t>indica que la exposición prolongada y la escasez de un método para extraer el humo de los hogares es un problema de morbilidad</w:t>
      </w:r>
      <w:r w:rsidRPr="008E2F52">
        <w:rPr>
          <w:rFonts w:ascii="Times New Roman" w:hAnsi="Times New Roman" w:cs="Times New Roman"/>
          <w:sz w:val="24"/>
          <w:szCs w:val="24"/>
        </w:rPr>
        <w:t>, pues l</w:t>
      </w:r>
      <w:r w:rsidR="00C54D93" w:rsidRPr="008E2F52">
        <w:rPr>
          <w:rFonts w:ascii="Times New Roman" w:hAnsi="Times New Roman" w:cs="Times New Roman"/>
          <w:sz w:val="24"/>
          <w:szCs w:val="24"/>
        </w:rPr>
        <w:t>a combustión de la leña o quema de biomasa genera</w:t>
      </w:r>
      <w:r w:rsidRPr="008E2F52">
        <w:rPr>
          <w:rFonts w:ascii="Times New Roman" w:hAnsi="Times New Roman" w:cs="Times New Roman"/>
          <w:sz w:val="24"/>
          <w:szCs w:val="24"/>
        </w:rPr>
        <w:t>n</w:t>
      </w:r>
      <w:r w:rsidR="00C54D93" w:rsidRPr="008E2F52">
        <w:rPr>
          <w:rFonts w:ascii="Times New Roman" w:hAnsi="Times New Roman" w:cs="Times New Roman"/>
          <w:sz w:val="24"/>
          <w:szCs w:val="24"/>
        </w:rPr>
        <w:t xml:space="preserve"> gases y partículas </w:t>
      </w:r>
      <w:r w:rsidR="00C3391B" w:rsidRPr="008E2F52">
        <w:rPr>
          <w:rFonts w:ascii="Times New Roman" w:hAnsi="Times New Roman" w:cs="Times New Roman"/>
          <w:sz w:val="24"/>
          <w:szCs w:val="24"/>
        </w:rPr>
        <w:t>que</w:t>
      </w:r>
      <w:r w:rsidR="00C54D93" w:rsidRPr="008E2F52">
        <w:rPr>
          <w:rFonts w:ascii="Times New Roman" w:hAnsi="Times New Roman" w:cs="Times New Roman"/>
          <w:sz w:val="24"/>
          <w:szCs w:val="24"/>
        </w:rPr>
        <w:t xml:space="preserve"> </w:t>
      </w:r>
      <w:r w:rsidR="00C3391B" w:rsidRPr="008E2F52">
        <w:rPr>
          <w:rFonts w:ascii="Times New Roman" w:hAnsi="Times New Roman" w:cs="Times New Roman"/>
          <w:sz w:val="24"/>
          <w:szCs w:val="24"/>
        </w:rPr>
        <w:t>son</w:t>
      </w:r>
      <w:r w:rsidR="00C54D93" w:rsidRPr="008E2F52">
        <w:rPr>
          <w:rFonts w:ascii="Times New Roman" w:hAnsi="Times New Roman" w:cs="Times New Roman"/>
          <w:sz w:val="24"/>
          <w:szCs w:val="24"/>
        </w:rPr>
        <w:t xml:space="preserve"> factores de riesgo </w:t>
      </w:r>
      <w:r w:rsidR="00EF56AC" w:rsidRPr="008E2F52">
        <w:rPr>
          <w:rFonts w:ascii="Times New Roman" w:hAnsi="Times New Roman" w:cs="Times New Roman"/>
          <w:sz w:val="24"/>
          <w:szCs w:val="24"/>
        </w:rPr>
        <w:t>para</w:t>
      </w:r>
      <w:r w:rsidR="00C54D93" w:rsidRPr="008E2F52">
        <w:rPr>
          <w:rFonts w:ascii="Times New Roman" w:hAnsi="Times New Roman" w:cs="Times New Roman"/>
          <w:sz w:val="24"/>
          <w:szCs w:val="24"/>
        </w:rPr>
        <w:t xml:space="preserve"> la salud.</w:t>
      </w:r>
      <w:r w:rsidR="00014108" w:rsidRPr="008E2F52">
        <w:rPr>
          <w:rFonts w:ascii="Times New Roman" w:hAnsi="Times New Roman" w:cs="Times New Roman"/>
          <w:sz w:val="24"/>
          <w:szCs w:val="24"/>
        </w:rPr>
        <w:t xml:space="preserve"> </w:t>
      </w:r>
      <w:r w:rsidR="00C54D93" w:rsidRPr="008E2F52">
        <w:rPr>
          <w:rFonts w:ascii="Times New Roman" w:hAnsi="Times New Roman" w:cs="Times New Roman"/>
          <w:sz w:val="24"/>
          <w:szCs w:val="24"/>
        </w:rPr>
        <w:t>E</w:t>
      </w:r>
      <w:r w:rsidR="009E4AD0" w:rsidRPr="008E2F52">
        <w:rPr>
          <w:rFonts w:ascii="Times New Roman" w:hAnsi="Times New Roman" w:cs="Times New Roman"/>
          <w:sz w:val="24"/>
          <w:szCs w:val="24"/>
        </w:rPr>
        <w:t>n este estudio</w:t>
      </w:r>
      <w:r w:rsidRPr="008E2F52">
        <w:rPr>
          <w:rFonts w:ascii="Times New Roman" w:hAnsi="Times New Roman" w:cs="Times New Roman"/>
          <w:sz w:val="24"/>
          <w:szCs w:val="24"/>
        </w:rPr>
        <w:t>, por tanto,</w:t>
      </w:r>
      <w:r w:rsidR="009E4AD0" w:rsidRPr="008E2F52">
        <w:rPr>
          <w:rFonts w:ascii="Times New Roman" w:hAnsi="Times New Roman" w:cs="Times New Roman"/>
          <w:sz w:val="24"/>
          <w:szCs w:val="24"/>
        </w:rPr>
        <w:t xml:space="preserve"> se</w:t>
      </w:r>
      <w:r w:rsidR="00C54D93" w:rsidRPr="008E2F52">
        <w:rPr>
          <w:rFonts w:ascii="Times New Roman" w:hAnsi="Times New Roman" w:cs="Times New Roman"/>
          <w:sz w:val="24"/>
          <w:szCs w:val="24"/>
        </w:rPr>
        <w:t xml:space="preserve"> eval</w:t>
      </w:r>
      <w:r w:rsidR="009E4AD0" w:rsidRPr="008E2F52">
        <w:rPr>
          <w:rFonts w:ascii="Times New Roman" w:hAnsi="Times New Roman" w:cs="Times New Roman"/>
          <w:sz w:val="24"/>
          <w:szCs w:val="24"/>
        </w:rPr>
        <w:t>úa</w:t>
      </w:r>
      <w:r w:rsidR="006A3052" w:rsidRPr="008E2F52">
        <w:rPr>
          <w:rFonts w:ascii="Times New Roman" w:hAnsi="Times New Roman" w:cs="Times New Roman"/>
          <w:sz w:val="24"/>
          <w:szCs w:val="24"/>
        </w:rPr>
        <w:t xml:space="preserve"> el efecto de la exposición al humo de fogón intradomiciliaria en la salud respiratoria en dos comunidades </w:t>
      </w:r>
      <w:r w:rsidR="00E46B32" w:rsidRPr="008E2F52">
        <w:rPr>
          <w:rFonts w:ascii="Times New Roman" w:hAnsi="Times New Roman" w:cs="Times New Roman"/>
          <w:sz w:val="24"/>
          <w:szCs w:val="24"/>
        </w:rPr>
        <w:t>del sureste mexicano</w:t>
      </w:r>
      <w:r w:rsidR="006A3052" w:rsidRPr="008E2F52">
        <w:rPr>
          <w:rFonts w:ascii="Times New Roman" w:hAnsi="Times New Roman" w:cs="Times New Roman"/>
          <w:sz w:val="24"/>
          <w:szCs w:val="24"/>
        </w:rPr>
        <w:t xml:space="preserve">. </w:t>
      </w:r>
      <w:r w:rsidR="0039790E" w:rsidRPr="008E2F52">
        <w:rPr>
          <w:rFonts w:ascii="Times New Roman" w:hAnsi="Times New Roman" w:cs="Times New Roman"/>
          <w:sz w:val="24"/>
          <w:szCs w:val="24"/>
        </w:rPr>
        <w:t>Para obtener los datos se consideraron</w:t>
      </w:r>
      <w:r w:rsidR="009E4AD0" w:rsidRPr="008E2F52">
        <w:rPr>
          <w:rFonts w:ascii="Times New Roman" w:hAnsi="Times New Roman" w:cs="Times New Roman"/>
          <w:sz w:val="24"/>
          <w:szCs w:val="24"/>
        </w:rPr>
        <w:t xml:space="preserve"> </w:t>
      </w:r>
      <w:r w:rsidRPr="008E2F52">
        <w:rPr>
          <w:rFonts w:ascii="Times New Roman" w:hAnsi="Times New Roman" w:cs="Times New Roman"/>
          <w:sz w:val="24"/>
          <w:szCs w:val="24"/>
        </w:rPr>
        <w:t xml:space="preserve">las variables </w:t>
      </w:r>
      <w:r w:rsidR="00F8546D" w:rsidRPr="008E2F52">
        <w:rPr>
          <w:rFonts w:ascii="Times New Roman" w:hAnsi="Times New Roman" w:cs="Times New Roman"/>
          <w:sz w:val="24"/>
          <w:szCs w:val="24"/>
        </w:rPr>
        <w:t>vivienda y salud respiratoria,</w:t>
      </w:r>
      <w:r w:rsidR="00317F60" w:rsidRPr="008E2F52">
        <w:rPr>
          <w:rFonts w:ascii="Times New Roman" w:hAnsi="Times New Roman" w:cs="Times New Roman"/>
          <w:sz w:val="24"/>
          <w:szCs w:val="24"/>
        </w:rPr>
        <w:t xml:space="preserve"> características </w:t>
      </w:r>
      <w:r w:rsidR="001001FF" w:rsidRPr="008E2F52">
        <w:rPr>
          <w:rFonts w:ascii="Times New Roman" w:hAnsi="Times New Roman" w:cs="Times New Roman"/>
          <w:sz w:val="24"/>
          <w:szCs w:val="24"/>
        </w:rPr>
        <w:t xml:space="preserve">y servicios </w:t>
      </w:r>
      <w:r w:rsidR="00F8546D" w:rsidRPr="008E2F52">
        <w:rPr>
          <w:rFonts w:ascii="Times New Roman" w:hAnsi="Times New Roman" w:cs="Times New Roman"/>
          <w:sz w:val="24"/>
          <w:szCs w:val="24"/>
        </w:rPr>
        <w:t>de la vivienda,</w:t>
      </w:r>
      <w:r w:rsidR="001001FF" w:rsidRPr="008E2F52">
        <w:rPr>
          <w:rFonts w:ascii="Times New Roman" w:hAnsi="Times New Roman" w:cs="Times New Roman"/>
          <w:sz w:val="24"/>
          <w:szCs w:val="24"/>
        </w:rPr>
        <w:t xml:space="preserve"> </w:t>
      </w:r>
      <w:r w:rsidR="00311653" w:rsidRPr="008E2F52">
        <w:rPr>
          <w:rFonts w:ascii="Times New Roman" w:hAnsi="Times New Roman" w:cs="Times New Roman"/>
          <w:sz w:val="24"/>
          <w:szCs w:val="24"/>
        </w:rPr>
        <w:t>así como</w:t>
      </w:r>
      <w:r w:rsidR="00F8546D" w:rsidRPr="008E2F52">
        <w:rPr>
          <w:rFonts w:ascii="Times New Roman" w:hAnsi="Times New Roman" w:cs="Times New Roman"/>
          <w:sz w:val="24"/>
          <w:szCs w:val="24"/>
        </w:rPr>
        <w:t xml:space="preserve"> </w:t>
      </w:r>
      <w:r w:rsidR="00837EEA" w:rsidRPr="008E2F52">
        <w:rPr>
          <w:rFonts w:ascii="Times New Roman" w:hAnsi="Times New Roman" w:cs="Times New Roman"/>
          <w:sz w:val="24"/>
          <w:szCs w:val="24"/>
        </w:rPr>
        <w:t>el cuestionario</w:t>
      </w:r>
      <w:r w:rsidR="00851AA3" w:rsidRPr="008E2F52">
        <w:rPr>
          <w:rFonts w:ascii="Times New Roman" w:hAnsi="Times New Roman" w:cs="Times New Roman"/>
          <w:sz w:val="24"/>
          <w:szCs w:val="24"/>
        </w:rPr>
        <w:t xml:space="preserve"> </w:t>
      </w:r>
      <w:r w:rsidR="00F8546D" w:rsidRPr="008E2F52">
        <w:rPr>
          <w:rFonts w:ascii="Times New Roman" w:hAnsi="Times New Roman" w:cs="Times New Roman"/>
          <w:sz w:val="24"/>
          <w:szCs w:val="24"/>
        </w:rPr>
        <w:t xml:space="preserve">de factores de riesgo respiratorio de </w:t>
      </w:r>
      <w:r w:rsidR="003F7618" w:rsidRPr="008E2F52">
        <w:rPr>
          <w:rFonts w:ascii="Times New Roman" w:hAnsi="Times New Roman" w:cs="Times New Roman"/>
          <w:sz w:val="24"/>
          <w:szCs w:val="24"/>
        </w:rPr>
        <w:t>Saint George (SGRQ)</w:t>
      </w:r>
      <w:r w:rsidR="00F8546D" w:rsidRPr="008E2F52">
        <w:rPr>
          <w:rFonts w:ascii="Times New Roman" w:hAnsi="Times New Roman" w:cs="Times New Roman"/>
          <w:sz w:val="24"/>
          <w:szCs w:val="24"/>
        </w:rPr>
        <w:t>.</w:t>
      </w:r>
    </w:p>
    <w:p w14:paraId="4A6554B7" w14:textId="39C147E8" w:rsidR="004A3628" w:rsidRPr="008E2F52" w:rsidRDefault="0039790E" w:rsidP="00A969F5">
      <w:pPr>
        <w:spacing w:after="0" w:line="240" w:lineRule="auto"/>
        <w:ind w:firstLine="0"/>
        <w:rPr>
          <w:rFonts w:ascii="Times New Roman" w:hAnsi="Times New Roman" w:cs="Times New Roman"/>
          <w:sz w:val="24"/>
          <w:szCs w:val="24"/>
        </w:rPr>
      </w:pPr>
      <w:r w:rsidRPr="008E2F52">
        <w:rPr>
          <w:rFonts w:ascii="Times New Roman" w:hAnsi="Times New Roman" w:cs="Times New Roman"/>
          <w:sz w:val="24"/>
          <w:szCs w:val="24"/>
        </w:rPr>
        <w:t xml:space="preserve">Los resultados </w:t>
      </w:r>
      <w:r w:rsidR="00014108" w:rsidRPr="008E2F52">
        <w:rPr>
          <w:rFonts w:ascii="Times New Roman" w:hAnsi="Times New Roman" w:cs="Times New Roman"/>
          <w:sz w:val="24"/>
          <w:szCs w:val="24"/>
        </w:rPr>
        <w:t>indican</w:t>
      </w:r>
      <w:r w:rsidRPr="008E2F52">
        <w:rPr>
          <w:rFonts w:ascii="Times New Roman" w:hAnsi="Times New Roman" w:cs="Times New Roman"/>
          <w:sz w:val="24"/>
          <w:szCs w:val="24"/>
        </w:rPr>
        <w:t xml:space="preserve"> que</w:t>
      </w:r>
      <w:r w:rsidR="00FE2EDD" w:rsidRPr="008E2F52">
        <w:rPr>
          <w:rFonts w:ascii="Times New Roman" w:hAnsi="Times New Roman" w:cs="Times New Roman"/>
          <w:sz w:val="24"/>
          <w:szCs w:val="24"/>
        </w:rPr>
        <w:t xml:space="preserve"> </w:t>
      </w:r>
      <w:r w:rsidR="00421E5E" w:rsidRPr="008E2F52">
        <w:rPr>
          <w:rFonts w:ascii="Times New Roman" w:hAnsi="Times New Roman" w:cs="Times New Roman"/>
          <w:sz w:val="24"/>
          <w:szCs w:val="24"/>
        </w:rPr>
        <w:t>usar</w:t>
      </w:r>
      <w:r w:rsidR="00FE2EDD" w:rsidRPr="008E2F52">
        <w:rPr>
          <w:rFonts w:ascii="Times New Roman" w:hAnsi="Times New Roman" w:cs="Times New Roman"/>
          <w:sz w:val="24"/>
          <w:szCs w:val="24"/>
        </w:rPr>
        <w:t xml:space="preserve"> el fogón sin un extractor de humo aumenta los síntomas de complicaciones respiratorias</w:t>
      </w:r>
      <w:r w:rsidR="00421E5E" w:rsidRPr="008E2F52">
        <w:rPr>
          <w:rFonts w:ascii="Times New Roman" w:hAnsi="Times New Roman" w:cs="Times New Roman"/>
          <w:sz w:val="24"/>
          <w:szCs w:val="24"/>
        </w:rPr>
        <w:t xml:space="preserve">. En tal sentido, </w:t>
      </w:r>
      <w:r w:rsidR="00E46B32" w:rsidRPr="008E2F52">
        <w:rPr>
          <w:rFonts w:ascii="Times New Roman" w:hAnsi="Times New Roman" w:cs="Times New Roman"/>
          <w:sz w:val="24"/>
          <w:szCs w:val="24"/>
        </w:rPr>
        <w:t xml:space="preserve">el </w:t>
      </w:r>
      <w:r w:rsidR="00FF4EF6" w:rsidRPr="008E2F52">
        <w:rPr>
          <w:rFonts w:ascii="Times New Roman" w:hAnsi="Times New Roman" w:cs="Times New Roman"/>
          <w:sz w:val="24"/>
          <w:szCs w:val="24"/>
        </w:rPr>
        <w:t>55</w:t>
      </w:r>
      <w:r w:rsidR="00421E5E" w:rsidRPr="008E2F52">
        <w:rPr>
          <w:rFonts w:ascii="Times New Roman" w:hAnsi="Times New Roman" w:cs="Times New Roman"/>
          <w:sz w:val="24"/>
          <w:szCs w:val="24"/>
        </w:rPr>
        <w:t xml:space="preserve"> </w:t>
      </w:r>
      <w:r w:rsidR="00FF4EF6" w:rsidRPr="008E2F52">
        <w:rPr>
          <w:rFonts w:ascii="Times New Roman" w:hAnsi="Times New Roman" w:cs="Times New Roman"/>
          <w:sz w:val="24"/>
          <w:szCs w:val="24"/>
        </w:rPr>
        <w:t xml:space="preserve">% de la </w:t>
      </w:r>
      <w:r w:rsidR="00337716" w:rsidRPr="008E2F52">
        <w:rPr>
          <w:rFonts w:ascii="Times New Roman" w:hAnsi="Times New Roman" w:cs="Times New Roman"/>
          <w:sz w:val="24"/>
          <w:szCs w:val="24"/>
        </w:rPr>
        <w:t xml:space="preserve">población </w:t>
      </w:r>
      <w:r w:rsidR="00945D7C" w:rsidRPr="008E2F52">
        <w:rPr>
          <w:rFonts w:ascii="Times New Roman" w:hAnsi="Times New Roman" w:cs="Times New Roman"/>
          <w:sz w:val="24"/>
          <w:szCs w:val="24"/>
        </w:rPr>
        <w:t>estudiada</w:t>
      </w:r>
      <w:r w:rsidR="00FF4EF6" w:rsidRPr="008E2F52">
        <w:rPr>
          <w:rFonts w:ascii="Times New Roman" w:hAnsi="Times New Roman" w:cs="Times New Roman"/>
          <w:sz w:val="24"/>
          <w:szCs w:val="24"/>
        </w:rPr>
        <w:t xml:space="preserve"> </w:t>
      </w:r>
      <w:r w:rsidR="00337716" w:rsidRPr="008E2F52">
        <w:rPr>
          <w:rFonts w:ascii="Times New Roman" w:hAnsi="Times New Roman" w:cs="Times New Roman"/>
          <w:sz w:val="24"/>
          <w:szCs w:val="24"/>
        </w:rPr>
        <w:t>utiliza el</w:t>
      </w:r>
      <w:r w:rsidR="005170AB" w:rsidRPr="008E2F52">
        <w:rPr>
          <w:rFonts w:ascii="Times New Roman" w:hAnsi="Times New Roman" w:cs="Times New Roman"/>
          <w:sz w:val="24"/>
          <w:szCs w:val="24"/>
        </w:rPr>
        <w:t xml:space="preserve"> </w:t>
      </w:r>
      <w:r w:rsidR="00FF4EF6" w:rsidRPr="008E2F52">
        <w:rPr>
          <w:rFonts w:ascii="Times New Roman" w:hAnsi="Times New Roman" w:cs="Times New Roman"/>
          <w:sz w:val="24"/>
          <w:szCs w:val="24"/>
        </w:rPr>
        <w:t>fogón</w:t>
      </w:r>
      <w:r w:rsidR="00E46B32" w:rsidRPr="008E2F52">
        <w:rPr>
          <w:rFonts w:ascii="Times New Roman" w:hAnsi="Times New Roman" w:cs="Times New Roman"/>
          <w:sz w:val="24"/>
          <w:szCs w:val="24"/>
        </w:rPr>
        <w:t>,</w:t>
      </w:r>
      <w:r w:rsidR="00945D7C" w:rsidRPr="008E2F52">
        <w:rPr>
          <w:rFonts w:ascii="Times New Roman" w:hAnsi="Times New Roman" w:cs="Times New Roman"/>
          <w:sz w:val="24"/>
          <w:szCs w:val="24"/>
        </w:rPr>
        <w:t xml:space="preserve"> </w:t>
      </w:r>
      <w:r w:rsidR="00421E5E" w:rsidRPr="008E2F52">
        <w:rPr>
          <w:rFonts w:ascii="Times New Roman" w:hAnsi="Times New Roman" w:cs="Times New Roman"/>
          <w:sz w:val="24"/>
          <w:szCs w:val="24"/>
        </w:rPr>
        <w:t xml:space="preserve">mientras que el </w:t>
      </w:r>
      <w:r w:rsidR="00FF4EF6" w:rsidRPr="008E2F52">
        <w:rPr>
          <w:rFonts w:ascii="Times New Roman" w:hAnsi="Times New Roman" w:cs="Times New Roman"/>
          <w:sz w:val="24"/>
          <w:szCs w:val="24"/>
        </w:rPr>
        <w:t>47</w:t>
      </w:r>
      <w:r w:rsidR="00421E5E" w:rsidRPr="008E2F52">
        <w:rPr>
          <w:rFonts w:ascii="Times New Roman" w:hAnsi="Times New Roman" w:cs="Times New Roman"/>
          <w:sz w:val="24"/>
          <w:szCs w:val="24"/>
        </w:rPr>
        <w:t> </w:t>
      </w:r>
      <w:r w:rsidR="00FF4EF6" w:rsidRPr="008E2F52">
        <w:rPr>
          <w:rFonts w:ascii="Times New Roman" w:hAnsi="Times New Roman" w:cs="Times New Roman"/>
          <w:sz w:val="24"/>
          <w:szCs w:val="24"/>
        </w:rPr>
        <w:t xml:space="preserve">% no </w:t>
      </w:r>
      <w:r w:rsidR="005170AB" w:rsidRPr="008E2F52">
        <w:rPr>
          <w:rFonts w:ascii="Times New Roman" w:hAnsi="Times New Roman" w:cs="Times New Roman"/>
          <w:sz w:val="24"/>
          <w:szCs w:val="24"/>
        </w:rPr>
        <w:t>tiene</w:t>
      </w:r>
      <w:r w:rsidR="00FF4EF6" w:rsidRPr="008E2F52">
        <w:rPr>
          <w:rFonts w:ascii="Times New Roman" w:hAnsi="Times New Roman" w:cs="Times New Roman"/>
          <w:sz w:val="24"/>
          <w:szCs w:val="24"/>
        </w:rPr>
        <w:t xml:space="preserve"> tubo o chimenea</w:t>
      </w:r>
      <w:r w:rsidR="00FE2EDD" w:rsidRPr="008E2F52">
        <w:rPr>
          <w:rFonts w:ascii="Times New Roman" w:hAnsi="Times New Roman" w:cs="Times New Roman"/>
          <w:sz w:val="24"/>
          <w:szCs w:val="24"/>
        </w:rPr>
        <w:t xml:space="preserve"> y</w:t>
      </w:r>
      <w:r w:rsidR="00E46B32" w:rsidRPr="008E2F52">
        <w:rPr>
          <w:rFonts w:ascii="Times New Roman" w:hAnsi="Times New Roman" w:cs="Times New Roman"/>
          <w:sz w:val="24"/>
          <w:szCs w:val="24"/>
        </w:rPr>
        <w:t xml:space="preserve"> presentan síntomas de </w:t>
      </w:r>
      <w:r w:rsidR="00E80473" w:rsidRPr="008E2F52">
        <w:rPr>
          <w:rFonts w:ascii="Times New Roman" w:hAnsi="Times New Roman" w:cs="Times New Roman"/>
          <w:sz w:val="24"/>
          <w:szCs w:val="24"/>
        </w:rPr>
        <w:t>tos, flemas, falta de aire, ruidos en el pecho y ataques respiratorios</w:t>
      </w:r>
      <w:r w:rsidR="00421E5E" w:rsidRPr="008E2F52">
        <w:rPr>
          <w:rFonts w:ascii="Times New Roman" w:hAnsi="Times New Roman" w:cs="Times New Roman"/>
          <w:sz w:val="24"/>
          <w:szCs w:val="24"/>
        </w:rPr>
        <w:t>,</w:t>
      </w:r>
      <w:r w:rsidR="00E80473" w:rsidRPr="008E2F52">
        <w:rPr>
          <w:rFonts w:ascii="Times New Roman" w:hAnsi="Times New Roman" w:cs="Times New Roman"/>
          <w:sz w:val="24"/>
          <w:szCs w:val="24"/>
        </w:rPr>
        <w:t xml:space="preserve"> </w:t>
      </w:r>
      <w:r w:rsidR="0025107B" w:rsidRPr="008E2F52">
        <w:rPr>
          <w:rFonts w:ascii="Times New Roman" w:hAnsi="Times New Roman" w:cs="Times New Roman"/>
          <w:sz w:val="24"/>
          <w:szCs w:val="24"/>
        </w:rPr>
        <w:t>en</w:t>
      </w:r>
      <w:r w:rsidR="00E80473" w:rsidRPr="008E2F52">
        <w:rPr>
          <w:rFonts w:ascii="Times New Roman" w:hAnsi="Times New Roman" w:cs="Times New Roman"/>
          <w:sz w:val="24"/>
          <w:szCs w:val="24"/>
        </w:rPr>
        <w:t xml:space="preserve"> una media de</w:t>
      </w:r>
      <w:r w:rsidR="00421E5E" w:rsidRPr="008E2F52">
        <w:rPr>
          <w:rFonts w:ascii="Times New Roman" w:hAnsi="Times New Roman" w:cs="Times New Roman"/>
          <w:sz w:val="24"/>
          <w:szCs w:val="24"/>
        </w:rPr>
        <w:t>l</w:t>
      </w:r>
      <w:r w:rsidR="00E80473" w:rsidRPr="008E2F52">
        <w:rPr>
          <w:rFonts w:ascii="Times New Roman" w:hAnsi="Times New Roman" w:cs="Times New Roman"/>
          <w:sz w:val="24"/>
          <w:szCs w:val="24"/>
        </w:rPr>
        <w:t xml:space="preserve"> 23.4</w:t>
      </w:r>
      <w:r w:rsidR="00421E5E" w:rsidRPr="008E2F52">
        <w:rPr>
          <w:rFonts w:ascii="Times New Roman" w:hAnsi="Times New Roman" w:cs="Times New Roman"/>
          <w:sz w:val="24"/>
          <w:szCs w:val="24"/>
        </w:rPr>
        <w:t xml:space="preserve"> </w:t>
      </w:r>
      <w:r w:rsidR="00E80473" w:rsidRPr="008E2F52">
        <w:rPr>
          <w:rFonts w:ascii="Times New Roman" w:hAnsi="Times New Roman" w:cs="Times New Roman"/>
          <w:sz w:val="24"/>
          <w:szCs w:val="24"/>
        </w:rPr>
        <w:t xml:space="preserve">% en comparación con </w:t>
      </w:r>
      <w:r w:rsidR="0025107B" w:rsidRPr="008E2F52">
        <w:rPr>
          <w:rFonts w:ascii="Times New Roman" w:hAnsi="Times New Roman" w:cs="Times New Roman"/>
          <w:sz w:val="24"/>
          <w:szCs w:val="24"/>
        </w:rPr>
        <w:t>la</w:t>
      </w:r>
      <w:r w:rsidR="00E80473" w:rsidRPr="008E2F52">
        <w:rPr>
          <w:rFonts w:ascii="Times New Roman" w:hAnsi="Times New Roman" w:cs="Times New Roman"/>
          <w:sz w:val="24"/>
          <w:szCs w:val="24"/>
        </w:rPr>
        <w:t xml:space="preserve"> media de</w:t>
      </w:r>
      <w:r w:rsidR="00421E5E" w:rsidRPr="008E2F52">
        <w:rPr>
          <w:rFonts w:ascii="Times New Roman" w:hAnsi="Times New Roman" w:cs="Times New Roman"/>
          <w:sz w:val="24"/>
          <w:szCs w:val="24"/>
        </w:rPr>
        <w:t>l</w:t>
      </w:r>
      <w:r w:rsidR="00E80473" w:rsidRPr="008E2F52">
        <w:rPr>
          <w:rFonts w:ascii="Times New Roman" w:hAnsi="Times New Roman" w:cs="Times New Roman"/>
          <w:sz w:val="24"/>
          <w:szCs w:val="24"/>
        </w:rPr>
        <w:t xml:space="preserve"> 5</w:t>
      </w:r>
      <w:r w:rsidR="00421E5E" w:rsidRPr="008E2F52">
        <w:rPr>
          <w:rFonts w:ascii="Times New Roman" w:hAnsi="Times New Roman" w:cs="Times New Roman"/>
          <w:sz w:val="24"/>
          <w:szCs w:val="24"/>
        </w:rPr>
        <w:t xml:space="preserve"> </w:t>
      </w:r>
      <w:r w:rsidR="00E80473" w:rsidRPr="008E2F52">
        <w:rPr>
          <w:rFonts w:ascii="Times New Roman" w:hAnsi="Times New Roman" w:cs="Times New Roman"/>
          <w:sz w:val="24"/>
          <w:szCs w:val="24"/>
        </w:rPr>
        <w:t xml:space="preserve">% de las personas </w:t>
      </w:r>
      <w:r w:rsidR="00A969F5" w:rsidRPr="008E2F52">
        <w:rPr>
          <w:rFonts w:ascii="Times New Roman" w:hAnsi="Times New Roman" w:cs="Times New Roman"/>
          <w:sz w:val="24"/>
          <w:szCs w:val="24"/>
        </w:rPr>
        <w:t>que utilizan</w:t>
      </w:r>
      <w:r w:rsidR="00E80473" w:rsidRPr="008E2F52">
        <w:rPr>
          <w:rFonts w:ascii="Times New Roman" w:hAnsi="Times New Roman" w:cs="Times New Roman"/>
          <w:sz w:val="24"/>
          <w:szCs w:val="24"/>
        </w:rPr>
        <w:t xml:space="preserve"> </w:t>
      </w:r>
      <w:r w:rsidR="0025107B" w:rsidRPr="008E2F52">
        <w:rPr>
          <w:rFonts w:ascii="Times New Roman" w:hAnsi="Times New Roman" w:cs="Times New Roman"/>
          <w:sz w:val="24"/>
          <w:szCs w:val="24"/>
        </w:rPr>
        <w:t xml:space="preserve">el fogón </w:t>
      </w:r>
      <w:r w:rsidR="00E80473" w:rsidRPr="008E2F52">
        <w:rPr>
          <w:rFonts w:ascii="Times New Roman" w:hAnsi="Times New Roman" w:cs="Times New Roman"/>
          <w:sz w:val="24"/>
          <w:szCs w:val="24"/>
        </w:rPr>
        <w:t>con salida de humo.</w:t>
      </w:r>
      <w:r w:rsidR="00F14E7E" w:rsidRPr="008E2F52">
        <w:rPr>
          <w:rFonts w:ascii="Times New Roman" w:hAnsi="Times New Roman" w:cs="Times New Roman"/>
          <w:sz w:val="24"/>
          <w:szCs w:val="24"/>
        </w:rPr>
        <w:t xml:space="preserve"> </w:t>
      </w:r>
      <w:r w:rsidR="00421E5E" w:rsidRPr="008E2F52">
        <w:rPr>
          <w:rFonts w:ascii="Times New Roman" w:hAnsi="Times New Roman" w:cs="Times New Roman"/>
          <w:sz w:val="24"/>
          <w:szCs w:val="24"/>
        </w:rPr>
        <w:t>Por tanto, e</w:t>
      </w:r>
      <w:r w:rsidR="00943932" w:rsidRPr="008E2F52">
        <w:rPr>
          <w:rFonts w:ascii="Times New Roman" w:hAnsi="Times New Roman" w:cs="Times New Roman"/>
          <w:sz w:val="24"/>
          <w:szCs w:val="24"/>
        </w:rPr>
        <w:t>s</w:t>
      </w:r>
      <w:r w:rsidR="00F14E7E" w:rsidRPr="008E2F52">
        <w:rPr>
          <w:rFonts w:ascii="Times New Roman" w:hAnsi="Times New Roman" w:cs="Times New Roman"/>
          <w:sz w:val="24"/>
          <w:szCs w:val="24"/>
        </w:rPr>
        <w:t xml:space="preserve"> necesario </w:t>
      </w:r>
      <w:r w:rsidR="00B1521D" w:rsidRPr="008E2F52">
        <w:rPr>
          <w:rFonts w:ascii="Times New Roman" w:hAnsi="Times New Roman" w:cs="Times New Roman"/>
          <w:sz w:val="24"/>
          <w:szCs w:val="24"/>
        </w:rPr>
        <w:t xml:space="preserve">concientizar a las principales autoridades en el </w:t>
      </w:r>
      <w:r w:rsidR="00421E5E" w:rsidRPr="008E2F52">
        <w:rPr>
          <w:rFonts w:ascii="Times New Roman" w:hAnsi="Times New Roman" w:cs="Times New Roman"/>
          <w:sz w:val="24"/>
          <w:szCs w:val="24"/>
        </w:rPr>
        <w:t>E</w:t>
      </w:r>
      <w:r w:rsidR="00B1521D" w:rsidRPr="008E2F52">
        <w:rPr>
          <w:rFonts w:ascii="Times New Roman" w:hAnsi="Times New Roman" w:cs="Times New Roman"/>
          <w:sz w:val="24"/>
          <w:szCs w:val="24"/>
        </w:rPr>
        <w:t>stado sobre los efectos nocivos del humo de fogón</w:t>
      </w:r>
      <w:r w:rsidR="00421E5E" w:rsidRPr="008E2F52">
        <w:rPr>
          <w:rFonts w:ascii="Times New Roman" w:hAnsi="Times New Roman" w:cs="Times New Roman"/>
          <w:sz w:val="24"/>
          <w:szCs w:val="24"/>
        </w:rPr>
        <w:t>,</w:t>
      </w:r>
      <w:r w:rsidR="00B1521D" w:rsidRPr="008E2F52">
        <w:rPr>
          <w:rFonts w:ascii="Times New Roman" w:hAnsi="Times New Roman" w:cs="Times New Roman"/>
          <w:sz w:val="24"/>
          <w:szCs w:val="24"/>
        </w:rPr>
        <w:t xml:space="preserve"> </w:t>
      </w:r>
      <w:r w:rsidR="00421E5E" w:rsidRPr="008E2F52">
        <w:rPr>
          <w:rFonts w:ascii="Times New Roman" w:hAnsi="Times New Roman" w:cs="Times New Roman"/>
          <w:sz w:val="24"/>
          <w:szCs w:val="24"/>
        </w:rPr>
        <w:t xml:space="preserve">de modo que se pueda </w:t>
      </w:r>
      <w:r w:rsidR="00B1521D" w:rsidRPr="008E2F52">
        <w:rPr>
          <w:rFonts w:ascii="Times New Roman" w:hAnsi="Times New Roman" w:cs="Times New Roman"/>
          <w:sz w:val="24"/>
          <w:szCs w:val="24"/>
        </w:rPr>
        <w:t>apoyar a las personas con escasos recursos</w:t>
      </w:r>
      <w:r w:rsidR="00421E5E" w:rsidRPr="008E2F52">
        <w:rPr>
          <w:rFonts w:ascii="Times New Roman" w:hAnsi="Times New Roman" w:cs="Times New Roman"/>
          <w:sz w:val="24"/>
          <w:szCs w:val="24"/>
        </w:rPr>
        <w:t xml:space="preserve"> para</w:t>
      </w:r>
      <w:r w:rsidR="00B1521D" w:rsidRPr="008E2F52">
        <w:rPr>
          <w:rFonts w:ascii="Times New Roman" w:hAnsi="Times New Roman" w:cs="Times New Roman"/>
          <w:sz w:val="24"/>
          <w:szCs w:val="24"/>
        </w:rPr>
        <w:t xml:space="preserve"> disminuir o prevenir la </w:t>
      </w:r>
      <w:r w:rsidR="00421E5E" w:rsidRPr="008E2F52">
        <w:rPr>
          <w:rFonts w:ascii="Times New Roman" w:hAnsi="Times New Roman" w:cs="Times New Roman"/>
          <w:sz w:val="24"/>
          <w:szCs w:val="24"/>
        </w:rPr>
        <w:t>enfermedad pulmonar obstructiva crónica</w:t>
      </w:r>
      <w:r w:rsidR="00B1521D" w:rsidRPr="008E2F52">
        <w:rPr>
          <w:rFonts w:ascii="Times New Roman" w:hAnsi="Times New Roman" w:cs="Times New Roman"/>
          <w:sz w:val="24"/>
          <w:szCs w:val="24"/>
        </w:rPr>
        <w:t xml:space="preserve"> (EPOC), </w:t>
      </w:r>
      <w:r w:rsidR="00421E5E" w:rsidRPr="008E2F52">
        <w:rPr>
          <w:rFonts w:ascii="Times New Roman" w:hAnsi="Times New Roman" w:cs="Times New Roman"/>
          <w:sz w:val="24"/>
          <w:szCs w:val="24"/>
        </w:rPr>
        <w:t xml:space="preserve">la </w:t>
      </w:r>
      <w:r w:rsidR="00B1521D" w:rsidRPr="008E2F52">
        <w:rPr>
          <w:rFonts w:ascii="Times New Roman" w:hAnsi="Times New Roman" w:cs="Times New Roman"/>
          <w:sz w:val="24"/>
          <w:szCs w:val="24"/>
        </w:rPr>
        <w:t xml:space="preserve">fibrosis pulmonar, </w:t>
      </w:r>
      <w:r w:rsidR="00421E5E" w:rsidRPr="008E2F52">
        <w:rPr>
          <w:rFonts w:ascii="Times New Roman" w:hAnsi="Times New Roman" w:cs="Times New Roman"/>
          <w:sz w:val="24"/>
          <w:szCs w:val="24"/>
        </w:rPr>
        <w:t xml:space="preserve">el </w:t>
      </w:r>
      <w:r w:rsidR="00B1521D" w:rsidRPr="008E2F52">
        <w:rPr>
          <w:rFonts w:ascii="Times New Roman" w:hAnsi="Times New Roman" w:cs="Times New Roman"/>
          <w:sz w:val="24"/>
          <w:szCs w:val="24"/>
        </w:rPr>
        <w:t xml:space="preserve">asma bronquial, </w:t>
      </w:r>
      <w:r w:rsidR="00421E5E" w:rsidRPr="008E2F52">
        <w:rPr>
          <w:rFonts w:ascii="Times New Roman" w:hAnsi="Times New Roman" w:cs="Times New Roman"/>
          <w:sz w:val="24"/>
          <w:szCs w:val="24"/>
        </w:rPr>
        <w:t xml:space="preserve">la </w:t>
      </w:r>
      <w:r w:rsidR="00B1521D" w:rsidRPr="008E2F52">
        <w:rPr>
          <w:rFonts w:ascii="Times New Roman" w:hAnsi="Times New Roman" w:cs="Times New Roman"/>
          <w:sz w:val="24"/>
          <w:szCs w:val="24"/>
        </w:rPr>
        <w:t xml:space="preserve">neumonía, </w:t>
      </w:r>
      <w:r w:rsidR="00421E5E" w:rsidRPr="008E2F52">
        <w:rPr>
          <w:rFonts w:ascii="Times New Roman" w:hAnsi="Times New Roman" w:cs="Times New Roman"/>
          <w:sz w:val="24"/>
          <w:szCs w:val="24"/>
        </w:rPr>
        <w:t xml:space="preserve">el </w:t>
      </w:r>
      <w:r w:rsidR="00B1521D" w:rsidRPr="008E2F52">
        <w:rPr>
          <w:rFonts w:ascii="Times New Roman" w:hAnsi="Times New Roman" w:cs="Times New Roman"/>
          <w:sz w:val="24"/>
          <w:szCs w:val="24"/>
        </w:rPr>
        <w:t>cáncer de pulmón, entre otras.</w:t>
      </w:r>
    </w:p>
    <w:p w14:paraId="3360ED43" w14:textId="69822908" w:rsidR="007B2E83" w:rsidRPr="008E2F52" w:rsidRDefault="002073DD" w:rsidP="00421E5E">
      <w:pPr>
        <w:spacing w:after="0" w:line="240" w:lineRule="auto"/>
        <w:ind w:firstLine="0"/>
        <w:rPr>
          <w:rFonts w:ascii="Times New Roman" w:hAnsi="Times New Roman" w:cs="Times New Roman"/>
          <w:sz w:val="24"/>
          <w:szCs w:val="24"/>
        </w:rPr>
      </w:pPr>
      <w:r w:rsidRPr="0086441F">
        <w:rPr>
          <w:rFonts w:ascii="Calibri" w:hAnsi="Calibri" w:cs="Times New Roman"/>
          <w:b/>
          <w:bCs/>
          <w:sz w:val="28"/>
          <w:szCs w:val="32"/>
        </w:rPr>
        <w:t xml:space="preserve">Palabras </w:t>
      </w:r>
      <w:r w:rsidR="00421E5E" w:rsidRPr="0086441F">
        <w:rPr>
          <w:rFonts w:ascii="Calibri" w:hAnsi="Calibri" w:cs="Times New Roman"/>
          <w:b/>
          <w:bCs/>
          <w:sz w:val="28"/>
          <w:szCs w:val="32"/>
        </w:rPr>
        <w:t>c</w:t>
      </w:r>
      <w:r w:rsidRPr="0086441F">
        <w:rPr>
          <w:rFonts w:ascii="Calibri" w:hAnsi="Calibri" w:cs="Times New Roman"/>
          <w:b/>
          <w:bCs/>
          <w:sz w:val="28"/>
          <w:szCs w:val="32"/>
        </w:rPr>
        <w:t>lave:</w:t>
      </w:r>
      <w:r w:rsidRPr="008E2F52">
        <w:rPr>
          <w:rFonts w:ascii="Times New Roman" w:hAnsi="Times New Roman" w:cs="Times New Roman"/>
          <w:sz w:val="24"/>
          <w:szCs w:val="24"/>
        </w:rPr>
        <w:t xml:space="preserve"> </w:t>
      </w:r>
      <w:r w:rsidR="00421E5E" w:rsidRPr="008E2F52">
        <w:rPr>
          <w:rFonts w:ascii="Times New Roman" w:hAnsi="Times New Roman" w:cs="Times New Roman"/>
          <w:sz w:val="24"/>
          <w:szCs w:val="24"/>
        </w:rPr>
        <w:t>humo de fogón, salud respiratoria, exposición intradomiciliaria.</w:t>
      </w:r>
    </w:p>
    <w:p w14:paraId="1C0A6D80" w14:textId="77777777" w:rsidR="00A969F5" w:rsidRPr="008E2F52" w:rsidRDefault="00A969F5" w:rsidP="00A969F5">
      <w:pPr>
        <w:spacing w:after="0"/>
        <w:rPr>
          <w:rFonts w:ascii="Times New Roman" w:hAnsi="Times New Roman" w:cs="Times New Roman"/>
          <w:sz w:val="24"/>
          <w:szCs w:val="24"/>
        </w:rPr>
      </w:pPr>
    </w:p>
    <w:p w14:paraId="754085D6" w14:textId="25535966" w:rsidR="006734F8" w:rsidRPr="0086441F" w:rsidRDefault="009F71A7" w:rsidP="0086441F">
      <w:pPr>
        <w:spacing w:after="0"/>
        <w:ind w:firstLine="0"/>
        <w:rPr>
          <w:rFonts w:ascii="Calibri" w:hAnsi="Calibri" w:cs="Times New Roman"/>
          <w:b/>
          <w:bCs/>
          <w:sz w:val="28"/>
          <w:szCs w:val="32"/>
        </w:rPr>
      </w:pPr>
      <w:r w:rsidRPr="0086441F">
        <w:rPr>
          <w:rFonts w:ascii="Calibri" w:hAnsi="Calibri" w:cs="Times New Roman"/>
          <w:b/>
          <w:bCs/>
          <w:sz w:val="28"/>
          <w:szCs w:val="32"/>
        </w:rPr>
        <w:t>Abstrac</w:t>
      </w:r>
    </w:p>
    <w:p w14:paraId="31AA1963" w14:textId="278064FC" w:rsidR="00EE4DF6" w:rsidRPr="008E2F52" w:rsidRDefault="00FA4C32" w:rsidP="0086441F">
      <w:pPr>
        <w:spacing w:after="0" w:line="240" w:lineRule="auto"/>
        <w:ind w:firstLine="0"/>
        <w:rPr>
          <w:rFonts w:ascii="Times New Roman" w:hAnsi="Times New Roman" w:cs="Times New Roman"/>
          <w:sz w:val="24"/>
          <w:szCs w:val="24"/>
          <w:lang w:val="en-US"/>
        </w:rPr>
      </w:pPr>
      <w:r w:rsidRPr="008E2F52">
        <w:rPr>
          <w:rFonts w:ascii="Times New Roman" w:hAnsi="Times New Roman" w:cs="Times New Roman"/>
          <w:sz w:val="24"/>
          <w:szCs w:val="24"/>
          <w:lang w:val="en-US"/>
        </w:rPr>
        <w:t>Diseases from exposure to smoke are a problem worldwide, the World Health Organization (WHO), indicates that prolonged exposure and the scarcity of a method to extract smoke from homes, is a problem of morbidity. The combustion of firewood or burning of biomass, generates gases and particles that are risk factors for health. This study evaluates the effect of exposure to indoor stove smoke on respiratory health in two communities in southeastern Mexico. To obtain the data, housing and respiratory health, housing characteristics and services, as well as the Saint George Respiratory Risk Factors Questionnaire (SGRQ) were considered.</w:t>
      </w:r>
    </w:p>
    <w:p w14:paraId="2A581136" w14:textId="326014AC" w:rsidR="00FA4C32" w:rsidRPr="008E2F52" w:rsidRDefault="00FA4C32" w:rsidP="0086441F">
      <w:pPr>
        <w:spacing w:after="0" w:line="240" w:lineRule="auto"/>
        <w:ind w:firstLine="0"/>
        <w:rPr>
          <w:rFonts w:ascii="Times New Roman" w:hAnsi="Times New Roman" w:cs="Times New Roman"/>
          <w:sz w:val="24"/>
          <w:szCs w:val="24"/>
          <w:lang w:val="en-US"/>
        </w:rPr>
      </w:pPr>
      <w:r w:rsidRPr="008E2F52">
        <w:rPr>
          <w:rFonts w:ascii="Times New Roman" w:hAnsi="Times New Roman" w:cs="Times New Roman"/>
          <w:sz w:val="24"/>
          <w:szCs w:val="24"/>
          <w:lang w:val="en-US"/>
        </w:rPr>
        <w:t>The results indicate that using the stove without a smoke extractor increases the symptoms of respiratory complications; 55% of the population studied uses the stove, 47% has no tube or fireplace and present symptoms of cough, phlegm, shortness of breath, chest noises and respiratory attacks in an average of 23.4% compared to the average of 5% of people who use the stove with smoke outlet.</w:t>
      </w:r>
      <w:r w:rsidR="00421E5E" w:rsidRPr="008E2F52">
        <w:rPr>
          <w:rFonts w:ascii="Times New Roman" w:hAnsi="Times New Roman" w:cs="Times New Roman"/>
          <w:sz w:val="24"/>
          <w:szCs w:val="24"/>
          <w:lang w:val="en-US"/>
        </w:rPr>
        <w:t xml:space="preserve"> </w:t>
      </w:r>
      <w:r w:rsidRPr="008E2F52">
        <w:rPr>
          <w:rFonts w:ascii="Times New Roman" w:hAnsi="Times New Roman" w:cs="Times New Roman"/>
          <w:sz w:val="24"/>
          <w:szCs w:val="24"/>
          <w:lang w:val="en-US"/>
        </w:rPr>
        <w:t>It is necessary to raise awareness among the main authorities in the state about the harmful effects of stove smoke so that actions are taken to support people with limited resources, smoke outlets are adapted and Chronic Obstructive Pulmonary Disease (COPD), pulmonary fibrosis, bronchial asthma, pneumonia, lung cancer, can be reduced or prevented.</w:t>
      </w:r>
      <w:r w:rsidR="00421E5E" w:rsidRPr="008E2F52">
        <w:rPr>
          <w:rFonts w:ascii="Times New Roman" w:hAnsi="Times New Roman" w:cs="Times New Roman"/>
          <w:sz w:val="24"/>
          <w:szCs w:val="24"/>
          <w:lang w:val="en-US"/>
        </w:rPr>
        <w:t xml:space="preserve"> </w:t>
      </w:r>
      <w:r w:rsidRPr="008E2F52">
        <w:rPr>
          <w:rFonts w:ascii="Times New Roman" w:hAnsi="Times New Roman" w:cs="Times New Roman"/>
          <w:sz w:val="24"/>
          <w:szCs w:val="24"/>
          <w:lang w:val="en-US"/>
        </w:rPr>
        <w:t>among others.</w:t>
      </w:r>
      <w:r w:rsidR="00421E5E" w:rsidRPr="008E2F52">
        <w:rPr>
          <w:rFonts w:ascii="Times New Roman" w:hAnsi="Times New Roman" w:cs="Times New Roman"/>
          <w:sz w:val="24"/>
          <w:szCs w:val="24"/>
          <w:lang w:val="en-US"/>
        </w:rPr>
        <w:t xml:space="preserve"> </w:t>
      </w:r>
    </w:p>
    <w:p w14:paraId="09CE453A" w14:textId="4FF10F7A" w:rsidR="00150D75" w:rsidRPr="008E2F52" w:rsidRDefault="002073DD" w:rsidP="0086441F">
      <w:pPr>
        <w:spacing w:after="0" w:line="240" w:lineRule="auto"/>
        <w:ind w:firstLine="0"/>
        <w:rPr>
          <w:rFonts w:ascii="Times New Roman" w:hAnsi="Times New Roman" w:cs="Times New Roman"/>
          <w:sz w:val="24"/>
          <w:szCs w:val="24"/>
          <w:lang w:val="en-US"/>
        </w:rPr>
      </w:pPr>
      <w:r w:rsidRPr="0086441F">
        <w:rPr>
          <w:rFonts w:ascii="Calibri" w:hAnsi="Calibri" w:cs="Times New Roman"/>
          <w:b/>
          <w:bCs/>
          <w:sz w:val="28"/>
          <w:szCs w:val="32"/>
        </w:rPr>
        <w:t xml:space="preserve">Keywords: </w:t>
      </w:r>
      <w:r w:rsidR="00E82FBD" w:rsidRPr="008E2F52">
        <w:rPr>
          <w:rFonts w:ascii="Times New Roman" w:hAnsi="Times New Roman" w:cs="Times New Roman"/>
          <w:sz w:val="24"/>
          <w:szCs w:val="24"/>
          <w:lang w:val="en-US"/>
        </w:rPr>
        <w:t>Hum</w:t>
      </w:r>
      <w:r w:rsidR="00E82FBD" w:rsidRPr="008E2F52">
        <w:rPr>
          <w:rFonts w:ascii="Times New Roman" w:hAnsi="Times New Roman" w:cs="Times New Roman"/>
          <w:lang w:val="en-US"/>
        </w:rPr>
        <w:t xml:space="preserve"> </w:t>
      </w:r>
      <w:r w:rsidR="00E82FBD" w:rsidRPr="008E2F52">
        <w:rPr>
          <w:rFonts w:ascii="Times New Roman" w:hAnsi="Times New Roman" w:cs="Times New Roman"/>
          <w:sz w:val="24"/>
          <w:szCs w:val="24"/>
          <w:lang w:val="en-US"/>
        </w:rPr>
        <w:t xml:space="preserve">Smoke from </w:t>
      </w:r>
      <w:proofErr w:type="spellStart"/>
      <w:r w:rsidR="00E82FBD" w:rsidRPr="008E2F52">
        <w:rPr>
          <w:rFonts w:ascii="Times New Roman" w:hAnsi="Times New Roman" w:cs="Times New Roman"/>
          <w:sz w:val="24"/>
          <w:szCs w:val="24"/>
          <w:lang w:val="en-US"/>
        </w:rPr>
        <w:t>Fogon</w:t>
      </w:r>
      <w:proofErr w:type="spellEnd"/>
      <w:r w:rsidR="00E82FBD" w:rsidRPr="008E2F52">
        <w:rPr>
          <w:rFonts w:ascii="Times New Roman" w:hAnsi="Times New Roman" w:cs="Times New Roman"/>
          <w:sz w:val="24"/>
          <w:szCs w:val="24"/>
          <w:lang w:val="en-US"/>
        </w:rPr>
        <w:t xml:space="preserve">, Respiratory Health, Indoor </w:t>
      </w:r>
      <w:proofErr w:type="spellStart"/>
      <w:r w:rsidR="00E82FBD" w:rsidRPr="008E2F52">
        <w:rPr>
          <w:rFonts w:ascii="Times New Roman" w:hAnsi="Times New Roman" w:cs="Times New Roman"/>
          <w:sz w:val="24"/>
          <w:szCs w:val="24"/>
          <w:lang w:val="en-US"/>
        </w:rPr>
        <w:t>Exposureo</w:t>
      </w:r>
      <w:proofErr w:type="spellEnd"/>
      <w:r w:rsidR="00E82FBD" w:rsidRPr="008E2F52">
        <w:rPr>
          <w:rFonts w:ascii="Times New Roman" w:hAnsi="Times New Roman" w:cs="Times New Roman"/>
          <w:sz w:val="24"/>
          <w:szCs w:val="24"/>
          <w:lang w:val="en-US"/>
        </w:rPr>
        <w:t xml:space="preserve"> de Fogón</w:t>
      </w:r>
    </w:p>
    <w:p w14:paraId="6DEB995A" w14:textId="77777777" w:rsidR="00212384" w:rsidRPr="008E2F52" w:rsidRDefault="00212384" w:rsidP="00A969F5">
      <w:pPr>
        <w:spacing w:after="0" w:line="240" w:lineRule="auto"/>
        <w:rPr>
          <w:rFonts w:ascii="Times New Roman" w:hAnsi="Times New Roman" w:cs="Times New Roman"/>
          <w:sz w:val="24"/>
          <w:szCs w:val="24"/>
          <w:lang w:val="en-US"/>
        </w:rPr>
      </w:pPr>
    </w:p>
    <w:p w14:paraId="18590E5E" w14:textId="2B88E372" w:rsidR="00150D75" w:rsidRDefault="00150D75" w:rsidP="00A969F5">
      <w:pPr>
        <w:spacing w:after="0"/>
        <w:rPr>
          <w:rFonts w:ascii="Times New Roman" w:hAnsi="Times New Roman" w:cs="Times New Roman"/>
          <w:sz w:val="24"/>
          <w:szCs w:val="24"/>
          <w:lang w:val="en-US"/>
        </w:rPr>
      </w:pPr>
    </w:p>
    <w:p w14:paraId="7372ABA1" w14:textId="77777777" w:rsidR="0086441F" w:rsidRDefault="0086441F" w:rsidP="00A969F5">
      <w:pPr>
        <w:spacing w:after="0"/>
        <w:rPr>
          <w:rFonts w:ascii="Times New Roman" w:hAnsi="Times New Roman" w:cs="Times New Roman"/>
          <w:sz w:val="24"/>
          <w:szCs w:val="24"/>
          <w:lang w:val="en-US"/>
        </w:rPr>
      </w:pPr>
    </w:p>
    <w:p w14:paraId="5B552A5C" w14:textId="77777777" w:rsidR="0086441F" w:rsidRDefault="0086441F" w:rsidP="00A969F5">
      <w:pPr>
        <w:spacing w:after="0"/>
        <w:rPr>
          <w:rFonts w:ascii="Times New Roman" w:hAnsi="Times New Roman" w:cs="Times New Roman"/>
          <w:sz w:val="24"/>
          <w:szCs w:val="24"/>
          <w:lang w:val="en-US"/>
        </w:rPr>
      </w:pPr>
    </w:p>
    <w:p w14:paraId="584579ED" w14:textId="77777777" w:rsidR="0086441F" w:rsidRDefault="0086441F" w:rsidP="00A969F5">
      <w:pPr>
        <w:spacing w:after="0"/>
        <w:rPr>
          <w:rFonts w:ascii="Times New Roman" w:hAnsi="Times New Roman" w:cs="Times New Roman"/>
          <w:sz w:val="24"/>
          <w:szCs w:val="24"/>
          <w:lang w:val="en-US"/>
        </w:rPr>
      </w:pPr>
    </w:p>
    <w:p w14:paraId="0CA7ADE0" w14:textId="77777777" w:rsidR="0086441F" w:rsidRDefault="0086441F" w:rsidP="00A969F5">
      <w:pPr>
        <w:spacing w:after="0"/>
        <w:rPr>
          <w:rFonts w:ascii="Times New Roman" w:hAnsi="Times New Roman" w:cs="Times New Roman"/>
          <w:sz w:val="24"/>
          <w:szCs w:val="24"/>
          <w:lang w:val="en-US"/>
        </w:rPr>
      </w:pPr>
    </w:p>
    <w:p w14:paraId="27FAF448" w14:textId="77777777" w:rsidR="0086441F" w:rsidRDefault="0086441F" w:rsidP="00A969F5">
      <w:pPr>
        <w:spacing w:after="0"/>
        <w:rPr>
          <w:rFonts w:ascii="Times New Roman" w:hAnsi="Times New Roman" w:cs="Times New Roman"/>
          <w:sz w:val="24"/>
          <w:szCs w:val="24"/>
          <w:lang w:val="en-US"/>
        </w:rPr>
      </w:pPr>
    </w:p>
    <w:p w14:paraId="2796BC70" w14:textId="77777777" w:rsidR="0086441F" w:rsidRDefault="0086441F" w:rsidP="00A969F5">
      <w:pPr>
        <w:spacing w:after="0"/>
        <w:rPr>
          <w:rFonts w:ascii="Times New Roman" w:hAnsi="Times New Roman" w:cs="Times New Roman"/>
          <w:sz w:val="24"/>
          <w:szCs w:val="24"/>
          <w:lang w:val="en-US"/>
        </w:rPr>
      </w:pPr>
    </w:p>
    <w:p w14:paraId="78313B19" w14:textId="77777777" w:rsidR="0086441F" w:rsidRPr="008E2F52" w:rsidRDefault="0086441F" w:rsidP="00A969F5">
      <w:pPr>
        <w:spacing w:after="0"/>
        <w:rPr>
          <w:rFonts w:ascii="Times New Roman" w:hAnsi="Times New Roman" w:cs="Times New Roman"/>
          <w:sz w:val="24"/>
          <w:szCs w:val="24"/>
          <w:lang w:val="en-US"/>
        </w:rPr>
      </w:pPr>
    </w:p>
    <w:p w14:paraId="7E995D3A" w14:textId="36CC2C30" w:rsidR="00FC2188" w:rsidRPr="0086441F" w:rsidRDefault="00F126FF" w:rsidP="0086441F">
      <w:pPr>
        <w:spacing w:after="0"/>
        <w:ind w:firstLine="0"/>
        <w:jc w:val="center"/>
        <w:rPr>
          <w:rFonts w:ascii="Times New Roman" w:hAnsi="Times New Roman"/>
          <w:b/>
          <w:bCs/>
          <w:sz w:val="32"/>
          <w:szCs w:val="32"/>
        </w:rPr>
      </w:pPr>
      <w:r w:rsidRPr="0086441F">
        <w:rPr>
          <w:rFonts w:ascii="Times New Roman" w:hAnsi="Times New Roman"/>
          <w:b/>
          <w:bCs/>
          <w:sz w:val="32"/>
          <w:szCs w:val="32"/>
        </w:rPr>
        <w:lastRenderedPageBreak/>
        <w:t>Introducción</w:t>
      </w:r>
      <w:bookmarkStart w:id="1" w:name="_Hlk137755932"/>
    </w:p>
    <w:p w14:paraId="57D3C3B9" w14:textId="7C82365D" w:rsidR="00845BBB" w:rsidRPr="008E2F52" w:rsidRDefault="00845BBB" w:rsidP="00A969F5">
      <w:pPr>
        <w:spacing w:after="0"/>
        <w:rPr>
          <w:rFonts w:ascii="Times New Roman" w:hAnsi="Times New Roman" w:cs="Times New Roman"/>
          <w:sz w:val="24"/>
          <w:szCs w:val="24"/>
        </w:rPr>
      </w:pPr>
      <w:r w:rsidRPr="008E2F52">
        <w:rPr>
          <w:rFonts w:ascii="Times New Roman" w:hAnsi="Times New Roman" w:cs="Times New Roman"/>
          <w:sz w:val="24"/>
          <w:szCs w:val="24"/>
        </w:rPr>
        <w:t xml:space="preserve">La contaminación del aire doméstico se </w:t>
      </w:r>
      <w:r w:rsidR="00421E5E" w:rsidRPr="008E2F52">
        <w:rPr>
          <w:rFonts w:ascii="Times New Roman" w:hAnsi="Times New Roman" w:cs="Times New Roman"/>
          <w:sz w:val="24"/>
          <w:szCs w:val="24"/>
        </w:rPr>
        <w:t>produce</w:t>
      </w:r>
      <w:r w:rsidRPr="008E2F52">
        <w:rPr>
          <w:rFonts w:ascii="Times New Roman" w:hAnsi="Times New Roman" w:cs="Times New Roman"/>
          <w:sz w:val="24"/>
          <w:szCs w:val="24"/>
        </w:rPr>
        <w:t xml:space="preserve"> al usar combustibles</w:t>
      </w:r>
      <w:r w:rsidR="00936293" w:rsidRPr="008E2F52">
        <w:rPr>
          <w:rFonts w:ascii="Times New Roman" w:hAnsi="Times New Roman" w:cs="Times New Roman"/>
          <w:sz w:val="24"/>
          <w:szCs w:val="24"/>
        </w:rPr>
        <w:t xml:space="preserve"> y</w:t>
      </w:r>
      <w:r w:rsidRPr="008E2F52">
        <w:rPr>
          <w:rFonts w:ascii="Times New Roman" w:hAnsi="Times New Roman" w:cs="Times New Roman"/>
          <w:sz w:val="24"/>
          <w:szCs w:val="24"/>
        </w:rPr>
        <w:t xml:space="preserve"> tecnologías </w:t>
      </w:r>
      <w:r w:rsidR="00590B89" w:rsidRPr="008E2F52">
        <w:rPr>
          <w:rFonts w:ascii="Times New Roman" w:hAnsi="Times New Roman" w:cs="Times New Roman"/>
          <w:sz w:val="24"/>
          <w:szCs w:val="24"/>
        </w:rPr>
        <w:t>ineficientes dentro</w:t>
      </w:r>
      <w:r w:rsidRPr="008E2F52">
        <w:rPr>
          <w:rFonts w:ascii="Times New Roman" w:hAnsi="Times New Roman" w:cs="Times New Roman"/>
          <w:sz w:val="24"/>
          <w:szCs w:val="24"/>
        </w:rPr>
        <w:t xml:space="preserve"> y alrededor de las viviendas</w:t>
      </w:r>
      <w:r w:rsidR="00421E5E" w:rsidRPr="008E2F52">
        <w:rPr>
          <w:rFonts w:ascii="Times New Roman" w:hAnsi="Times New Roman" w:cs="Times New Roman"/>
          <w:sz w:val="24"/>
          <w:szCs w:val="24"/>
        </w:rPr>
        <w:t>, lo</w:t>
      </w:r>
      <w:r w:rsidRPr="008E2F52">
        <w:rPr>
          <w:rFonts w:ascii="Times New Roman" w:hAnsi="Times New Roman" w:cs="Times New Roman"/>
          <w:sz w:val="24"/>
          <w:szCs w:val="24"/>
        </w:rPr>
        <w:t xml:space="preserve"> que </w:t>
      </w:r>
      <w:r w:rsidR="00421E5E" w:rsidRPr="008E2F52">
        <w:rPr>
          <w:rFonts w:ascii="Times New Roman" w:hAnsi="Times New Roman" w:cs="Times New Roman"/>
          <w:sz w:val="24"/>
          <w:szCs w:val="24"/>
        </w:rPr>
        <w:t xml:space="preserve">provoca </w:t>
      </w:r>
      <w:r w:rsidRPr="008E2F52">
        <w:rPr>
          <w:rFonts w:ascii="Times New Roman" w:hAnsi="Times New Roman" w:cs="Times New Roman"/>
          <w:sz w:val="24"/>
          <w:szCs w:val="24"/>
        </w:rPr>
        <w:t>numerosos</w:t>
      </w:r>
      <w:r w:rsidR="00936293" w:rsidRPr="008E2F52">
        <w:rPr>
          <w:rFonts w:ascii="Times New Roman" w:hAnsi="Times New Roman" w:cs="Times New Roman"/>
          <w:sz w:val="24"/>
          <w:szCs w:val="24"/>
        </w:rPr>
        <w:t xml:space="preserve"> contaminantes nocivos para la salud</w:t>
      </w:r>
      <w:r w:rsidRPr="008E2F52">
        <w:rPr>
          <w:rFonts w:ascii="Times New Roman" w:hAnsi="Times New Roman" w:cs="Times New Roman"/>
          <w:sz w:val="24"/>
          <w:szCs w:val="24"/>
        </w:rPr>
        <w:t>, entre ellos</w:t>
      </w:r>
      <w:r w:rsidR="00781C99" w:rsidRPr="008E2F52">
        <w:rPr>
          <w:rFonts w:ascii="Times New Roman" w:hAnsi="Times New Roman" w:cs="Times New Roman"/>
          <w:sz w:val="24"/>
          <w:szCs w:val="24"/>
        </w:rPr>
        <w:t>,</w:t>
      </w:r>
      <w:r w:rsidRPr="008E2F52">
        <w:rPr>
          <w:rFonts w:ascii="Times New Roman" w:hAnsi="Times New Roman" w:cs="Times New Roman"/>
          <w:sz w:val="24"/>
          <w:szCs w:val="24"/>
        </w:rPr>
        <w:t xml:space="preserve"> partículas pequeñas que penetran profundamente en los pulmones y en el torrente circulatorio (</w:t>
      </w:r>
      <w:r w:rsidR="00421E5E" w:rsidRPr="008E2F52">
        <w:rPr>
          <w:rFonts w:ascii="Times New Roman" w:hAnsi="Times New Roman" w:cs="Times New Roman"/>
          <w:sz w:val="24"/>
          <w:szCs w:val="24"/>
        </w:rPr>
        <w:t>Organización Mundial de la Salud [</w:t>
      </w:r>
      <w:r w:rsidRPr="008E2F52">
        <w:rPr>
          <w:rFonts w:ascii="Times New Roman" w:hAnsi="Times New Roman" w:cs="Times New Roman"/>
          <w:sz w:val="24"/>
          <w:szCs w:val="24"/>
        </w:rPr>
        <w:t>OMS</w:t>
      </w:r>
      <w:r w:rsidR="00421E5E" w:rsidRPr="008E2F52">
        <w:rPr>
          <w:rFonts w:ascii="Times New Roman" w:hAnsi="Times New Roman" w:cs="Times New Roman"/>
          <w:sz w:val="24"/>
          <w:szCs w:val="24"/>
        </w:rPr>
        <w:t>]</w:t>
      </w:r>
      <w:r w:rsidRPr="008E2F52">
        <w:rPr>
          <w:rFonts w:ascii="Times New Roman" w:hAnsi="Times New Roman" w:cs="Times New Roman"/>
          <w:sz w:val="24"/>
          <w:szCs w:val="24"/>
        </w:rPr>
        <w:t xml:space="preserve">, </w:t>
      </w:r>
      <w:r w:rsidR="00FE2149" w:rsidRPr="008E2F52">
        <w:rPr>
          <w:rFonts w:ascii="Times New Roman" w:hAnsi="Times New Roman" w:cs="Times New Roman"/>
          <w:noProof/>
          <w:sz w:val="24"/>
          <w:szCs w:val="28"/>
          <w:lang w:val="es-ES"/>
        </w:rPr>
        <w:t xml:space="preserve">27 de julio de </w:t>
      </w:r>
      <w:r w:rsidRPr="008E2F52">
        <w:rPr>
          <w:rFonts w:ascii="Times New Roman" w:hAnsi="Times New Roman" w:cs="Times New Roman"/>
          <w:sz w:val="24"/>
          <w:szCs w:val="24"/>
        </w:rPr>
        <w:t>2022).</w:t>
      </w:r>
    </w:p>
    <w:p w14:paraId="60FBAE55" w14:textId="608690B5" w:rsidR="00A969F5" w:rsidRPr="008E2F52" w:rsidRDefault="00781C99" w:rsidP="00A969F5">
      <w:pPr>
        <w:spacing w:after="0"/>
        <w:rPr>
          <w:rFonts w:ascii="Times New Roman" w:hAnsi="Times New Roman" w:cs="Times New Roman"/>
          <w:sz w:val="24"/>
          <w:szCs w:val="24"/>
        </w:rPr>
      </w:pPr>
      <w:r w:rsidRPr="008E2F52">
        <w:rPr>
          <w:rFonts w:ascii="Times New Roman" w:hAnsi="Times New Roman" w:cs="Times New Roman"/>
          <w:color w:val="1B1B1B"/>
          <w:sz w:val="24"/>
          <w:szCs w:val="24"/>
          <w:shd w:val="clear" w:color="auto" w:fill="FFFFFF"/>
        </w:rPr>
        <w:t>De acuerdo con la Agencia de Protección Ambiental de Estados Unidos (EPA</w:t>
      </w:r>
      <w:r w:rsidR="00421E5E" w:rsidRPr="008E2F52">
        <w:rPr>
          <w:rFonts w:ascii="Times New Roman" w:hAnsi="Times New Roman" w:cs="Times New Roman"/>
          <w:color w:val="1B1B1B"/>
          <w:sz w:val="24"/>
          <w:szCs w:val="24"/>
          <w:shd w:val="clear" w:color="auto" w:fill="FFFFFF"/>
        </w:rPr>
        <w:t>,</w:t>
      </w:r>
      <w:r w:rsidRPr="008E2F52">
        <w:rPr>
          <w:rFonts w:ascii="Times New Roman" w:hAnsi="Times New Roman" w:cs="Times New Roman"/>
          <w:color w:val="1B1B1B"/>
          <w:sz w:val="24"/>
          <w:szCs w:val="24"/>
          <w:shd w:val="clear" w:color="auto" w:fill="FFFFFF"/>
        </w:rPr>
        <w:t xml:space="preserve"> por su sigla en inglés, </w:t>
      </w:r>
      <w:r w:rsidR="00FE2149" w:rsidRPr="008E2F52">
        <w:rPr>
          <w:rFonts w:ascii="Times New Roman" w:hAnsi="Times New Roman" w:cs="Times New Roman"/>
          <w:noProof/>
          <w:sz w:val="24"/>
          <w:szCs w:val="28"/>
          <w:lang w:val="es-ES"/>
        </w:rPr>
        <w:t xml:space="preserve">4 de mayo de </w:t>
      </w:r>
      <w:r w:rsidRPr="008E2F52">
        <w:rPr>
          <w:rFonts w:ascii="Times New Roman" w:hAnsi="Times New Roman" w:cs="Times New Roman"/>
          <w:noProof/>
          <w:color w:val="1B1B1B"/>
          <w:sz w:val="24"/>
          <w:szCs w:val="24"/>
          <w:shd w:val="clear" w:color="auto" w:fill="FFFFFF"/>
        </w:rPr>
        <w:t>2023</w:t>
      </w:r>
      <w:r w:rsidRPr="008E2F52">
        <w:rPr>
          <w:rFonts w:ascii="Times New Roman" w:hAnsi="Times New Roman" w:cs="Times New Roman"/>
          <w:color w:val="1B1B1B"/>
          <w:sz w:val="24"/>
          <w:szCs w:val="24"/>
          <w:shd w:val="clear" w:color="auto" w:fill="FFFFFF"/>
        </w:rPr>
        <w:t xml:space="preserve">), el humo procedente de la combustión de la leña provoca la contaminación por partículas, es decir, una mezcla múltiple de gases y partículas finas, las cuales son componentes nocivos tóxicos, como el </w:t>
      </w:r>
      <w:r w:rsidRPr="008E2F52">
        <w:rPr>
          <w:rFonts w:ascii="Times New Roman" w:hAnsi="Times New Roman" w:cs="Times New Roman"/>
          <w:sz w:val="24"/>
          <w:szCs w:val="24"/>
          <w:shd w:val="clear" w:color="auto" w:fill="FFFFFF"/>
        </w:rPr>
        <w:t xml:space="preserve">benceno, formaldehído, acroleína e hidrocarburos aromáticos policlínicos </w:t>
      </w:r>
      <w:r w:rsidRPr="008E2F52">
        <w:rPr>
          <w:rFonts w:ascii="Times New Roman" w:hAnsi="Times New Roman" w:cs="Times New Roman"/>
          <w:color w:val="1B1B1B"/>
          <w:sz w:val="24"/>
          <w:szCs w:val="24"/>
          <w:shd w:val="clear" w:color="auto" w:fill="FFFFFF"/>
        </w:rPr>
        <w:t>(PAH).</w:t>
      </w:r>
      <w:r w:rsidR="00421E5E" w:rsidRPr="008E2F52">
        <w:rPr>
          <w:rFonts w:ascii="Times New Roman" w:hAnsi="Times New Roman" w:cs="Times New Roman"/>
          <w:color w:val="1B1B1B"/>
          <w:sz w:val="24"/>
          <w:szCs w:val="24"/>
          <w:shd w:val="clear" w:color="auto" w:fill="FFFFFF"/>
        </w:rPr>
        <w:t xml:space="preserve"> </w:t>
      </w:r>
    </w:p>
    <w:p w14:paraId="7C693281" w14:textId="13F88D3A" w:rsidR="00CB3479" w:rsidRPr="008E2F52" w:rsidRDefault="00CB3479" w:rsidP="00A969F5">
      <w:pPr>
        <w:spacing w:after="0"/>
        <w:rPr>
          <w:rFonts w:ascii="Times New Roman" w:hAnsi="Times New Roman" w:cs="Times New Roman"/>
          <w:sz w:val="24"/>
          <w:szCs w:val="24"/>
        </w:rPr>
      </w:pPr>
      <w:r w:rsidRPr="008E2F52">
        <w:rPr>
          <w:rFonts w:ascii="Times New Roman" w:hAnsi="Times New Roman" w:cs="Times New Roman"/>
          <w:sz w:val="24"/>
          <w:szCs w:val="24"/>
        </w:rPr>
        <w:t>Existen más de 250 componentes orgánicos generados por la combustión de la leña</w:t>
      </w:r>
      <w:r w:rsidR="00781C99" w:rsidRPr="008E2F52">
        <w:rPr>
          <w:rFonts w:ascii="Times New Roman" w:hAnsi="Times New Roman" w:cs="Times New Roman"/>
          <w:sz w:val="24"/>
          <w:szCs w:val="24"/>
        </w:rPr>
        <w:t>, como el carbón, monóxido de carbono, óxido nitroso, cianuro de amonio, compuestos carcinógenos, policíclicos aromáticos (PAH), aldehídos y radicales libres</w:t>
      </w:r>
      <w:r w:rsidRPr="008E2F52">
        <w:rPr>
          <w:rFonts w:ascii="Times New Roman" w:hAnsi="Times New Roman" w:cs="Times New Roman"/>
          <w:sz w:val="24"/>
          <w:szCs w:val="24"/>
        </w:rPr>
        <w:t>, que generan alteraciones sistémicas al ser inhalados por vía aérea (Melgarejo</w:t>
      </w:r>
      <w:r w:rsidR="00EF2178" w:rsidRPr="008E2F52">
        <w:rPr>
          <w:rFonts w:ascii="Times New Roman" w:hAnsi="Times New Roman" w:cs="Times New Roman"/>
          <w:sz w:val="24"/>
          <w:szCs w:val="24"/>
        </w:rPr>
        <w:t xml:space="preserve"> </w:t>
      </w:r>
      <w:r w:rsidR="00EF2178" w:rsidRPr="008E2F52">
        <w:rPr>
          <w:rFonts w:ascii="Times New Roman" w:hAnsi="Times New Roman" w:cs="Times New Roman"/>
          <w:i/>
          <w:iCs/>
          <w:sz w:val="24"/>
          <w:szCs w:val="24"/>
        </w:rPr>
        <w:t>et al</w:t>
      </w:r>
      <w:r w:rsidR="00EF2178" w:rsidRPr="008E2F52">
        <w:rPr>
          <w:rFonts w:ascii="Times New Roman" w:hAnsi="Times New Roman" w:cs="Times New Roman"/>
          <w:sz w:val="24"/>
          <w:szCs w:val="24"/>
        </w:rPr>
        <w:t>.</w:t>
      </w:r>
      <w:r w:rsidRPr="008E2F52">
        <w:rPr>
          <w:rFonts w:ascii="Times New Roman" w:hAnsi="Times New Roman" w:cs="Times New Roman"/>
          <w:sz w:val="24"/>
          <w:szCs w:val="24"/>
        </w:rPr>
        <w:t>, 2020).</w:t>
      </w:r>
      <w:r w:rsidR="00421E5E" w:rsidRPr="008E2F52">
        <w:rPr>
          <w:rFonts w:ascii="Times New Roman" w:hAnsi="Times New Roman" w:cs="Times New Roman"/>
          <w:sz w:val="24"/>
          <w:szCs w:val="24"/>
        </w:rPr>
        <w:t xml:space="preserve"> </w:t>
      </w:r>
      <w:r w:rsidR="002208C5" w:rsidRPr="008E2F52">
        <w:rPr>
          <w:rFonts w:ascii="Times New Roman" w:hAnsi="Times New Roman" w:cs="Times New Roman"/>
          <w:sz w:val="24"/>
          <w:szCs w:val="24"/>
        </w:rPr>
        <w:t xml:space="preserve">Algunas enfermedades respiratorias </w:t>
      </w:r>
      <w:r w:rsidR="00CE2EDA" w:rsidRPr="008E2F52">
        <w:rPr>
          <w:rFonts w:ascii="Times New Roman" w:hAnsi="Times New Roman" w:cs="Times New Roman"/>
          <w:sz w:val="24"/>
          <w:szCs w:val="24"/>
        </w:rPr>
        <w:t xml:space="preserve">se </w:t>
      </w:r>
      <w:r w:rsidR="002208C5" w:rsidRPr="008E2F52">
        <w:rPr>
          <w:rFonts w:ascii="Times New Roman" w:hAnsi="Times New Roman" w:cs="Times New Roman"/>
          <w:sz w:val="24"/>
          <w:szCs w:val="24"/>
        </w:rPr>
        <w:t>asocia</w:t>
      </w:r>
      <w:r w:rsidR="00CE2EDA" w:rsidRPr="008E2F52">
        <w:rPr>
          <w:rFonts w:ascii="Times New Roman" w:hAnsi="Times New Roman" w:cs="Times New Roman"/>
          <w:sz w:val="24"/>
          <w:szCs w:val="24"/>
        </w:rPr>
        <w:t>n</w:t>
      </w:r>
      <w:r w:rsidR="002208C5" w:rsidRPr="008E2F52">
        <w:rPr>
          <w:rFonts w:ascii="Times New Roman" w:hAnsi="Times New Roman" w:cs="Times New Roman"/>
          <w:sz w:val="24"/>
          <w:szCs w:val="24"/>
        </w:rPr>
        <w:t xml:space="preserve"> a l</w:t>
      </w:r>
      <w:r w:rsidR="00CE2EDA" w:rsidRPr="008E2F52">
        <w:rPr>
          <w:rFonts w:ascii="Times New Roman" w:hAnsi="Times New Roman" w:cs="Times New Roman"/>
          <w:sz w:val="24"/>
          <w:szCs w:val="24"/>
        </w:rPr>
        <w:t>os</w:t>
      </w:r>
      <w:r w:rsidR="002208C5" w:rsidRPr="008E2F52">
        <w:rPr>
          <w:rFonts w:ascii="Times New Roman" w:hAnsi="Times New Roman" w:cs="Times New Roman"/>
          <w:sz w:val="24"/>
          <w:szCs w:val="24"/>
        </w:rPr>
        <w:t xml:space="preserve"> contaminantes</w:t>
      </w:r>
      <w:r w:rsidR="00CE2EDA" w:rsidRPr="008E2F52">
        <w:rPr>
          <w:rFonts w:ascii="Times New Roman" w:hAnsi="Times New Roman" w:cs="Times New Roman"/>
          <w:sz w:val="24"/>
          <w:szCs w:val="24"/>
        </w:rPr>
        <w:t xml:space="preserve"> por</w:t>
      </w:r>
      <w:r w:rsidR="002208C5" w:rsidRPr="008E2F52">
        <w:rPr>
          <w:rFonts w:ascii="Times New Roman" w:hAnsi="Times New Roman" w:cs="Times New Roman"/>
          <w:sz w:val="24"/>
          <w:szCs w:val="24"/>
        </w:rPr>
        <w:t xml:space="preserve"> exposición </w:t>
      </w:r>
      <w:r w:rsidR="00CE2EDA" w:rsidRPr="008E2F52">
        <w:rPr>
          <w:rFonts w:ascii="Times New Roman" w:hAnsi="Times New Roman" w:cs="Times New Roman"/>
          <w:sz w:val="24"/>
          <w:szCs w:val="24"/>
        </w:rPr>
        <w:t xml:space="preserve">de la </w:t>
      </w:r>
      <w:r w:rsidR="002208C5" w:rsidRPr="008E2F52">
        <w:rPr>
          <w:rFonts w:ascii="Times New Roman" w:hAnsi="Times New Roman" w:cs="Times New Roman"/>
          <w:sz w:val="24"/>
          <w:szCs w:val="24"/>
        </w:rPr>
        <w:t>biomasa al utilizar la leña como fuente de combustible durante la preparación de los alimentos</w:t>
      </w:r>
      <w:r w:rsidR="00CE2EDA" w:rsidRPr="008E2F52">
        <w:rPr>
          <w:rFonts w:ascii="Times New Roman" w:hAnsi="Times New Roman" w:cs="Times New Roman"/>
          <w:sz w:val="24"/>
          <w:szCs w:val="24"/>
        </w:rPr>
        <w:t xml:space="preserve"> </w:t>
      </w:r>
      <w:r w:rsidR="002208C5" w:rsidRPr="008E2F52">
        <w:rPr>
          <w:rFonts w:ascii="Times New Roman" w:hAnsi="Times New Roman" w:cs="Times New Roman"/>
          <w:sz w:val="24"/>
          <w:szCs w:val="24"/>
        </w:rPr>
        <w:t>(Yepes</w:t>
      </w:r>
      <w:r w:rsidR="00EF2178" w:rsidRPr="008E2F52">
        <w:rPr>
          <w:rFonts w:ascii="Times New Roman" w:hAnsi="Times New Roman" w:cs="Times New Roman"/>
          <w:sz w:val="24"/>
          <w:szCs w:val="24"/>
        </w:rPr>
        <w:t xml:space="preserve"> </w:t>
      </w:r>
      <w:r w:rsidR="00EF2178" w:rsidRPr="008E2F52">
        <w:rPr>
          <w:rFonts w:ascii="Times New Roman" w:hAnsi="Times New Roman" w:cs="Times New Roman"/>
          <w:i/>
          <w:iCs/>
          <w:sz w:val="24"/>
          <w:szCs w:val="24"/>
        </w:rPr>
        <w:t>et al</w:t>
      </w:r>
      <w:r w:rsidR="00EF2178" w:rsidRPr="008E2F52">
        <w:rPr>
          <w:rFonts w:ascii="Times New Roman" w:hAnsi="Times New Roman" w:cs="Times New Roman"/>
          <w:sz w:val="24"/>
          <w:szCs w:val="24"/>
        </w:rPr>
        <w:t>.</w:t>
      </w:r>
      <w:r w:rsidR="002208C5" w:rsidRPr="008E2F52">
        <w:rPr>
          <w:rFonts w:ascii="Times New Roman" w:hAnsi="Times New Roman" w:cs="Times New Roman"/>
          <w:sz w:val="24"/>
          <w:szCs w:val="24"/>
        </w:rPr>
        <w:t>, 2022).</w:t>
      </w:r>
    </w:p>
    <w:bookmarkEnd w:id="1"/>
    <w:p w14:paraId="68E21AE9" w14:textId="13B5278B" w:rsidR="00EF2178" w:rsidRPr="008E2F52" w:rsidRDefault="00DF5B6C" w:rsidP="0086441F">
      <w:pPr>
        <w:spacing w:after="0"/>
        <w:rPr>
          <w:rFonts w:ascii="Times New Roman" w:hAnsi="Times New Roman" w:cs="Times New Roman"/>
          <w:sz w:val="24"/>
          <w:szCs w:val="24"/>
        </w:rPr>
      </w:pPr>
      <w:r w:rsidRPr="008E2F52">
        <w:rPr>
          <w:rFonts w:ascii="Times New Roman" w:hAnsi="Times New Roman" w:cs="Times New Roman"/>
          <w:sz w:val="24"/>
          <w:szCs w:val="24"/>
        </w:rPr>
        <w:t xml:space="preserve">De acuerdo </w:t>
      </w:r>
      <w:r w:rsidR="00996BE8" w:rsidRPr="008E2F52">
        <w:rPr>
          <w:rFonts w:ascii="Times New Roman" w:hAnsi="Times New Roman" w:cs="Times New Roman"/>
          <w:sz w:val="24"/>
          <w:szCs w:val="24"/>
        </w:rPr>
        <w:t>con</w:t>
      </w:r>
      <w:r w:rsidRPr="008E2F52">
        <w:rPr>
          <w:rFonts w:ascii="Times New Roman" w:hAnsi="Times New Roman" w:cs="Times New Roman"/>
          <w:sz w:val="24"/>
          <w:szCs w:val="24"/>
        </w:rPr>
        <w:t xml:space="preserve"> la OMS (</w:t>
      </w:r>
      <w:r w:rsidR="00FE2149" w:rsidRPr="008E2F52">
        <w:rPr>
          <w:rFonts w:ascii="Times New Roman" w:hAnsi="Times New Roman" w:cs="Times New Roman"/>
          <w:noProof/>
          <w:sz w:val="24"/>
          <w:szCs w:val="28"/>
          <w:lang w:val="es-ES"/>
        </w:rPr>
        <w:t xml:space="preserve">27 de julio de </w:t>
      </w:r>
      <w:r w:rsidRPr="008E2F52">
        <w:rPr>
          <w:rFonts w:ascii="Times New Roman" w:hAnsi="Times New Roman" w:cs="Times New Roman"/>
          <w:sz w:val="24"/>
          <w:szCs w:val="24"/>
        </w:rPr>
        <w:t xml:space="preserve">2022), 2400 millones de personas cocinan con fuegos abiertos o con leña, </w:t>
      </w:r>
      <w:r w:rsidR="00EF2178" w:rsidRPr="008E2F52">
        <w:rPr>
          <w:rFonts w:ascii="Times New Roman" w:hAnsi="Times New Roman" w:cs="Times New Roman"/>
          <w:sz w:val="24"/>
          <w:szCs w:val="24"/>
        </w:rPr>
        <w:t xml:space="preserve">así como con </w:t>
      </w:r>
      <w:r w:rsidRPr="008E2F52">
        <w:rPr>
          <w:rFonts w:ascii="Times New Roman" w:hAnsi="Times New Roman" w:cs="Times New Roman"/>
          <w:sz w:val="24"/>
          <w:szCs w:val="24"/>
        </w:rPr>
        <w:t>excrementos de animales</w:t>
      </w:r>
      <w:r w:rsidR="00EF2178" w:rsidRPr="008E2F52">
        <w:rPr>
          <w:rFonts w:ascii="Times New Roman" w:hAnsi="Times New Roman" w:cs="Times New Roman"/>
          <w:sz w:val="24"/>
          <w:szCs w:val="24"/>
        </w:rPr>
        <w:t>,</w:t>
      </w:r>
      <w:r w:rsidRPr="008E2F52">
        <w:rPr>
          <w:rFonts w:ascii="Times New Roman" w:hAnsi="Times New Roman" w:cs="Times New Roman"/>
          <w:sz w:val="24"/>
          <w:szCs w:val="24"/>
        </w:rPr>
        <w:t xml:space="preserve"> desechos agrícolas o carbón, lo que genera contaminantes dañinos en el aire.</w:t>
      </w:r>
      <w:r w:rsidR="00AF10F3" w:rsidRPr="008E2F52">
        <w:rPr>
          <w:rFonts w:ascii="Times New Roman" w:hAnsi="Times New Roman" w:cs="Times New Roman"/>
          <w:sz w:val="24"/>
          <w:szCs w:val="24"/>
        </w:rPr>
        <w:t xml:space="preserve"> </w:t>
      </w:r>
      <w:r w:rsidR="00EF2178" w:rsidRPr="008E2F52">
        <w:rPr>
          <w:rFonts w:ascii="Times New Roman" w:hAnsi="Times New Roman" w:cs="Times New Roman"/>
          <w:sz w:val="24"/>
          <w:szCs w:val="24"/>
        </w:rPr>
        <w:t>En tal sentido, c</w:t>
      </w:r>
      <w:r w:rsidR="00454EA7" w:rsidRPr="008E2F52">
        <w:rPr>
          <w:rFonts w:ascii="Times New Roman" w:hAnsi="Times New Roman" w:cs="Times New Roman"/>
          <w:sz w:val="24"/>
          <w:szCs w:val="24"/>
        </w:rPr>
        <w:t xml:space="preserve">ada año 3.2 millones de personas mueren de manera prematura por enfermedades relacionadas </w:t>
      </w:r>
      <w:r w:rsidR="00EF2178" w:rsidRPr="008E2F52">
        <w:rPr>
          <w:rFonts w:ascii="Times New Roman" w:hAnsi="Times New Roman" w:cs="Times New Roman"/>
          <w:sz w:val="24"/>
          <w:szCs w:val="24"/>
        </w:rPr>
        <w:t>con</w:t>
      </w:r>
      <w:r w:rsidR="00454EA7" w:rsidRPr="008E2F52">
        <w:rPr>
          <w:rFonts w:ascii="Times New Roman" w:hAnsi="Times New Roman" w:cs="Times New Roman"/>
          <w:sz w:val="24"/>
          <w:szCs w:val="24"/>
        </w:rPr>
        <w:t xml:space="preserve"> el combustible orgánico. </w:t>
      </w:r>
      <w:r w:rsidR="00EF2178" w:rsidRPr="008E2F52">
        <w:rPr>
          <w:rFonts w:ascii="Times New Roman" w:hAnsi="Times New Roman" w:cs="Times New Roman"/>
          <w:sz w:val="24"/>
          <w:szCs w:val="24"/>
        </w:rPr>
        <w:t>Por eso, se considera que l</w:t>
      </w:r>
      <w:r w:rsidR="00454EA7" w:rsidRPr="008E2F52">
        <w:rPr>
          <w:rFonts w:ascii="Times New Roman" w:hAnsi="Times New Roman" w:cs="Times New Roman"/>
          <w:sz w:val="24"/>
          <w:szCs w:val="24"/>
        </w:rPr>
        <w:t>os contaminantes nocivos del humo en interiores</w:t>
      </w:r>
      <w:r w:rsidR="0080517F" w:rsidRPr="008E2F52">
        <w:rPr>
          <w:rFonts w:ascii="Times New Roman" w:hAnsi="Times New Roman" w:cs="Times New Roman"/>
          <w:sz w:val="24"/>
          <w:szCs w:val="24"/>
        </w:rPr>
        <w:t xml:space="preserve"> </w:t>
      </w:r>
      <w:r w:rsidR="00EF2178" w:rsidRPr="008E2F52">
        <w:rPr>
          <w:rFonts w:ascii="Times New Roman" w:hAnsi="Times New Roman" w:cs="Times New Roman"/>
          <w:sz w:val="24"/>
          <w:szCs w:val="24"/>
        </w:rPr>
        <w:t>son</w:t>
      </w:r>
      <w:r w:rsidR="0080517F" w:rsidRPr="008E2F52">
        <w:rPr>
          <w:rFonts w:ascii="Times New Roman" w:hAnsi="Times New Roman" w:cs="Times New Roman"/>
          <w:sz w:val="24"/>
          <w:szCs w:val="24"/>
        </w:rPr>
        <w:t xml:space="preserve"> uno de los diez factores de riesgo más predominantes </w:t>
      </w:r>
      <w:r w:rsidR="004D4696" w:rsidRPr="008E2F52">
        <w:rPr>
          <w:rFonts w:ascii="Times New Roman" w:hAnsi="Times New Roman" w:cs="Times New Roman"/>
          <w:sz w:val="24"/>
          <w:szCs w:val="24"/>
        </w:rPr>
        <w:t>en el daño a la</w:t>
      </w:r>
      <w:r w:rsidR="0080517F" w:rsidRPr="008E2F52">
        <w:rPr>
          <w:rFonts w:ascii="Times New Roman" w:hAnsi="Times New Roman" w:cs="Times New Roman"/>
          <w:sz w:val="24"/>
          <w:szCs w:val="24"/>
        </w:rPr>
        <w:t xml:space="preserve"> salud, </w:t>
      </w:r>
      <w:r w:rsidR="00EF2178" w:rsidRPr="008E2F52">
        <w:rPr>
          <w:rFonts w:ascii="Times New Roman" w:hAnsi="Times New Roman" w:cs="Times New Roman"/>
          <w:sz w:val="24"/>
          <w:szCs w:val="24"/>
        </w:rPr>
        <w:t>ya</w:t>
      </w:r>
      <w:r w:rsidR="0080517F" w:rsidRPr="008E2F52">
        <w:rPr>
          <w:rFonts w:ascii="Times New Roman" w:hAnsi="Times New Roman" w:cs="Times New Roman"/>
          <w:sz w:val="24"/>
          <w:szCs w:val="24"/>
        </w:rPr>
        <w:t xml:space="preserve"> que</w:t>
      </w:r>
      <w:r w:rsidR="00454EA7" w:rsidRPr="008E2F52">
        <w:rPr>
          <w:rFonts w:ascii="Times New Roman" w:hAnsi="Times New Roman" w:cs="Times New Roman"/>
          <w:sz w:val="24"/>
          <w:szCs w:val="24"/>
        </w:rPr>
        <w:t xml:space="preserve"> inflaman las vías respiratorias y </w:t>
      </w:r>
      <w:r w:rsidR="00EF2178" w:rsidRPr="008E2F52">
        <w:rPr>
          <w:rFonts w:ascii="Times New Roman" w:hAnsi="Times New Roman" w:cs="Times New Roman"/>
          <w:sz w:val="24"/>
          <w:szCs w:val="24"/>
        </w:rPr>
        <w:t xml:space="preserve">los </w:t>
      </w:r>
      <w:r w:rsidR="00454EA7" w:rsidRPr="008E2F52">
        <w:rPr>
          <w:rFonts w:ascii="Times New Roman" w:hAnsi="Times New Roman" w:cs="Times New Roman"/>
          <w:sz w:val="24"/>
          <w:szCs w:val="24"/>
        </w:rPr>
        <w:t>pulmones</w:t>
      </w:r>
      <w:r w:rsidR="00C22259" w:rsidRPr="008E2F52">
        <w:rPr>
          <w:rFonts w:ascii="Times New Roman" w:hAnsi="Times New Roman" w:cs="Times New Roman"/>
          <w:sz w:val="24"/>
          <w:szCs w:val="24"/>
        </w:rPr>
        <w:t xml:space="preserve">. </w:t>
      </w:r>
    </w:p>
    <w:p w14:paraId="72925E4F" w14:textId="483EBC97" w:rsidR="009561F1" w:rsidRPr="008E2F52" w:rsidRDefault="009561F1" w:rsidP="006E7631">
      <w:pPr>
        <w:spacing w:after="0"/>
        <w:rPr>
          <w:rFonts w:ascii="Times New Roman" w:hAnsi="Times New Roman" w:cs="Times New Roman"/>
          <w:sz w:val="24"/>
          <w:szCs w:val="24"/>
        </w:rPr>
      </w:pPr>
      <w:r w:rsidRPr="008E2F52">
        <w:rPr>
          <w:rFonts w:ascii="Times New Roman" w:hAnsi="Times New Roman" w:cs="Times New Roman"/>
          <w:sz w:val="24"/>
          <w:szCs w:val="24"/>
        </w:rPr>
        <w:t xml:space="preserve">En </w:t>
      </w:r>
      <w:r w:rsidR="00F77DF2" w:rsidRPr="008E2F52">
        <w:rPr>
          <w:rFonts w:ascii="Times New Roman" w:hAnsi="Times New Roman" w:cs="Times New Roman"/>
          <w:sz w:val="24"/>
          <w:szCs w:val="24"/>
        </w:rPr>
        <w:t>México, se estima que el 23% de la</w:t>
      </w:r>
      <w:r w:rsidR="00757C34" w:rsidRPr="008E2F52">
        <w:rPr>
          <w:rFonts w:ascii="Times New Roman" w:hAnsi="Times New Roman" w:cs="Times New Roman"/>
          <w:sz w:val="24"/>
          <w:szCs w:val="24"/>
        </w:rPr>
        <w:t>s</w:t>
      </w:r>
      <w:r w:rsidR="00F77DF2" w:rsidRPr="008E2F52">
        <w:rPr>
          <w:rFonts w:ascii="Times New Roman" w:hAnsi="Times New Roman" w:cs="Times New Roman"/>
          <w:sz w:val="24"/>
          <w:szCs w:val="24"/>
        </w:rPr>
        <w:t xml:space="preserve"> </w:t>
      </w:r>
      <w:r w:rsidR="00757C34" w:rsidRPr="008E2F52">
        <w:rPr>
          <w:rFonts w:ascii="Times New Roman" w:hAnsi="Times New Roman" w:cs="Times New Roman"/>
          <w:sz w:val="24"/>
          <w:szCs w:val="24"/>
        </w:rPr>
        <w:t>personas</w:t>
      </w:r>
      <w:r w:rsidR="00F77DF2" w:rsidRPr="008E2F52">
        <w:rPr>
          <w:rFonts w:ascii="Times New Roman" w:hAnsi="Times New Roman" w:cs="Times New Roman"/>
          <w:sz w:val="24"/>
          <w:szCs w:val="24"/>
        </w:rPr>
        <w:t xml:space="preserve"> utiliza leña o carbón para cocinar sus alimentos y calentar sus hogares</w:t>
      </w:r>
      <w:r w:rsidR="00CA63F1" w:rsidRPr="008E2F52">
        <w:rPr>
          <w:rFonts w:ascii="Times New Roman" w:hAnsi="Times New Roman" w:cs="Times New Roman"/>
          <w:sz w:val="24"/>
          <w:szCs w:val="24"/>
        </w:rPr>
        <w:t>; l</w:t>
      </w:r>
      <w:r w:rsidR="00F77DF2" w:rsidRPr="008E2F52">
        <w:rPr>
          <w:rFonts w:ascii="Times New Roman" w:hAnsi="Times New Roman" w:cs="Times New Roman"/>
          <w:sz w:val="24"/>
          <w:szCs w:val="24"/>
        </w:rPr>
        <w:t>a mayor parte de esta población se localiza en las áreas rurales del centro y sur del país</w:t>
      </w:r>
      <w:r w:rsidR="00647410" w:rsidRPr="008E2F52">
        <w:rPr>
          <w:rFonts w:ascii="Times New Roman" w:hAnsi="Times New Roman" w:cs="Times New Roman"/>
          <w:sz w:val="24"/>
          <w:szCs w:val="24"/>
        </w:rPr>
        <w:t xml:space="preserve"> </w:t>
      </w:r>
      <w:r w:rsidR="00046396" w:rsidRPr="008E2F52">
        <w:rPr>
          <w:rFonts w:ascii="Times New Roman" w:hAnsi="Times New Roman" w:cs="Times New Roman"/>
          <w:sz w:val="24"/>
          <w:szCs w:val="24"/>
        </w:rPr>
        <w:t>(</w:t>
      </w:r>
      <w:proofErr w:type="spellStart"/>
      <w:r w:rsidR="00046396" w:rsidRPr="008E2F52">
        <w:rPr>
          <w:rFonts w:ascii="Times New Roman" w:hAnsi="Times New Roman" w:cs="Times New Roman"/>
          <w:sz w:val="24"/>
          <w:szCs w:val="24"/>
        </w:rPr>
        <w:t>Schilmann</w:t>
      </w:r>
      <w:proofErr w:type="spellEnd"/>
      <w:r w:rsidR="00757C34" w:rsidRPr="008E2F52">
        <w:rPr>
          <w:rFonts w:ascii="Times New Roman" w:hAnsi="Times New Roman" w:cs="Times New Roman"/>
          <w:sz w:val="24"/>
          <w:szCs w:val="24"/>
        </w:rPr>
        <w:t xml:space="preserve"> </w:t>
      </w:r>
      <w:r w:rsidR="00757C34" w:rsidRPr="008E2F52">
        <w:rPr>
          <w:rFonts w:ascii="Times New Roman" w:hAnsi="Times New Roman" w:cs="Times New Roman"/>
          <w:i/>
          <w:iCs/>
          <w:sz w:val="24"/>
          <w:szCs w:val="24"/>
        </w:rPr>
        <w:t>et al</w:t>
      </w:r>
      <w:r w:rsidR="00757C34" w:rsidRPr="008E2F52">
        <w:rPr>
          <w:rFonts w:ascii="Times New Roman" w:hAnsi="Times New Roman" w:cs="Times New Roman"/>
          <w:sz w:val="24"/>
          <w:szCs w:val="24"/>
        </w:rPr>
        <w:t>.</w:t>
      </w:r>
      <w:r w:rsidR="00046396" w:rsidRPr="008E2F52">
        <w:rPr>
          <w:rFonts w:ascii="Times New Roman" w:hAnsi="Times New Roman" w:cs="Times New Roman"/>
          <w:sz w:val="24"/>
          <w:szCs w:val="24"/>
        </w:rPr>
        <w:t>, 2020).</w:t>
      </w:r>
      <w:r w:rsidR="00421E5E" w:rsidRPr="008E2F52">
        <w:rPr>
          <w:rFonts w:ascii="Times New Roman" w:hAnsi="Times New Roman" w:cs="Times New Roman"/>
          <w:sz w:val="24"/>
          <w:szCs w:val="24"/>
        </w:rPr>
        <w:t xml:space="preserve"> </w:t>
      </w:r>
      <w:r w:rsidR="00046396" w:rsidRPr="008E2F52">
        <w:rPr>
          <w:rFonts w:ascii="Times New Roman" w:hAnsi="Times New Roman" w:cs="Times New Roman"/>
          <w:sz w:val="24"/>
          <w:szCs w:val="24"/>
        </w:rPr>
        <w:t xml:space="preserve">De acuerdo con datos del </w:t>
      </w:r>
      <w:bookmarkStart w:id="2" w:name="_Hlk146446391"/>
      <w:r w:rsidR="00757C34" w:rsidRPr="008E2F52">
        <w:rPr>
          <w:rFonts w:ascii="Times New Roman" w:eastAsia="Arial" w:hAnsi="Times New Roman" w:cs="Times New Roman"/>
          <w:sz w:val="24"/>
          <w:szCs w:val="24"/>
        </w:rPr>
        <w:t>Instituto Nacional de Estadística, Geografía e Informática</w:t>
      </w:r>
      <w:r w:rsidR="00757C34" w:rsidRPr="008E2F52">
        <w:rPr>
          <w:rFonts w:ascii="Times New Roman" w:hAnsi="Times New Roman" w:cs="Times New Roman"/>
          <w:sz w:val="24"/>
          <w:szCs w:val="24"/>
        </w:rPr>
        <w:t xml:space="preserve"> (</w:t>
      </w:r>
      <w:r w:rsidR="00046396" w:rsidRPr="008E2F52">
        <w:rPr>
          <w:rFonts w:ascii="Times New Roman" w:hAnsi="Times New Roman" w:cs="Times New Roman"/>
          <w:sz w:val="24"/>
          <w:szCs w:val="24"/>
        </w:rPr>
        <w:t>I</w:t>
      </w:r>
      <w:r w:rsidR="00757C34" w:rsidRPr="008E2F52">
        <w:rPr>
          <w:rFonts w:ascii="Times New Roman" w:hAnsi="Times New Roman" w:cs="Times New Roman"/>
          <w:sz w:val="24"/>
          <w:szCs w:val="24"/>
        </w:rPr>
        <w:t>negi)</w:t>
      </w:r>
      <w:bookmarkEnd w:id="2"/>
      <w:r w:rsidR="00757C34" w:rsidRPr="008E2F52">
        <w:rPr>
          <w:rFonts w:ascii="Times New Roman" w:hAnsi="Times New Roman" w:cs="Times New Roman"/>
          <w:sz w:val="24"/>
          <w:szCs w:val="24"/>
        </w:rPr>
        <w:t xml:space="preserve"> </w:t>
      </w:r>
      <w:r w:rsidR="00046396" w:rsidRPr="008E2F52">
        <w:rPr>
          <w:rFonts w:ascii="Times New Roman" w:hAnsi="Times New Roman" w:cs="Times New Roman"/>
          <w:sz w:val="24"/>
          <w:szCs w:val="24"/>
        </w:rPr>
        <w:t xml:space="preserve">(2021), las entidades que más </w:t>
      </w:r>
      <w:r w:rsidR="0092513F" w:rsidRPr="008E2F52">
        <w:rPr>
          <w:rFonts w:ascii="Times New Roman" w:hAnsi="Times New Roman" w:cs="Times New Roman"/>
          <w:sz w:val="24"/>
          <w:szCs w:val="24"/>
        </w:rPr>
        <w:t>utilizan leña para la cocción de sus alimentos</w:t>
      </w:r>
      <w:r w:rsidR="00046396" w:rsidRPr="008E2F52">
        <w:rPr>
          <w:rFonts w:ascii="Times New Roman" w:hAnsi="Times New Roman" w:cs="Times New Roman"/>
          <w:sz w:val="24"/>
          <w:szCs w:val="24"/>
        </w:rPr>
        <w:t xml:space="preserve"> son </w:t>
      </w:r>
      <w:r w:rsidR="00757C34" w:rsidRPr="008E2F52">
        <w:rPr>
          <w:rFonts w:ascii="Times New Roman" w:hAnsi="Times New Roman" w:cs="Times New Roman"/>
          <w:sz w:val="24"/>
          <w:szCs w:val="24"/>
        </w:rPr>
        <w:t xml:space="preserve">Chiapas (49.3 %), Oaxaca (46.1 %) y </w:t>
      </w:r>
      <w:r w:rsidR="00046396" w:rsidRPr="008E2F52">
        <w:rPr>
          <w:rFonts w:ascii="Times New Roman" w:hAnsi="Times New Roman" w:cs="Times New Roman"/>
          <w:sz w:val="24"/>
          <w:szCs w:val="24"/>
        </w:rPr>
        <w:t>Guerrero</w:t>
      </w:r>
      <w:r w:rsidR="00134B1B" w:rsidRPr="008E2F52">
        <w:rPr>
          <w:rFonts w:ascii="Times New Roman" w:hAnsi="Times New Roman" w:cs="Times New Roman"/>
          <w:sz w:val="24"/>
          <w:szCs w:val="24"/>
        </w:rPr>
        <w:t xml:space="preserve"> </w:t>
      </w:r>
      <w:r w:rsidR="00757C34" w:rsidRPr="008E2F52">
        <w:rPr>
          <w:rFonts w:ascii="Times New Roman" w:hAnsi="Times New Roman" w:cs="Times New Roman"/>
          <w:sz w:val="24"/>
          <w:szCs w:val="24"/>
        </w:rPr>
        <w:t>(</w:t>
      </w:r>
      <w:r w:rsidR="00046396" w:rsidRPr="008E2F52">
        <w:rPr>
          <w:rFonts w:ascii="Times New Roman" w:hAnsi="Times New Roman" w:cs="Times New Roman"/>
          <w:sz w:val="24"/>
          <w:szCs w:val="24"/>
        </w:rPr>
        <w:t>40.8</w:t>
      </w:r>
      <w:r w:rsidR="00757C34" w:rsidRPr="008E2F52">
        <w:rPr>
          <w:rFonts w:ascii="Times New Roman" w:hAnsi="Times New Roman" w:cs="Times New Roman"/>
          <w:sz w:val="24"/>
          <w:szCs w:val="24"/>
        </w:rPr>
        <w:t xml:space="preserve"> </w:t>
      </w:r>
      <w:r w:rsidR="00046396" w:rsidRPr="008E2F52">
        <w:rPr>
          <w:rFonts w:ascii="Times New Roman" w:hAnsi="Times New Roman" w:cs="Times New Roman"/>
          <w:sz w:val="24"/>
          <w:szCs w:val="24"/>
        </w:rPr>
        <w:t>%</w:t>
      </w:r>
      <w:r w:rsidR="00757C34" w:rsidRPr="008E2F52">
        <w:rPr>
          <w:rFonts w:ascii="Times New Roman" w:hAnsi="Times New Roman" w:cs="Times New Roman"/>
          <w:sz w:val="24"/>
          <w:szCs w:val="24"/>
        </w:rPr>
        <w:t>)</w:t>
      </w:r>
      <w:r w:rsidR="00CA63F1" w:rsidRPr="008E2F52">
        <w:rPr>
          <w:rFonts w:ascii="Times New Roman" w:hAnsi="Times New Roman" w:cs="Times New Roman"/>
          <w:sz w:val="24"/>
          <w:szCs w:val="24"/>
        </w:rPr>
        <w:t>.</w:t>
      </w:r>
      <w:r w:rsidR="00421E5E" w:rsidRPr="008E2F52">
        <w:rPr>
          <w:rFonts w:ascii="Times New Roman" w:hAnsi="Times New Roman" w:cs="Times New Roman"/>
          <w:sz w:val="24"/>
          <w:szCs w:val="24"/>
        </w:rPr>
        <w:t xml:space="preserve"> </w:t>
      </w:r>
      <w:r w:rsidR="00CA63F1" w:rsidRPr="008E2F52">
        <w:rPr>
          <w:rFonts w:ascii="Times New Roman" w:hAnsi="Times New Roman" w:cs="Times New Roman"/>
          <w:sz w:val="24"/>
          <w:szCs w:val="24"/>
        </w:rPr>
        <w:t xml:space="preserve">En </w:t>
      </w:r>
      <w:r w:rsidR="00535420" w:rsidRPr="008E2F52">
        <w:rPr>
          <w:rFonts w:ascii="Times New Roman" w:hAnsi="Times New Roman" w:cs="Times New Roman"/>
          <w:sz w:val="24"/>
          <w:szCs w:val="24"/>
        </w:rPr>
        <w:t>Tabasco</w:t>
      </w:r>
      <w:r w:rsidR="00757C34" w:rsidRPr="008E2F52">
        <w:rPr>
          <w:rFonts w:ascii="Times New Roman" w:hAnsi="Times New Roman" w:cs="Times New Roman"/>
          <w:sz w:val="24"/>
          <w:szCs w:val="24"/>
        </w:rPr>
        <w:t>,</w:t>
      </w:r>
      <w:r w:rsidR="00535420" w:rsidRPr="008E2F52">
        <w:rPr>
          <w:rFonts w:ascii="Times New Roman" w:hAnsi="Times New Roman" w:cs="Times New Roman"/>
          <w:sz w:val="24"/>
          <w:szCs w:val="24"/>
        </w:rPr>
        <w:t xml:space="preserve"> </w:t>
      </w:r>
      <w:r w:rsidR="00832BBE" w:rsidRPr="008E2F52">
        <w:rPr>
          <w:rFonts w:ascii="Times New Roman" w:hAnsi="Times New Roman" w:cs="Times New Roman"/>
          <w:sz w:val="24"/>
          <w:szCs w:val="24"/>
        </w:rPr>
        <w:t>el 35.2</w:t>
      </w:r>
      <w:r w:rsidR="00757C34" w:rsidRPr="008E2F52">
        <w:rPr>
          <w:rFonts w:ascii="Times New Roman" w:hAnsi="Times New Roman" w:cs="Times New Roman"/>
          <w:sz w:val="24"/>
          <w:szCs w:val="24"/>
        </w:rPr>
        <w:t xml:space="preserve"> </w:t>
      </w:r>
      <w:r w:rsidR="00832BBE" w:rsidRPr="008E2F52">
        <w:rPr>
          <w:rFonts w:ascii="Times New Roman" w:hAnsi="Times New Roman" w:cs="Times New Roman"/>
          <w:sz w:val="24"/>
          <w:szCs w:val="24"/>
        </w:rPr>
        <w:t xml:space="preserve">% de los </w:t>
      </w:r>
      <w:r w:rsidR="00535420" w:rsidRPr="008E2F52">
        <w:rPr>
          <w:rFonts w:ascii="Times New Roman" w:hAnsi="Times New Roman" w:cs="Times New Roman"/>
          <w:sz w:val="24"/>
          <w:szCs w:val="24"/>
        </w:rPr>
        <w:t>hogares aún siguen cocinando con leña, lo que ubica a la entidad en el</w:t>
      </w:r>
      <w:r w:rsidR="0092513F" w:rsidRPr="008E2F52">
        <w:rPr>
          <w:rFonts w:ascii="Times New Roman" w:hAnsi="Times New Roman" w:cs="Times New Roman"/>
          <w:sz w:val="24"/>
          <w:szCs w:val="24"/>
        </w:rPr>
        <w:t xml:space="preserve"> cuarto </w:t>
      </w:r>
      <w:r w:rsidR="00535420" w:rsidRPr="008E2F52">
        <w:rPr>
          <w:rFonts w:ascii="Times New Roman" w:hAnsi="Times New Roman" w:cs="Times New Roman"/>
          <w:sz w:val="24"/>
          <w:szCs w:val="24"/>
        </w:rPr>
        <w:t>lugar nacional</w:t>
      </w:r>
      <w:r w:rsidR="00246568" w:rsidRPr="008E2F52">
        <w:rPr>
          <w:rFonts w:ascii="Times New Roman" w:hAnsi="Times New Roman" w:cs="Times New Roman"/>
          <w:sz w:val="24"/>
          <w:szCs w:val="24"/>
        </w:rPr>
        <w:t>.</w:t>
      </w:r>
    </w:p>
    <w:p w14:paraId="53662C56" w14:textId="087C48A9" w:rsidR="009309AF" w:rsidRPr="008E2F52" w:rsidRDefault="00147E5E" w:rsidP="00A969F5">
      <w:pPr>
        <w:spacing w:after="0"/>
        <w:rPr>
          <w:rFonts w:ascii="Times New Roman" w:hAnsi="Times New Roman" w:cs="Times New Roman"/>
          <w:sz w:val="24"/>
          <w:szCs w:val="24"/>
        </w:rPr>
      </w:pPr>
      <w:r w:rsidRPr="008E2F52">
        <w:rPr>
          <w:rFonts w:ascii="Times New Roman" w:hAnsi="Times New Roman" w:cs="Times New Roman"/>
          <w:sz w:val="24"/>
          <w:szCs w:val="24"/>
        </w:rPr>
        <w:t xml:space="preserve">Según el </w:t>
      </w:r>
      <w:bookmarkStart w:id="3" w:name="_Hlk146446836"/>
      <w:r w:rsidRPr="008E2F52">
        <w:rPr>
          <w:rFonts w:ascii="Times New Roman" w:hAnsi="Times New Roman" w:cs="Times New Roman"/>
          <w:sz w:val="24"/>
          <w:szCs w:val="24"/>
        </w:rPr>
        <w:t xml:space="preserve">Sistema de Información </w:t>
      </w:r>
      <w:r w:rsidR="00757C34" w:rsidRPr="008E2F52">
        <w:rPr>
          <w:rFonts w:ascii="Times New Roman" w:hAnsi="Times New Roman" w:cs="Times New Roman"/>
          <w:sz w:val="24"/>
          <w:szCs w:val="24"/>
        </w:rPr>
        <w:t>E</w:t>
      </w:r>
      <w:r w:rsidRPr="008E2F52">
        <w:rPr>
          <w:rFonts w:ascii="Times New Roman" w:hAnsi="Times New Roman" w:cs="Times New Roman"/>
          <w:sz w:val="24"/>
          <w:szCs w:val="24"/>
        </w:rPr>
        <w:t>nergética</w:t>
      </w:r>
      <w:bookmarkEnd w:id="3"/>
      <w:r w:rsidRPr="008E2F52">
        <w:rPr>
          <w:rFonts w:ascii="Times New Roman" w:hAnsi="Times New Roman" w:cs="Times New Roman"/>
          <w:sz w:val="24"/>
          <w:szCs w:val="24"/>
        </w:rPr>
        <w:t xml:space="preserve"> (SIE</w:t>
      </w:r>
      <w:r w:rsidR="00757C34" w:rsidRPr="008E2F52">
        <w:rPr>
          <w:rFonts w:ascii="Times New Roman" w:hAnsi="Times New Roman" w:cs="Times New Roman"/>
          <w:sz w:val="24"/>
          <w:szCs w:val="24"/>
        </w:rPr>
        <w:t>)</w:t>
      </w:r>
      <w:r w:rsidRPr="008E2F52">
        <w:rPr>
          <w:rFonts w:ascii="Times New Roman" w:hAnsi="Times New Roman" w:cs="Times New Roman"/>
          <w:sz w:val="24"/>
          <w:szCs w:val="24"/>
        </w:rPr>
        <w:t xml:space="preserve"> </w:t>
      </w:r>
      <w:r w:rsidR="00757C34" w:rsidRPr="008E2F52">
        <w:rPr>
          <w:rFonts w:ascii="Times New Roman" w:hAnsi="Times New Roman" w:cs="Times New Roman"/>
          <w:sz w:val="24"/>
          <w:szCs w:val="24"/>
        </w:rPr>
        <w:t>(</w:t>
      </w:r>
      <w:r w:rsidRPr="008E2F52">
        <w:rPr>
          <w:rFonts w:ascii="Times New Roman" w:hAnsi="Times New Roman" w:cs="Times New Roman"/>
          <w:sz w:val="24"/>
          <w:szCs w:val="24"/>
        </w:rPr>
        <w:t xml:space="preserve">2023), </w:t>
      </w:r>
      <w:r w:rsidR="0018642C" w:rsidRPr="008E2F52">
        <w:rPr>
          <w:rFonts w:ascii="Times New Roman" w:hAnsi="Times New Roman" w:cs="Times New Roman"/>
          <w:sz w:val="24"/>
          <w:szCs w:val="24"/>
        </w:rPr>
        <w:t>con datos de</w:t>
      </w:r>
      <w:r w:rsidRPr="008E2F52">
        <w:rPr>
          <w:rFonts w:ascii="Times New Roman" w:hAnsi="Times New Roman" w:cs="Times New Roman"/>
          <w:sz w:val="24"/>
          <w:szCs w:val="24"/>
        </w:rPr>
        <w:t xml:space="preserve"> petróleos mexicanos, </w:t>
      </w:r>
      <w:r w:rsidR="004E247B" w:rsidRPr="008E2F52">
        <w:rPr>
          <w:rFonts w:ascii="Times New Roman" w:hAnsi="Times New Roman" w:cs="Times New Roman"/>
          <w:sz w:val="24"/>
          <w:szCs w:val="24"/>
        </w:rPr>
        <w:t>Tabasco</w:t>
      </w:r>
      <w:r w:rsidR="0018642C" w:rsidRPr="008E2F52">
        <w:rPr>
          <w:rFonts w:ascii="Times New Roman" w:hAnsi="Times New Roman" w:cs="Times New Roman"/>
          <w:sz w:val="24"/>
          <w:szCs w:val="24"/>
        </w:rPr>
        <w:t xml:space="preserve"> </w:t>
      </w:r>
      <w:r w:rsidR="00EF1E96" w:rsidRPr="008E2F52">
        <w:rPr>
          <w:rFonts w:ascii="Times New Roman" w:hAnsi="Times New Roman" w:cs="Times New Roman"/>
          <w:sz w:val="24"/>
          <w:szCs w:val="24"/>
        </w:rPr>
        <w:t xml:space="preserve">produce </w:t>
      </w:r>
      <w:r w:rsidRPr="008E2F52">
        <w:rPr>
          <w:rFonts w:ascii="Times New Roman" w:hAnsi="Times New Roman" w:cs="Times New Roman"/>
          <w:sz w:val="24"/>
          <w:szCs w:val="24"/>
        </w:rPr>
        <w:t>5,029.751</w:t>
      </w:r>
      <w:r w:rsidR="00EF1E96" w:rsidRPr="008E2F52">
        <w:rPr>
          <w:rFonts w:ascii="Times New Roman" w:hAnsi="Times New Roman" w:cs="Times New Roman"/>
          <w:sz w:val="24"/>
          <w:szCs w:val="24"/>
        </w:rPr>
        <w:t xml:space="preserve"> </w:t>
      </w:r>
      <w:r w:rsidRPr="008E2F52">
        <w:rPr>
          <w:rFonts w:ascii="Times New Roman" w:hAnsi="Times New Roman" w:cs="Times New Roman"/>
          <w:sz w:val="24"/>
          <w:szCs w:val="24"/>
        </w:rPr>
        <w:t>de</w:t>
      </w:r>
      <w:r w:rsidR="00EF1E96" w:rsidRPr="008E2F52">
        <w:rPr>
          <w:rFonts w:ascii="Times New Roman" w:hAnsi="Times New Roman" w:cs="Times New Roman"/>
          <w:sz w:val="24"/>
          <w:szCs w:val="24"/>
        </w:rPr>
        <w:t xml:space="preserve"> pies cúbicos</w:t>
      </w:r>
      <w:r w:rsidRPr="008E2F52">
        <w:rPr>
          <w:rFonts w:ascii="Times New Roman" w:hAnsi="Times New Roman" w:cs="Times New Roman"/>
          <w:sz w:val="24"/>
          <w:szCs w:val="24"/>
        </w:rPr>
        <w:t xml:space="preserve"> de gas natural</w:t>
      </w:r>
      <w:r w:rsidR="00EF1E96" w:rsidRPr="008E2F52">
        <w:rPr>
          <w:rFonts w:ascii="Times New Roman" w:hAnsi="Times New Roman" w:cs="Times New Roman"/>
          <w:sz w:val="24"/>
          <w:szCs w:val="24"/>
        </w:rPr>
        <w:t xml:space="preserve"> diarios</w:t>
      </w:r>
      <w:r w:rsidRPr="008E2F52">
        <w:rPr>
          <w:rFonts w:ascii="Times New Roman" w:hAnsi="Times New Roman" w:cs="Times New Roman"/>
          <w:sz w:val="24"/>
          <w:szCs w:val="24"/>
        </w:rPr>
        <w:t xml:space="preserve">, </w:t>
      </w:r>
      <w:r w:rsidR="0018642C" w:rsidRPr="008E2F52">
        <w:rPr>
          <w:rFonts w:ascii="Times New Roman" w:hAnsi="Times New Roman" w:cs="Times New Roman"/>
          <w:sz w:val="24"/>
          <w:szCs w:val="24"/>
        </w:rPr>
        <w:t xml:space="preserve">de </w:t>
      </w:r>
      <w:r w:rsidR="00757C34" w:rsidRPr="008E2F52">
        <w:rPr>
          <w:rFonts w:ascii="Times New Roman" w:hAnsi="Times New Roman" w:cs="Times New Roman"/>
          <w:sz w:val="24"/>
          <w:szCs w:val="24"/>
        </w:rPr>
        <w:t xml:space="preserve">donde </w:t>
      </w:r>
      <w:r w:rsidR="0018642C" w:rsidRPr="008E2F52">
        <w:rPr>
          <w:rFonts w:ascii="Times New Roman" w:hAnsi="Times New Roman" w:cs="Times New Roman"/>
          <w:sz w:val="24"/>
          <w:szCs w:val="24"/>
        </w:rPr>
        <w:t xml:space="preserve">se deriva el gas licuado de petróleo (GLP) que </w:t>
      </w:r>
      <w:r w:rsidR="00EA1C52" w:rsidRPr="008E2F52">
        <w:rPr>
          <w:rFonts w:ascii="Times New Roman" w:hAnsi="Times New Roman" w:cs="Times New Roman"/>
          <w:sz w:val="24"/>
          <w:szCs w:val="24"/>
        </w:rPr>
        <w:t>es utilizado</w:t>
      </w:r>
      <w:r w:rsidR="0018642C" w:rsidRPr="008E2F52">
        <w:rPr>
          <w:rFonts w:ascii="Times New Roman" w:hAnsi="Times New Roman" w:cs="Times New Roman"/>
          <w:sz w:val="24"/>
          <w:szCs w:val="24"/>
        </w:rPr>
        <w:t xml:space="preserve"> para las estufas de gas. Sin embargo</w:t>
      </w:r>
      <w:r w:rsidR="00EA1C52" w:rsidRPr="008E2F52">
        <w:rPr>
          <w:rFonts w:ascii="Times New Roman" w:hAnsi="Times New Roman" w:cs="Times New Roman"/>
          <w:sz w:val="24"/>
          <w:szCs w:val="24"/>
        </w:rPr>
        <w:t>,</w:t>
      </w:r>
      <w:r w:rsidR="0018642C" w:rsidRPr="008E2F52">
        <w:rPr>
          <w:rFonts w:ascii="Times New Roman" w:hAnsi="Times New Roman" w:cs="Times New Roman"/>
          <w:sz w:val="24"/>
          <w:szCs w:val="24"/>
        </w:rPr>
        <w:t xml:space="preserve"> </w:t>
      </w:r>
      <w:r w:rsidRPr="008E2F52">
        <w:rPr>
          <w:rFonts w:ascii="Times New Roman" w:hAnsi="Times New Roman" w:cs="Times New Roman"/>
          <w:sz w:val="24"/>
          <w:szCs w:val="24"/>
        </w:rPr>
        <w:t>a pesar de</w:t>
      </w:r>
      <w:r w:rsidR="0018642C" w:rsidRPr="008E2F52">
        <w:rPr>
          <w:rFonts w:ascii="Times New Roman" w:hAnsi="Times New Roman" w:cs="Times New Roman"/>
          <w:sz w:val="24"/>
          <w:szCs w:val="24"/>
        </w:rPr>
        <w:t xml:space="preserve"> </w:t>
      </w:r>
      <w:r w:rsidRPr="008E2F52">
        <w:rPr>
          <w:rFonts w:ascii="Times New Roman" w:hAnsi="Times New Roman" w:cs="Times New Roman"/>
          <w:sz w:val="24"/>
          <w:szCs w:val="24"/>
        </w:rPr>
        <w:t>la disminución</w:t>
      </w:r>
      <w:r w:rsidR="0018642C" w:rsidRPr="008E2F52">
        <w:rPr>
          <w:rFonts w:ascii="Times New Roman" w:hAnsi="Times New Roman" w:cs="Times New Roman"/>
          <w:sz w:val="24"/>
          <w:szCs w:val="24"/>
        </w:rPr>
        <w:t xml:space="preserve"> en el </w:t>
      </w:r>
      <w:r w:rsidRPr="008E2F52">
        <w:rPr>
          <w:rFonts w:ascii="Times New Roman" w:hAnsi="Times New Roman" w:cs="Times New Roman"/>
          <w:sz w:val="24"/>
          <w:szCs w:val="24"/>
        </w:rPr>
        <w:t xml:space="preserve">precio del </w:t>
      </w:r>
      <w:r w:rsidR="0018642C" w:rsidRPr="008E2F52">
        <w:rPr>
          <w:rFonts w:ascii="Times New Roman" w:hAnsi="Times New Roman" w:cs="Times New Roman"/>
          <w:sz w:val="24"/>
          <w:szCs w:val="24"/>
        </w:rPr>
        <w:t>G</w:t>
      </w:r>
      <w:r w:rsidRPr="008E2F52">
        <w:rPr>
          <w:rFonts w:ascii="Times New Roman" w:hAnsi="Times New Roman" w:cs="Times New Roman"/>
          <w:sz w:val="24"/>
          <w:szCs w:val="24"/>
        </w:rPr>
        <w:t xml:space="preserve">LP, </w:t>
      </w:r>
      <w:r w:rsidR="00757C34" w:rsidRPr="008E2F52">
        <w:rPr>
          <w:rFonts w:ascii="Times New Roman" w:hAnsi="Times New Roman" w:cs="Times New Roman"/>
          <w:sz w:val="24"/>
          <w:szCs w:val="24"/>
        </w:rPr>
        <w:t xml:space="preserve">en zonas rurales se sigue empleado </w:t>
      </w:r>
      <w:r w:rsidR="0018642C" w:rsidRPr="008E2F52">
        <w:rPr>
          <w:rFonts w:ascii="Times New Roman" w:hAnsi="Times New Roman" w:cs="Times New Roman"/>
          <w:sz w:val="24"/>
          <w:szCs w:val="24"/>
        </w:rPr>
        <w:t>el fogón</w:t>
      </w:r>
      <w:r w:rsidR="00757C34" w:rsidRPr="008E2F52">
        <w:rPr>
          <w:rFonts w:ascii="Times New Roman" w:hAnsi="Times New Roman" w:cs="Times New Roman"/>
          <w:sz w:val="24"/>
          <w:szCs w:val="24"/>
        </w:rPr>
        <w:t xml:space="preserve"> </w:t>
      </w:r>
      <w:r w:rsidR="004E247B" w:rsidRPr="008E2F52">
        <w:rPr>
          <w:rFonts w:ascii="Times New Roman" w:hAnsi="Times New Roman" w:cs="Times New Roman"/>
          <w:sz w:val="24"/>
          <w:szCs w:val="24"/>
        </w:rPr>
        <w:t>como combustible principal</w:t>
      </w:r>
      <w:r w:rsidR="008E7CEB" w:rsidRPr="008E2F52">
        <w:rPr>
          <w:rFonts w:ascii="Times New Roman" w:hAnsi="Times New Roman" w:cs="Times New Roman"/>
          <w:sz w:val="24"/>
          <w:szCs w:val="24"/>
        </w:rPr>
        <w:t>,</w:t>
      </w:r>
      <w:r w:rsidR="004E247B" w:rsidRPr="008E2F52">
        <w:rPr>
          <w:rFonts w:ascii="Times New Roman" w:hAnsi="Times New Roman" w:cs="Times New Roman"/>
          <w:sz w:val="24"/>
          <w:szCs w:val="24"/>
        </w:rPr>
        <w:t xml:space="preserve"> </w:t>
      </w:r>
      <w:r w:rsidR="00757C34" w:rsidRPr="008E2F52">
        <w:rPr>
          <w:rFonts w:ascii="Times New Roman" w:hAnsi="Times New Roman" w:cs="Times New Roman"/>
          <w:sz w:val="24"/>
          <w:szCs w:val="24"/>
        </w:rPr>
        <w:t>lo que ocasiona</w:t>
      </w:r>
      <w:r w:rsidR="00172EC9" w:rsidRPr="008E2F52">
        <w:rPr>
          <w:rFonts w:ascii="Times New Roman" w:hAnsi="Times New Roman" w:cs="Times New Roman"/>
          <w:sz w:val="24"/>
          <w:szCs w:val="24"/>
        </w:rPr>
        <w:t xml:space="preserve"> complicaciones en la salud respiratoria de </w:t>
      </w:r>
      <w:r w:rsidR="00C02FA3" w:rsidRPr="008E2F52">
        <w:rPr>
          <w:rFonts w:ascii="Times New Roman" w:hAnsi="Times New Roman" w:cs="Times New Roman"/>
          <w:sz w:val="24"/>
          <w:szCs w:val="24"/>
        </w:rPr>
        <w:t xml:space="preserve">los </w:t>
      </w:r>
      <w:r w:rsidR="00172EC9" w:rsidRPr="008E2F52">
        <w:rPr>
          <w:rFonts w:ascii="Times New Roman" w:hAnsi="Times New Roman" w:cs="Times New Roman"/>
          <w:sz w:val="24"/>
          <w:szCs w:val="24"/>
        </w:rPr>
        <w:t xml:space="preserve">tabasqueños. </w:t>
      </w:r>
    </w:p>
    <w:p w14:paraId="621E4F22" w14:textId="1D1ED2A0" w:rsidR="005D4A38" w:rsidRPr="008E2F52" w:rsidRDefault="009309AF" w:rsidP="00B403FB">
      <w:pPr>
        <w:spacing w:after="0"/>
        <w:rPr>
          <w:rFonts w:ascii="Times New Roman" w:hAnsi="Times New Roman" w:cs="Times New Roman"/>
          <w:sz w:val="24"/>
          <w:szCs w:val="24"/>
        </w:rPr>
      </w:pPr>
      <w:r w:rsidRPr="008E2F52">
        <w:rPr>
          <w:rFonts w:ascii="Times New Roman" w:hAnsi="Times New Roman" w:cs="Times New Roman"/>
          <w:sz w:val="24"/>
          <w:szCs w:val="24"/>
        </w:rPr>
        <w:lastRenderedPageBreak/>
        <w:t>En este sentido</w:t>
      </w:r>
      <w:r w:rsidR="00757C34" w:rsidRPr="008E2F52">
        <w:rPr>
          <w:rFonts w:ascii="Times New Roman" w:hAnsi="Times New Roman" w:cs="Times New Roman"/>
          <w:sz w:val="24"/>
          <w:szCs w:val="24"/>
        </w:rPr>
        <w:t>,</w:t>
      </w:r>
      <w:r w:rsidR="00B403FB" w:rsidRPr="008E2F52">
        <w:rPr>
          <w:rFonts w:ascii="Times New Roman" w:hAnsi="Times New Roman" w:cs="Times New Roman"/>
          <w:sz w:val="24"/>
          <w:szCs w:val="24"/>
        </w:rPr>
        <w:t xml:space="preserve"> </w:t>
      </w:r>
      <w:r w:rsidRPr="008E2F52">
        <w:rPr>
          <w:rFonts w:ascii="Times New Roman" w:hAnsi="Times New Roman" w:cs="Times New Roman"/>
          <w:sz w:val="24"/>
          <w:szCs w:val="24"/>
        </w:rPr>
        <w:t xml:space="preserve">es preciso señalar que las infecciones respiratorias son la principal causa de </w:t>
      </w:r>
      <w:r w:rsidR="00757C34" w:rsidRPr="008E2F52">
        <w:rPr>
          <w:rFonts w:ascii="Times New Roman" w:hAnsi="Times New Roman" w:cs="Times New Roman"/>
          <w:sz w:val="24"/>
          <w:szCs w:val="24"/>
        </w:rPr>
        <w:t xml:space="preserve">asistencia a </w:t>
      </w:r>
      <w:r w:rsidRPr="008E2F52">
        <w:rPr>
          <w:rFonts w:ascii="Times New Roman" w:hAnsi="Times New Roman" w:cs="Times New Roman"/>
          <w:sz w:val="24"/>
          <w:szCs w:val="24"/>
        </w:rPr>
        <w:t>los servicios de salud a nivel nacional e internacional</w:t>
      </w:r>
      <w:r w:rsidR="00757C34" w:rsidRPr="008E2F52">
        <w:rPr>
          <w:rFonts w:ascii="Times New Roman" w:hAnsi="Times New Roman" w:cs="Times New Roman"/>
          <w:sz w:val="24"/>
          <w:szCs w:val="24"/>
        </w:rPr>
        <w:t xml:space="preserve">; entre ellas se destacan </w:t>
      </w:r>
      <w:r w:rsidRPr="008E2F52">
        <w:rPr>
          <w:rFonts w:ascii="Times New Roman" w:hAnsi="Times New Roman" w:cs="Times New Roman"/>
          <w:sz w:val="24"/>
          <w:szCs w:val="24"/>
        </w:rPr>
        <w:t xml:space="preserve">las infecciones respiratorias agudas (IRAS), la enfermedad pulmonar obstructiva crónica (EPOC), la tuberculosis, </w:t>
      </w:r>
      <w:r w:rsidR="00757C34" w:rsidRPr="008E2F52">
        <w:rPr>
          <w:rFonts w:ascii="Times New Roman" w:hAnsi="Times New Roman" w:cs="Times New Roman"/>
          <w:sz w:val="24"/>
          <w:szCs w:val="24"/>
        </w:rPr>
        <w:t xml:space="preserve">el </w:t>
      </w:r>
      <w:r w:rsidRPr="008E2F52">
        <w:rPr>
          <w:rFonts w:ascii="Times New Roman" w:hAnsi="Times New Roman" w:cs="Times New Roman"/>
          <w:sz w:val="24"/>
          <w:szCs w:val="24"/>
        </w:rPr>
        <w:t>cáncer pulmonar</w:t>
      </w:r>
      <w:r w:rsidR="00757C34" w:rsidRPr="008E2F52">
        <w:rPr>
          <w:rFonts w:ascii="Times New Roman" w:hAnsi="Times New Roman" w:cs="Times New Roman"/>
          <w:sz w:val="24"/>
          <w:szCs w:val="24"/>
        </w:rPr>
        <w:t>, y</w:t>
      </w:r>
      <w:r w:rsidRPr="008E2F52">
        <w:rPr>
          <w:rFonts w:ascii="Times New Roman" w:hAnsi="Times New Roman" w:cs="Times New Roman"/>
          <w:sz w:val="24"/>
          <w:szCs w:val="24"/>
        </w:rPr>
        <w:t xml:space="preserve"> recientemente la neumonía y </w:t>
      </w:r>
      <w:r w:rsidR="00757C34" w:rsidRPr="008E2F52">
        <w:rPr>
          <w:rFonts w:ascii="Times New Roman" w:hAnsi="Times New Roman" w:cs="Times New Roman"/>
          <w:sz w:val="24"/>
          <w:szCs w:val="24"/>
        </w:rPr>
        <w:t xml:space="preserve">el </w:t>
      </w:r>
      <w:r w:rsidRPr="008E2F52">
        <w:rPr>
          <w:rFonts w:ascii="Times New Roman" w:hAnsi="Times New Roman" w:cs="Times New Roman"/>
          <w:sz w:val="24"/>
          <w:szCs w:val="24"/>
        </w:rPr>
        <w:t>asma</w:t>
      </w:r>
      <w:r w:rsidR="002D1387" w:rsidRPr="008E2F52">
        <w:rPr>
          <w:rFonts w:ascii="Times New Roman" w:hAnsi="Times New Roman" w:cs="Times New Roman"/>
          <w:sz w:val="24"/>
          <w:szCs w:val="24"/>
        </w:rPr>
        <w:t>,</w:t>
      </w:r>
      <w:r w:rsidRPr="008E2F52">
        <w:rPr>
          <w:rFonts w:ascii="Times New Roman" w:hAnsi="Times New Roman" w:cs="Times New Roman"/>
          <w:sz w:val="24"/>
          <w:szCs w:val="24"/>
        </w:rPr>
        <w:t xml:space="preserve"> principal</w:t>
      </w:r>
      <w:r w:rsidR="00FE7E2E" w:rsidRPr="008E2F52">
        <w:rPr>
          <w:rFonts w:ascii="Times New Roman" w:hAnsi="Times New Roman" w:cs="Times New Roman"/>
          <w:sz w:val="24"/>
          <w:szCs w:val="24"/>
        </w:rPr>
        <w:t>es</w:t>
      </w:r>
      <w:r w:rsidRPr="008E2F52">
        <w:rPr>
          <w:rFonts w:ascii="Times New Roman" w:hAnsi="Times New Roman" w:cs="Times New Roman"/>
          <w:sz w:val="24"/>
          <w:szCs w:val="24"/>
        </w:rPr>
        <w:t xml:space="preserve"> causa</w:t>
      </w:r>
      <w:r w:rsidR="00FE7E2E" w:rsidRPr="008E2F52">
        <w:rPr>
          <w:rFonts w:ascii="Times New Roman" w:hAnsi="Times New Roman" w:cs="Times New Roman"/>
          <w:sz w:val="24"/>
          <w:szCs w:val="24"/>
        </w:rPr>
        <w:t>s</w:t>
      </w:r>
      <w:r w:rsidRPr="008E2F52">
        <w:rPr>
          <w:rFonts w:ascii="Times New Roman" w:hAnsi="Times New Roman" w:cs="Times New Roman"/>
          <w:sz w:val="24"/>
          <w:szCs w:val="24"/>
        </w:rPr>
        <w:t xml:space="preserve"> de muert</w:t>
      </w:r>
      <w:r w:rsidR="00FE7E2E" w:rsidRPr="008E2F52">
        <w:rPr>
          <w:rFonts w:ascii="Times New Roman" w:hAnsi="Times New Roman" w:cs="Times New Roman"/>
          <w:sz w:val="24"/>
          <w:szCs w:val="24"/>
        </w:rPr>
        <w:t xml:space="preserve">e a nivel mundial </w:t>
      </w:r>
      <w:r w:rsidR="00757C34" w:rsidRPr="008E2F52">
        <w:rPr>
          <w:rFonts w:ascii="Times New Roman" w:hAnsi="Times New Roman" w:cs="Times New Roman"/>
          <w:sz w:val="24"/>
          <w:szCs w:val="24"/>
        </w:rPr>
        <w:t>sobre todo en</w:t>
      </w:r>
      <w:r w:rsidR="00FE7E2E" w:rsidRPr="008E2F52">
        <w:rPr>
          <w:rFonts w:ascii="Times New Roman" w:hAnsi="Times New Roman" w:cs="Times New Roman"/>
          <w:sz w:val="24"/>
          <w:szCs w:val="24"/>
        </w:rPr>
        <w:t xml:space="preserve"> poblaciones más vulnerables</w:t>
      </w:r>
      <w:r w:rsidR="00757C34" w:rsidRPr="008E2F52">
        <w:rPr>
          <w:rFonts w:ascii="Times New Roman" w:hAnsi="Times New Roman" w:cs="Times New Roman"/>
          <w:sz w:val="24"/>
          <w:szCs w:val="24"/>
        </w:rPr>
        <w:t>,</w:t>
      </w:r>
      <w:r w:rsidR="00FE7E2E" w:rsidRPr="008E2F52">
        <w:rPr>
          <w:rFonts w:ascii="Times New Roman" w:hAnsi="Times New Roman" w:cs="Times New Roman"/>
          <w:sz w:val="24"/>
          <w:szCs w:val="24"/>
        </w:rPr>
        <w:t xml:space="preserve"> </w:t>
      </w:r>
      <w:r w:rsidR="00757C34" w:rsidRPr="008E2F52">
        <w:rPr>
          <w:rFonts w:ascii="Times New Roman" w:hAnsi="Times New Roman" w:cs="Times New Roman"/>
          <w:sz w:val="24"/>
          <w:szCs w:val="24"/>
        </w:rPr>
        <w:t xml:space="preserve">en </w:t>
      </w:r>
      <w:r w:rsidR="00C02FA3" w:rsidRPr="008E2F52">
        <w:rPr>
          <w:rFonts w:ascii="Times New Roman" w:hAnsi="Times New Roman" w:cs="Times New Roman"/>
          <w:sz w:val="24"/>
          <w:szCs w:val="24"/>
        </w:rPr>
        <w:t>personas</w:t>
      </w:r>
      <w:r w:rsidR="00FE7E2E" w:rsidRPr="008E2F52">
        <w:rPr>
          <w:rFonts w:ascii="Times New Roman" w:hAnsi="Times New Roman" w:cs="Times New Roman"/>
          <w:sz w:val="24"/>
          <w:szCs w:val="24"/>
        </w:rPr>
        <w:t xml:space="preserve"> adult</w:t>
      </w:r>
      <w:r w:rsidR="00C02FA3" w:rsidRPr="008E2F52">
        <w:rPr>
          <w:rFonts w:ascii="Times New Roman" w:hAnsi="Times New Roman" w:cs="Times New Roman"/>
          <w:sz w:val="24"/>
          <w:szCs w:val="24"/>
        </w:rPr>
        <w:t>a</w:t>
      </w:r>
      <w:r w:rsidR="00FE7E2E" w:rsidRPr="008E2F52">
        <w:rPr>
          <w:rFonts w:ascii="Times New Roman" w:hAnsi="Times New Roman" w:cs="Times New Roman"/>
          <w:sz w:val="24"/>
          <w:szCs w:val="24"/>
        </w:rPr>
        <w:t xml:space="preserve">s mayores y </w:t>
      </w:r>
      <w:r w:rsidR="00757C34" w:rsidRPr="008E2F52">
        <w:rPr>
          <w:rFonts w:ascii="Times New Roman" w:hAnsi="Times New Roman" w:cs="Times New Roman"/>
          <w:sz w:val="24"/>
          <w:szCs w:val="24"/>
        </w:rPr>
        <w:t xml:space="preserve">en </w:t>
      </w:r>
      <w:r w:rsidR="00B10E84" w:rsidRPr="008E2F52">
        <w:rPr>
          <w:rFonts w:ascii="Times New Roman" w:hAnsi="Times New Roman" w:cs="Times New Roman"/>
          <w:sz w:val="24"/>
          <w:szCs w:val="24"/>
        </w:rPr>
        <w:t>niños</w:t>
      </w:r>
      <w:r w:rsidR="00DE50FD" w:rsidRPr="008E2F52">
        <w:rPr>
          <w:rFonts w:ascii="Times New Roman" w:hAnsi="Times New Roman" w:cs="Times New Roman"/>
          <w:sz w:val="24"/>
          <w:szCs w:val="24"/>
        </w:rPr>
        <w:t xml:space="preserve"> (</w:t>
      </w:r>
      <w:bookmarkStart w:id="4" w:name="_Hlk146446469"/>
      <w:r w:rsidR="005D4A38" w:rsidRPr="008E2F52">
        <w:rPr>
          <w:rFonts w:ascii="Times New Roman" w:hAnsi="Times New Roman" w:cs="Times New Roman"/>
          <w:sz w:val="24"/>
          <w:szCs w:val="24"/>
        </w:rPr>
        <w:t>Instituto Nacional de Salud Pública</w:t>
      </w:r>
      <w:bookmarkEnd w:id="4"/>
      <w:r w:rsidR="005D4A38" w:rsidRPr="008E2F52">
        <w:rPr>
          <w:rFonts w:ascii="Times New Roman" w:hAnsi="Times New Roman" w:cs="Times New Roman"/>
          <w:sz w:val="24"/>
          <w:szCs w:val="24"/>
        </w:rPr>
        <w:t xml:space="preserve"> [</w:t>
      </w:r>
      <w:r w:rsidR="00DE50FD" w:rsidRPr="008E2F52">
        <w:rPr>
          <w:rFonts w:ascii="Times New Roman" w:hAnsi="Times New Roman" w:cs="Times New Roman"/>
          <w:sz w:val="24"/>
          <w:szCs w:val="24"/>
        </w:rPr>
        <w:t>INSP</w:t>
      </w:r>
      <w:r w:rsidR="005D4A38" w:rsidRPr="008E2F52">
        <w:rPr>
          <w:rFonts w:ascii="Times New Roman" w:hAnsi="Times New Roman" w:cs="Times New Roman"/>
          <w:sz w:val="24"/>
          <w:szCs w:val="24"/>
        </w:rPr>
        <w:t>]</w:t>
      </w:r>
      <w:r w:rsidR="00DE50FD" w:rsidRPr="008E2F52">
        <w:rPr>
          <w:rFonts w:ascii="Times New Roman" w:hAnsi="Times New Roman" w:cs="Times New Roman"/>
          <w:sz w:val="24"/>
          <w:szCs w:val="24"/>
        </w:rPr>
        <w:t>,</w:t>
      </w:r>
      <w:r w:rsidR="00EF5F1E" w:rsidRPr="008E2F52">
        <w:rPr>
          <w:rFonts w:ascii="Times New Roman" w:hAnsi="Times New Roman" w:cs="Times New Roman"/>
          <w:sz w:val="24"/>
          <w:szCs w:val="24"/>
        </w:rPr>
        <w:t xml:space="preserve"> </w:t>
      </w:r>
      <w:r w:rsidR="00FE2149" w:rsidRPr="008E2F52">
        <w:rPr>
          <w:rFonts w:ascii="Times New Roman" w:hAnsi="Times New Roman" w:cs="Times New Roman"/>
          <w:noProof/>
          <w:sz w:val="24"/>
          <w:szCs w:val="28"/>
          <w:lang w:val="es-ES"/>
        </w:rPr>
        <w:t xml:space="preserve">15 de octubre de </w:t>
      </w:r>
      <w:r w:rsidR="00DE50FD" w:rsidRPr="008E2F52">
        <w:rPr>
          <w:rFonts w:ascii="Times New Roman" w:hAnsi="Times New Roman" w:cs="Times New Roman"/>
          <w:sz w:val="24"/>
          <w:szCs w:val="24"/>
        </w:rPr>
        <w:t>2015).</w:t>
      </w:r>
      <w:r w:rsidR="00B10E84" w:rsidRPr="008E2F52">
        <w:rPr>
          <w:rFonts w:ascii="Times New Roman" w:hAnsi="Times New Roman" w:cs="Times New Roman"/>
          <w:sz w:val="24"/>
          <w:szCs w:val="24"/>
        </w:rPr>
        <w:t xml:space="preserve"> </w:t>
      </w:r>
    </w:p>
    <w:p w14:paraId="10F109EF" w14:textId="0E1AA5EC" w:rsidR="009309AF" w:rsidRPr="008E2F52" w:rsidRDefault="00B10E84" w:rsidP="00B403FB">
      <w:pPr>
        <w:spacing w:after="0"/>
        <w:rPr>
          <w:rFonts w:ascii="Times New Roman" w:hAnsi="Times New Roman" w:cs="Times New Roman"/>
          <w:sz w:val="24"/>
          <w:szCs w:val="24"/>
        </w:rPr>
      </w:pPr>
      <w:r w:rsidRPr="008E2F52">
        <w:rPr>
          <w:rFonts w:ascii="Times New Roman" w:hAnsi="Times New Roman" w:cs="Times New Roman"/>
          <w:sz w:val="24"/>
          <w:szCs w:val="24"/>
        </w:rPr>
        <w:t xml:space="preserve">De acuerdo </w:t>
      </w:r>
      <w:r w:rsidR="00757C34" w:rsidRPr="008E2F52">
        <w:rPr>
          <w:rFonts w:ascii="Times New Roman" w:hAnsi="Times New Roman" w:cs="Times New Roman"/>
          <w:sz w:val="24"/>
          <w:szCs w:val="24"/>
        </w:rPr>
        <w:t>con</w:t>
      </w:r>
      <w:r w:rsidRPr="008E2F52">
        <w:rPr>
          <w:rFonts w:ascii="Times New Roman" w:hAnsi="Times New Roman" w:cs="Times New Roman"/>
          <w:sz w:val="24"/>
          <w:szCs w:val="24"/>
        </w:rPr>
        <w:t xml:space="preserve"> Guerrero y Yépez</w:t>
      </w:r>
      <w:r w:rsidR="0057548E" w:rsidRPr="008E2F52">
        <w:rPr>
          <w:rFonts w:ascii="Times New Roman" w:hAnsi="Times New Roman" w:cs="Times New Roman"/>
          <w:sz w:val="24"/>
          <w:szCs w:val="24"/>
        </w:rPr>
        <w:t xml:space="preserve"> </w:t>
      </w:r>
      <w:r w:rsidR="00BE7FEC" w:rsidRPr="008E2F52">
        <w:rPr>
          <w:rFonts w:ascii="Times New Roman" w:hAnsi="Times New Roman" w:cs="Times New Roman"/>
          <w:sz w:val="24"/>
          <w:szCs w:val="24"/>
        </w:rPr>
        <w:t>(</w:t>
      </w:r>
      <w:r w:rsidRPr="008E2F52">
        <w:rPr>
          <w:rFonts w:ascii="Times New Roman" w:hAnsi="Times New Roman" w:cs="Times New Roman"/>
          <w:sz w:val="24"/>
          <w:szCs w:val="24"/>
        </w:rPr>
        <w:t xml:space="preserve">2015), </w:t>
      </w:r>
      <w:r w:rsidR="005D4A38" w:rsidRPr="008E2F52">
        <w:rPr>
          <w:rFonts w:ascii="Times New Roman" w:hAnsi="Times New Roman" w:cs="Times New Roman"/>
          <w:sz w:val="24"/>
          <w:szCs w:val="24"/>
        </w:rPr>
        <w:t xml:space="preserve">muchos </w:t>
      </w:r>
      <w:r w:rsidRPr="008E2F52">
        <w:rPr>
          <w:rFonts w:ascii="Times New Roman" w:hAnsi="Times New Roman" w:cs="Times New Roman"/>
          <w:sz w:val="24"/>
          <w:szCs w:val="24"/>
        </w:rPr>
        <w:t xml:space="preserve">adultos mayores </w:t>
      </w:r>
      <w:r w:rsidR="00411D20" w:rsidRPr="008E2F52">
        <w:rPr>
          <w:rFonts w:ascii="Times New Roman" w:hAnsi="Times New Roman" w:cs="Times New Roman"/>
          <w:sz w:val="24"/>
          <w:szCs w:val="24"/>
        </w:rPr>
        <w:t>están expuestos</w:t>
      </w:r>
      <w:r w:rsidRPr="008E2F52">
        <w:rPr>
          <w:rFonts w:ascii="Times New Roman" w:hAnsi="Times New Roman" w:cs="Times New Roman"/>
          <w:sz w:val="24"/>
          <w:szCs w:val="24"/>
        </w:rPr>
        <w:t xml:space="preserve"> </w:t>
      </w:r>
      <w:r w:rsidR="005D4A38" w:rsidRPr="008E2F52">
        <w:rPr>
          <w:rFonts w:ascii="Times New Roman" w:hAnsi="Times New Roman" w:cs="Times New Roman"/>
          <w:sz w:val="24"/>
          <w:szCs w:val="24"/>
        </w:rPr>
        <w:t>a</w:t>
      </w:r>
      <w:r w:rsidRPr="008E2F52">
        <w:rPr>
          <w:rFonts w:ascii="Times New Roman" w:hAnsi="Times New Roman" w:cs="Times New Roman"/>
          <w:sz w:val="24"/>
          <w:szCs w:val="24"/>
        </w:rPr>
        <w:t xml:space="preserve"> situaciones de riesgo determinad</w:t>
      </w:r>
      <w:r w:rsidR="005D4A38" w:rsidRPr="008E2F52">
        <w:rPr>
          <w:rFonts w:ascii="Times New Roman" w:hAnsi="Times New Roman" w:cs="Times New Roman"/>
          <w:sz w:val="24"/>
          <w:szCs w:val="24"/>
        </w:rPr>
        <w:t>a</w:t>
      </w:r>
      <w:r w:rsidRPr="008E2F52">
        <w:rPr>
          <w:rFonts w:ascii="Times New Roman" w:hAnsi="Times New Roman" w:cs="Times New Roman"/>
          <w:sz w:val="24"/>
          <w:szCs w:val="24"/>
        </w:rPr>
        <w:t>s por los recursos personales, económicos, entorno familiar, comunitario y de acceso a los servicios de salud.</w:t>
      </w:r>
      <w:r w:rsidR="00421E5E" w:rsidRPr="008E2F52">
        <w:rPr>
          <w:rFonts w:ascii="Times New Roman" w:hAnsi="Times New Roman" w:cs="Times New Roman"/>
          <w:sz w:val="24"/>
          <w:szCs w:val="24"/>
        </w:rPr>
        <w:t xml:space="preserve"> </w:t>
      </w:r>
      <w:r w:rsidR="005D4A38" w:rsidRPr="008E2F52">
        <w:rPr>
          <w:rFonts w:ascii="Times New Roman" w:hAnsi="Times New Roman" w:cs="Times New Roman"/>
          <w:sz w:val="24"/>
          <w:szCs w:val="24"/>
        </w:rPr>
        <w:t>En tal sentido</w:t>
      </w:r>
      <w:r w:rsidRPr="008E2F52">
        <w:rPr>
          <w:rFonts w:ascii="Times New Roman" w:hAnsi="Times New Roman" w:cs="Times New Roman"/>
          <w:sz w:val="24"/>
          <w:szCs w:val="24"/>
        </w:rPr>
        <w:t xml:space="preserve">, </w:t>
      </w:r>
      <w:r w:rsidR="0043667B" w:rsidRPr="008E2F52">
        <w:rPr>
          <w:rFonts w:ascii="Times New Roman" w:hAnsi="Times New Roman" w:cs="Times New Roman"/>
          <w:sz w:val="24"/>
          <w:szCs w:val="24"/>
        </w:rPr>
        <w:t>la Organización Panamericana de la Salud (OPS)</w:t>
      </w:r>
      <w:r w:rsidRPr="008E2F52">
        <w:rPr>
          <w:rFonts w:ascii="Times New Roman" w:hAnsi="Times New Roman" w:cs="Times New Roman"/>
          <w:sz w:val="24"/>
          <w:szCs w:val="24"/>
        </w:rPr>
        <w:t xml:space="preserve"> </w:t>
      </w:r>
      <w:r w:rsidR="00411D20" w:rsidRPr="008E2F52">
        <w:rPr>
          <w:rFonts w:ascii="Times New Roman" w:hAnsi="Times New Roman" w:cs="Times New Roman"/>
          <w:sz w:val="24"/>
          <w:szCs w:val="24"/>
        </w:rPr>
        <w:t>menciona que</w:t>
      </w:r>
      <w:r w:rsidRPr="008E2F52">
        <w:rPr>
          <w:rFonts w:ascii="Times New Roman" w:hAnsi="Times New Roman" w:cs="Times New Roman"/>
          <w:sz w:val="24"/>
          <w:szCs w:val="24"/>
        </w:rPr>
        <w:t xml:space="preserve"> l</w:t>
      </w:r>
      <w:r w:rsidR="00C02FA3" w:rsidRPr="008E2F52">
        <w:rPr>
          <w:rFonts w:ascii="Times New Roman" w:hAnsi="Times New Roman" w:cs="Times New Roman"/>
          <w:sz w:val="24"/>
          <w:szCs w:val="24"/>
        </w:rPr>
        <w:t>a</w:t>
      </w:r>
      <w:r w:rsidR="00411D20" w:rsidRPr="008E2F52">
        <w:rPr>
          <w:rFonts w:ascii="Times New Roman" w:hAnsi="Times New Roman" w:cs="Times New Roman"/>
          <w:sz w:val="24"/>
          <w:szCs w:val="24"/>
        </w:rPr>
        <w:t>s</w:t>
      </w:r>
      <w:r w:rsidR="00C02FA3" w:rsidRPr="008E2F52">
        <w:rPr>
          <w:rFonts w:ascii="Times New Roman" w:hAnsi="Times New Roman" w:cs="Times New Roman"/>
          <w:sz w:val="24"/>
          <w:szCs w:val="24"/>
        </w:rPr>
        <w:t xml:space="preserve"> personas</w:t>
      </w:r>
      <w:r w:rsidRPr="008E2F52">
        <w:rPr>
          <w:rFonts w:ascii="Times New Roman" w:hAnsi="Times New Roman" w:cs="Times New Roman"/>
          <w:sz w:val="24"/>
          <w:szCs w:val="24"/>
        </w:rPr>
        <w:t xml:space="preserve"> </w:t>
      </w:r>
      <w:r w:rsidR="00411D20" w:rsidRPr="008E2F52">
        <w:rPr>
          <w:rFonts w:ascii="Times New Roman" w:hAnsi="Times New Roman" w:cs="Times New Roman"/>
          <w:sz w:val="24"/>
          <w:szCs w:val="24"/>
        </w:rPr>
        <w:t>adult</w:t>
      </w:r>
      <w:r w:rsidR="00C02FA3" w:rsidRPr="008E2F52">
        <w:rPr>
          <w:rFonts w:ascii="Times New Roman" w:hAnsi="Times New Roman" w:cs="Times New Roman"/>
          <w:sz w:val="24"/>
          <w:szCs w:val="24"/>
        </w:rPr>
        <w:t>a</w:t>
      </w:r>
      <w:r w:rsidR="00411D20" w:rsidRPr="008E2F52">
        <w:rPr>
          <w:rFonts w:ascii="Times New Roman" w:hAnsi="Times New Roman" w:cs="Times New Roman"/>
          <w:sz w:val="24"/>
          <w:szCs w:val="24"/>
        </w:rPr>
        <w:t>s</w:t>
      </w:r>
      <w:r w:rsidRPr="008E2F52">
        <w:rPr>
          <w:rFonts w:ascii="Times New Roman" w:hAnsi="Times New Roman" w:cs="Times New Roman"/>
          <w:sz w:val="24"/>
          <w:szCs w:val="24"/>
        </w:rPr>
        <w:t xml:space="preserve"> mayores procedentes de </w:t>
      </w:r>
      <w:r w:rsidR="00411D20" w:rsidRPr="008E2F52">
        <w:rPr>
          <w:rFonts w:ascii="Times New Roman" w:hAnsi="Times New Roman" w:cs="Times New Roman"/>
          <w:sz w:val="24"/>
          <w:szCs w:val="24"/>
        </w:rPr>
        <w:t>comunidades rurales</w:t>
      </w:r>
      <w:r w:rsidRPr="008E2F52">
        <w:rPr>
          <w:rFonts w:ascii="Times New Roman" w:hAnsi="Times New Roman" w:cs="Times New Roman"/>
          <w:sz w:val="24"/>
          <w:szCs w:val="24"/>
        </w:rPr>
        <w:t xml:space="preserve"> tienen menos oportunidades</w:t>
      </w:r>
      <w:r w:rsidR="00411D20" w:rsidRPr="008E2F52">
        <w:rPr>
          <w:rFonts w:ascii="Times New Roman" w:hAnsi="Times New Roman" w:cs="Times New Roman"/>
          <w:sz w:val="24"/>
          <w:szCs w:val="24"/>
        </w:rPr>
        <w:t>, no cuentan con</w:t>
      </w:r>
      <w:r w:rsidRPr="008E2F52">
        <w:rPr>
          <w:rFonts w:ascii="Times New Roman" w:hAnsi="Times New Roman" w:cs="Times New Roman"/>
          <w:sz w:val="24"/>
          <w:szCs w:val="24"/>
        </w:rPr>
        <w:t xml:space="preserve"> recursos disponibles, </w:t>
      </w:r>
      <w:r w:rsidR="00411D20" w:rsidRPr="008E2F52">
        <w:rPr>
          <w:rFonts w:ascii="Times New Roman" w:hAnsi="Times New Roman" w:cs="Times New Roman"/>
          <w:sz w:val="24"/>
          <w:szCs w:val="24"/>
        </w:rPr>
        <w:t>presentan un deterioro en</w:t>
      </w:r>
      <w:r w:rsidRPr="008E2F52">
        <w:rPr>
          <w:rFonts w:ascii="Times New Roman" w:hAnsi="Times New Roman" w:cs="Times New Roman"/>
          <w:sz w:val="24"/>
          <w:szCs w:val="24"/>
        </w:rPr>
        <w:t xml:space="preserve"> </w:t>
      </w:r>
      <w:r w:rsidR="005D4A38" w:rsidRPr="008E2F52">
        <w:rPr>
          <w:rFonts w:ascii="Times New Roman" w:hAnsi="Times New Roman" w:cs="Times New Roman"/>
          <w:sz w:val="24"/>
          <w:szCs w:val="24"/>
        </w:rPr>
        <w:t xml:space="preserve">su </w:t>
      </w:r>
      <w:r w:rsidRPr="008E2F52">
        <w:rPr>
          <w:rFonts w:ascii="Times New Roman" w:hAnsi="Times New Roman" w:cs="Times New Roman"/>
          <w:sz w:val="24"/>
          <w:szCs w:val="24"/>
        </w:rPr>
        <w:t xml:space="preserve">salud y </w:t>
      </w:r>
      <w:r w:rsidR="005D4A38" w:rsidRPr="008E2F52">
        <w:rPr>
          <w:rFonts w:ascii="Times New Roman" w:hAnsi="Times New Roman" w:cs="Times New Roman"/>
          <w:sz w:val="24"/>
          <w:szCs w:val="24"/>
        </w:rPr>
        <w:t>tienen más</w:t>
      </w:r>
      <w:r w:rsidRPr="008E2F52">
        <w:rPr>
          <w:rFonts w:ascii="Times New Roman" w:hAnsi="Times New Roman" w:cs="Times New Roman"/>
          <w:sz w:val="24"/>
          <w:szCs w:val="24"/>
        </w:rPr>
        <w:t xml:space="preserve"> necesidades</w:t>
      </w:r>
      <w:r w:rsidR="003B757F" w:rsidRPr="008E2F52">
        <w:rPr>
          <w:rFonts w:ascii="Times New Roman" w:hAnsi="Times New Roman" w:cs="Times New Roman"/>
          <w:sz w:val="24"/>
          <w:szCs w:val="24"/>
        </w:rPr>
        <w:t xml:space="preserve"> (Fuentes </w:t>
      </w:r>
      <w:r w:rsidR="005D4A38" w:rsidRPr="008E2F52">
        <w:rPr>
          <w:rFonts w:ascii="Times New Roman" w:hAnsi="Times New Roman" w:cs="Times New Roman"/>
          <w:i/>
          <w:iCs/>
          <w:sz w:val="24"/>
          <w:szCs w:val="24"/>
        </w:rPr>
        <w:t>et al</w:t>
      </w:r>
      <w:r w:rsidR="005D4A38" w:rsidRPr="008E2F52">
        <w:rPr>
          <w:rFonts w:ascii="Times New Roman" w:hAnsi="Times New Roman" w:cs="Times New Roman"/>
          <w:sz w:val="24"/>
          <w:szCs w:val="24"/>
        </w:rPr>
        <w:t>.,</w:t>
      </w:r>
      <w:r w:rsidR="003B757F" w:rsidRPr="008E2F52">
        <w:rPr>
          <w:rFonts w:ascii="Times New Roman" w:hAnsi="Times New Roman" w:cs="Times New Roman"/>
          <w:sz w:val="24"/>
          <w:szCs w:val="24"/>
        </w:rPr>
        <w:t xml:space="preserve"> 2020)</w:t>
      </w:r>
      <w:r w:rsidR="001774A9" w:rsidRPr="008E2F52">
        <w:rPr>
          <w:rFonts w:ascii="Times New Roman" w:hAnsi="Times New Roman" w:cs="Times New Roman"/>
          <w:sz w:val="24"/>
          <w:szCs w:val="24"/>
        </w:rPr>
        <w:t>.</w:t>
      </w:r>
    </w:p>
    <w:p w14:paraId="39A79492" w14:textId="303E6E5D" w:rsidR="002D3784" w:rsidRPr="008E2F52" w:rsidRDefault="005D4A38" w:rsidP="00A969F5">
      <w:pPr>
        <w:spacing w:after="0"/>
        <w:rPr>
          <w:rFonts w:ascii="Times New Roman" w:hAnsi="Times New Roman" w:cs="Times New Roman"/>
          <w:sz w:val="24"/>
          <w:szCs w:val="24"/>
        </w:rPr>
      </w:pPr>
      <w:r w:rsidRPr="008E2F52">
        <w:rPr>
          <w:rFonts w:ascii="Times New Roman" w:hAnsi="Times New Roman" w:cs="Times New Roman"/>
          <w:sz w:val="24"/>
          <w:szCs w:val="24"/>
        </w:rPr>
        <w:t>Explicado todo lo anterior, l</w:t>
      </w:r>
      <w:r w:rsidR="001269EC" w:rsidRPr="008E2F52">
        <w:rPr>
          <w:rFonts w:ascii="Times New Roman" w:hAnsi="Times New Roman" w:cs="Times New Roman"/>
          <w:sz w:val="24"/>
          <w:szCs w:val="24"/>
        </w:rPr>
        <w:t>a finalidad de este proyecto fue dar</w:t>
      </w:r>
      <w:r w:rsidR="00717224" w:rsidRPr="008E2F52">
        <w:rPr>
          <w:rFonts w:ascii="Times New Roman" w:hAnsi="Times New Roman" w:cs="Times New Roman"/>
          <w:sz w:val="24"/>
          <w:szCs w:val="24"/>
        </w:rPr>
        <w:t xml:space="preserve"> respuesta a l</w:t>
      </w:r>
      <w:r w:rsidR="00FA658D" w:rsidRPr="008E2F52">
        <w:rPr>
          <w:rFonts w:ascii="Times New Roman" w:hAnsi="Times New Roman" w:cs="Times New Roman"/>
          <w:sz w:val="24"/>
          <w:szCs w:val="24"/>
        </w:rPr>
        <w:t>o</w:t>
      </w:r>
      <w:r w:rsidR="00FC0838" w:rsidRPr="008E2F52">
        <w:rPr>
          <w:rFonts w:ascii="Times New Roman" w:hAnsi="Times New Roman" w:cs="Times New Roman"/>
          <w:sz w:val="24"/>
          <w:szCs w:val="24"/>
        </w:rPr>
        <w:t>s</w:t>
      </w:r>
      <w:r w:rsidR="00717224" w:rsidRPr="008E2F52">
        <w:rPr>
          <w:rFonts w:ascii="Times New Roman" w:hAnsi="Times New Roman" w:cs="Times New Roman"/>
          <w:sz w:val="24"/>
          <w:szCs w:val="24"/>
        </w:rPr>
        <w:t xml:space="preserve"> </w:t>
      </w:r>
      <w:r w:rsidR="00FA658D" w:rsidRPr="008E2F52">
        <w:rPr>
          <w:rFonts w:ascii="Times New Roman" w:hAnsi="Times New Roman" w:cs="Times New Roman"/>
          <w:sz w:val="24"/>
          <w:szCs w:val="24"/>
        </w:rPr>
        <w:t>siguientes cuestionamientos</w:t>
      </w:r>
      <w:r w:rsidR="00717224" w:rsidRPr="008E2F52">
        <w:rPr>
          <w:rFonts w:ascii="Times New Roman" w:hAnsi="Times New Roman" w:cs="Times New Roman"/>
          <w:sz w:val="24"/>
          <w:szCs w:val="24"/>
        </w:rPr>
        <w:t>:</w:t>
      </w:r>
      <w:r w:rsidR="00C02FA3" w:rsidRPr="008E2F52">
        <w:rPr>
          <w:rFonts w:ascii="Times New Roman" w:hAnsi="Times New Roman" w:cs="Times New Roman"/>
          <w:sz w:val="24"/>
          <w:szCs w:val="24"/>
        </w:rPr>
        <w:t xml:space="preserve"> </w:t>
      </w:r>
      <w:r w:rsidR="00C71F65" w:rsidRPr="008E2F52">
        <w:rPr>
          <w:rFonts w:ascii="Times New Roman" w:hAnsi="Times New Roman" w:cs="Times New Roman"/>
          <w:sz w:val="24"/>
          <w:szCs w:val="24"/>
        </w:rPr>
        <w:t>¿</w:t>
      </w:r>
      <w:r w:rsidRPr="008E2F52">
        <w:rPr>
          <w:rFonts w:ascii="Times New Roman" w:hAnsi="Times New Roman" w:cs="Times New Roman"/>
          <w:sz w:val="24"/>
          <w:szCs w:val="24"/>
        </w:rPr>
        <w:t>c</w:t>
      </w:r>
      <w:r w:rsidR="00C71F65" w:rsidRPr="008E2F52">
        <w:rPr>
          <w:rFonts w:ascii="Times New Roman" w:hAnsi="Times New Roman" w:cs="Times New Roman"/>
          <w:sz w:val="24"/>
          <w:szCs w:val="24"/>
        </w:rPr>
        <w:t>uál es el porcentaje de viviendas</w:t>
      </w:r>
      <w:r w:rsidR="00A63C6E" w:rsidRPr="008E2F52">
        <w:rPr>
          <w:rFonts w:ascii="Times New Roman" w:hAnsi="Times New Roman" w:cs="Times New Roman"/>
          <w:sz w:val="24"/>
          <w:szCs w:val="24"/>
        </w:rPr>
        <w:t xml:space="preserve"> de la población estudiada</w:t>
      </w:r>
      <w:r w:rsidR="00C71F65" w:rsidRPr="008E2F52">
        <w:rPr>
          <w:rFonts w:ascii="Times New Roman" w:hAnsi="Times New Roman" w:cs="Times New Roman"/>
          <w:sz w:val="24"/>
          <w:szCs w:val="24"/>
        </w:rPr>
        <w:t xml:space="preserve"> que cuentan con fogón y salidas de humo?</w:t>
      </w:r>
      <w:r w:rsidRPr="008E2F52">
        <w:rPr>
          <w:rFonts w:ascii="Times New Roman" w:hAnsi="Times New Roman" w:cs="Times New Roman"/>
          <w:sz w:val="24"/>
          <w:szCs w:val="24"/>
        </w:rPr>
        <w:t>,</w:t>
      </w:r>
      <w:r w:rsidR="00320AFB" w:rsidRPr="008E2F52">
        <w:rPr>
          <w:rFonts w:ascii="Times New Roman" w:hAnsi="Times New Roman" w:cs="Times New Roman"/>
          <w:sz w:val="24"/>
          <w:szCs w:val="24"/>
        </w:rPr>
        <w:t xml:space="preserve"> </w:t>
      </w:r>
      <w:r w:rsidR="00C71F65" w:rsidRPr="008E2F52">
        <w:rPr>
          <w:rFonts w:ascii="Times New Roman" w:hAnsi="Times New Roman" w:cs="Times New Roman"/>
          <w:sz w:val="24"/>
          <w:szCs w:val="24"/>
        </w:rPr>
        <w:t>¿</w:t>
      </w:r>
      <w:r w:rsidRPr="008E2F52">
        <w:rPr>
          <w:rFonts w:ascii="Times New Roman" w:hAnsi="Times New Roman" w:cs="Times New Roman"/>
          <w:sz w:val="24"/>
          <w:szCs w:val="24"/>
        </w:rPr>
        <w:t>c</w:t>
      </w:r>
      <w:r w:rsidR="00C71F65" w:rsidRPr="008E2F52">
        <w:rPr>
          <w:rFonts w:ascii="Times New Roman" w:hAnsi="Times New Roman" w:cs="Times New Roman"/>
          <w:sz w:val="24"/>
          <w:szCs w:val="24"/>
        </w:rPr>
        <w:t>uál</w:t>
      </w:r>
      <w:r w:rsidR="00A63C6E" w:rsidRPr="008E2F52">
        <w:rPr>
          <w:rFonts w:ascii="Times New Roman" w:hAnsi="Times New Roman" w:cs="Times New Roman"/>
          <w:sz w:val="24"/>
          <w:szCs w:val="24"/>
        </w:rPr>
        <w:t>es</w:t>
      </w:r>
      <w:r w:rsidR="00C71F65" w:rsidRPr="008E2F52">
        <w:rPr>
          <w:rFonts w:ascii="Times New Roman" w:hAnsi="Times New Roman" w:cs="Times New Roman"/>
          <w:sz w:val="24"/>
          <w:szCs w:val="24"/>
        </w:rPr>
        <w:t xml:space="preserve"> </w:t>
      </w:r>
      <w:r w:rsidR="00EC27E3" w:rsidRPr="008E2F52">
        <w:rPr>
          <w:rFonts w:ascii="Times New Roman" w:hAnsi="Times New Roman" w:cs="Times New Roman"/>
          <w:sz w:val="24"/>
          <w:szCs w:val="24"/>
        </w:rPr>
        <w:t xml:space="preserve">son los </w:t>
      </w:r>
      <w:r w:rsidR="00C71F65" w:rsidRPr="008E2F52">
        <w:rPr>
          <w:rFonts w:ascii="Times New Roman" w:hAnsi="Times New Roman" w:cs="Times New Roman"/>
          <w:sz w:val="24"/>
          <w:szCs w:val="24"/>
        </w:rPr>
        <w:t xml:space="preserve">síntomas de las enfermedades respiratorias </w:t>
      </w:r>
      <w:r w:rsidR="00EC27E3" w:rsidRPr="008E2F52">
        <w:rPr>
          <w:rFonts w:ascii="Times New Roman" w:hAnsi="Times New Roman" w:cs="Times New Roman"/>
          <w:sz w:val="24"/>
          <w:szCs w:val="24"/>
        </w:rPr>
        <w:t>presentes en</w:t>
      </w:r>
      <w:r w:rsidR="00A63C6E" w:rsidRPr="008E2F52">
        <w:rPr>
          <w:rFonts w:ascii="Times New Roman" w:hAnsi="Times New Roman" w:cs="Times New Roman"/>
          <w:sz w:val="24"/>
          <w:szCs w:val="24"/>
        </w:rPr>
        <w:t xml:space="preserve"> la población estudiada expuesta</w:t>
      </w:r>
      <w:r w:rsidR="00C71F65" w:rsidRPr="008E2F52">
        <w:rPr>
          <w:rFonts w:ascii="Times New Roman" w:hAnsi="Times New Roman" w:cs="Times New Roman"/>
          <w:sz w:val="24"/>
          <w:szCs w:val="24"/>
        </w:rPr>
        <w:t xml:space="preserve"> a humo de fogón?</w:t>
      </w:r>
      <w:r w:rsidR="00320AFB" w:rsidRPr="008E2F52">
        <w:rPr>
          <w:rFonts w:ascii="Times New Roman" w:hAnsi="Times New Roman" w:cs="Times New Roman"/>
          <w:sz w:val="24"/>
          <w:szCs w:val="24"/>
        </w:rPr>
        <w:t xml:space="preserve"> </w:t>
      </w:r>
      <w:r w:rsidRPr="008E2F52">
        <w:rPr>
          <w:rFonts w:ascii="Times New Roman" w:hAnsi="Times New Roman" w:cs="Times New Roman"/>
          <w:sz w:val="24"/>
          <w:szCs w:val="24"/>
        </w:rPr>
        <w:t xml:space="preserve">y </w:t>
      </w:r>
      <w:r w:rsidR="00C02FA3" w:rsidRPr="008E2F52">
        <w:rPr>
          <w:rFonts w:ascii="Times New Roman" w:hAnsi="Times New Roman" w:cs="Times New Roman"/>
          <w:sz w:val="24"/>
          <w:szCs w:val="24"/>
        </w:rPr>
        <w:t>¿</w:t>
      </w:r>
      <w:r w:rsidRPr="008E2F52">
        <w:rPr>
          <w:rFonts w:ascii="Times New Roman" w:hAnsi="Times New Roman" w:cs="Times New Roman"/>
          <w:sz w:val="24"/>
          <w:szCs w:val="24"/>
        </w:rPr>
        <w:t>c</w:t>
      </w:r>
      <w:r w:rsidR="00C02FA3" w:rsidRPr="008E2F52">
        <w:rPr>
          <w:rFonts w:ascii="Times New Roman" w:hAnsi="Times New Roman" w:cs="Times New Roman"/>
          <w:sz w:val="24"/>
          <w:szCs w:val="24"/>
        </w:rPr>
        <w:t>uáles son l</w:t>
      </w:r>
      <w:r w:rsidR="006507EE" w:rsidRPr="008E2F52">
        <w:rPr>
          <w:rFonts w:ascii="Times New Roman" w:hAnsi="Times New Roman" w:cs="Times New Roman"/>
          <w:sz w:val="24"/>
          <w:szCs w:val="24"/>
        </w:rPr>
        <w:t>os efectos en la calidad de vida de</w:t>
      </w:r>
      <w:r w:rsidR="00C02FA3" w:rsidRPr="008E2F52">
        <w:rPr>
          <w:rFonts w:ascii="Times New Roman" w:hAnsi="Times New Roman" w:cs="Times New Roman"/>
          <w:sz w:val="24"/>
          <w:szCs w:val="24"/>
        </w:rPr>
        <w:t xml:space="preserve"> la salud respiratoria de l</w:t>
      </w:r>
      <w:r w:rsidRPr="008E2F52">
        <w:rPr>
          <w:rFonts w:ascii="Times New Roman" w:hAnsi="Times New Roman" w:cs="Times New Roman"/>
          <w:sz w:val="24"/>
          <w:szCs w:val="24"/>
        </w:rPr>
        <w:t>o</w:t>
      </w:r>
      <w:r w:rsidR="00C02FA3" w:rsidRPr="008E2F52">
        <w:rPr>
          <w:rFonts w:ascii="Times New Roman" w:hAnsi="Times New Roman" w:cs="Times New Roman"/>
          <w:sz w:val="24"/>
          <w:szCs w:val="24"/>
        </w:rPr>
        <w:t>s adult</w:t>
      </w:r>
      <w:r w:rsidRPr="008E2F52">
        <w:rPr>
          <w:rFonts w:ascii="Times New Roman" w:hAnsi="Times New Roman" w:cs="Times New Roman"/>
          <w:sz w:val="24"/>
          <w:szCs w:val="24"/>
        </w:rPr>
        <w:t>o</w:t>
      </w:r>
      <w:r w:rsidR="00C02FA3" w:rsidRPr="008E2F52">
        <w:rPr>
          <w:rFonts w:ascii="Times New Roman" w:hAnsi="Times New Roman" w:cs="Times New Roman"/>
          <w:sz w:val="24"/>
          <w:szCs w:val="24"/>
        </w:rPr>
        <w:t>s mayores</w:t>
      </w:r>
      <w:r w:rsidR="00A63C6E" w:rsidRPr="008E2F52">
        <w:rPr>
          <w:rFonts w:ascii="Times New Roman" w:hAnsi="Times New Roman" w:cs="Times New Roman"/>
          <w:sz w:val="24"/>
          <w:szCs w:val="24"/>
        </w:rPr>
        <w:t xml:space="preserve"> expuest</w:t>
      </w:r>
      <w:r w:rsidRPr="008E2F52">
        <w:rPr>
          <w:rFonts w:ascii="Times New Roman" w:hAnsi="Times New Roman" w:cs="Times New Roman"/>
          <w:sz w:val="24"/>
          <w:szCs w:val="24"/>
        </w:rPr>
        <w:t>o</w:t>
      </w:r>
      <w:r w:rsidR="00A63C6E" w:rsidRPr="008E2F52">
        <w:rPr>
          <w:rFonts w:ascii="Times New Roman" w:hAnsi="Times New Roman" w:cs="Times New Roman"/>
          <w:sz w:val="24"/>
          <w:szCs w:val="24"/>
        </w:rPr>
        <w:t>s a</w:t>
      </w:r>
      <w:r w:rsidR="006507EE" w:rsidRPr="008E2F52">
        <w:rPr>
          <w:rFonts w:ascii="Times New Roman" w:hAnsi="Times New Roman" w:cs="Times New Roman"/>
          <w:sz w:val="24"/>
          <w:szCs w:val="24"/>
        </w:rPr>
        <w:t>l</w:t>
      </w:r>
      <w:r w:rsidR="00A63C6E" w:rsidRPr="008E2F52">
        <w:rPr>
          <w:rFonts w:ascii="Times New Roman" w:hAnsi="Times New Roman" w:cs="Times New Roman"/>
          <w:sz w:val="24"/>
          <w:szCs w:val="24"/>
        </w:rPr>
        <w:t xml:space="preserve"> humo de fogón </w:t>
      </w:r>
      <w:r w:rsidR="002D3784" w:rsidRPr="008E2F52">
        <w:rPr>
          <w:rFonts w:ascii="Times New Roman" w:hAnsi="Times New Roman" w:cs="Times New Roman"/>
          <w:sz w:val="24"/>
          <w:szCs w:val="24"/>
        </w:rPr>
        <w:t>intradomiciliario?</w:t>
      </w:r>
    </w:p>
    <w:p w14:paraId="213CDFC6" w14:textId="5CC41790" w:rsidR="002835FF" w:rsidRDefault="005D4A38" w:rsidP="0086441F">
      <w:pPr>
        <w:spacing w:after="0"/>
        <w:rPr>
          <w:rFonts w:ascii="Times New Roman" w:hAnsi="Times New Roman" w:cs="Times New Roman"/>
          <w:sz w:val="24"/>
        </w:rPr>
      </w:pPr>
      <w:r w:rsidRPr="008E2F52">
        <w:rPr>
          <w:rFonts w:ascii="Times New Roman" w:hAnsi="Times New Roman" w:cs="Times New Roman"/>
          <w:sz w:val="24"/>
        </w:rPr>
        <w:t xml:space="preserve">En concreto, se intenta </w:t>
      </w:r>
      <w:bookmarkStart w:id="5" w:name="_Hlk137760320"/>
      <w:r w:rsidR="002D3784" w:rsidRPr="008E2F52">
        <w:rPr>
          <w:rFonts w:ascii="Times New Roman" w:hAnsi="Times New Roman" w:cs="Times New Roman"/>
          <w:sz w:val="24"/>
          <w:szCs w:val="24"/>
        </w:rPr>
        <w:t xml:space="preserve">analizar el efecto en la salud respiratoria </w:t>
      </w:r>
      <w:r w:rsidRPr="008E2F52">
        <w:rPr>
          <w:rFonts w:ascii="Times New Roman" w:hAnsi="Times New Roman" w:cs="Times New Roman"/>
          <w:sz w:val="24"/>
          <w:szCs w:val="24"/>
        </w:rPr>
        <w:t>de</w:t>
      </w:r>
      <w:r w:rsidR="002D3784" w:rsidRPr="008E2F52">
        <w:rPr>
          <w:rFonts w:ascii="Times New Roman" w:hAnsi="Times New Roman" w:cs="Times New Roman"/>
          <w:sz w:val="24"/>
          <w:szCs w:val="24"/>
        </w:rPr>
        <w:t xml:space="preserve"> adultos mayores expuestos al humo de fogón intradomiciliario en el sureste mexicano</w:t>
      </w:r>
      <w:bookmarkEnd w:id="5"/>
      <w:r w:rsidR="005A245A" w:rsidRPr="008E2F52">
        <w:rPr>
          <w:rFonts w:ascii="Times New Roman" w:hAnsi="Times New Roman" w:cs="Times New Roman"/>
          <w:sz w:val="24"/>
          <w:szCs w:val="24"/>
        </w:rPr>
        <w:t xml:space="preserve"> con la finalidad de </w:t>
      </w:r>
      <w:r w:rsidR="002D3784" w:rsidRPr="008E2F52">
        <w:rPr>
          <w:rFonts w:ascii="Times New Roman" w:hAnsi="Times New Roman" w:cs="Times New Roman"/>
          <w:sz w:val="24"/>
          <w:szCs w:val="24"/>
        </w:rPr>
        <w:t xml:space="preserve">identificar </w:t>
      </w:r>
      <w:r w:rsidRPr="008E2F52">
        <w:rPr>
          <w:rFonts w:ascii="Times New Roman" w:hAnsi="Times New Roman" w:cs="Times New Roman"/>
          <w:sz w:val="24"/>
          <w:szCs w:val="24"/>
        </w:rPr>
        <w:t xml:space="preserve">los </w:t>
      </w:r>
      <w:r w:rsidR="005A245A" w:rsidRPr="008E2F52">
        <w:rPr>
          <w:rFonts w:ascii="Times New Roman" w:hAnsi="Times New Roman" w:cs="Times New Roman"/>
          <w:sz w:val="24"/>
          <w:szCs w:val="24"/>
        </w:rPr>
        <w:t xml:space="preserve">síntomas de </w:t>
      </w:r>
      <w:r w:rsidRPr="008E2F52">
        <w:rPr>
          <w:rFonts w:ascii="Times New Roman" w:hAnsi="Times New Roman" w:cs="Times New Roman"/>
          <w:sz w:val="24"/>
          <w:szCs w:val="24"/>
        </w:rPr>
        <w:t xml:space="preserve">la </w:t>
      </w:r>
      <w:r w:rsidRPr="008E2F52">
        <w:rPr>
          <w:rFonts w:ascii="Times New Roman" w:hAnsi="Times New Roman" w:cs="Times New Roman"/>
          <w:sz w:val="24"/>
        </w:rPr>
        <w:t xml:space="preserve">enfermedad pulmonar obstructiva crónica </w:t>
      </w:r>
      <w:r w:rsidR="002D3784" w:rsidRPr="008E2F52">
        <w:rPr>
          <w:rFonts w:ascii="Times New Roman" w:hAnsi="Times New Roman" w:cs="Times New Roman"/>
          <w:sz w:val="24"/>
        </w:rPr>
        <w:t>(EPOC), fibrosis pulmonar, asma bronquial, neumonía, cáncer de pulmón, entre otras</w:t>
      </w:r>
      <w:r w:rsidRPr="008E2F52">
        <w:rPr>
          <w:rFonts w:ascii="Times New Roman" w:hAnsi="Times New Roman" w:cs="Times New Roman"/>
          <w:sz w:val="24"/>
        </w:rPr>
        <w:t xml:space="preserve">. De esta manera se pueden </w:t>
      </w:r>
      <w:r w:rsidR="002D3784" w:rsidRPr="008E2F52">
        <w:rPr>
          <w:rFonts w:ascii="Times New Roman" w:hAnsi="Times New Roman" w:cs="Times New Roman"/>
          <w:sz w:val="24"/>
        </w:rPr>
        <w:t>determina</w:t>
      </w:r>
      <w:r w:rsidRPr="008E2F52">
        <w:rPr>
          <w:rFonts w:ascii="Times New Roman" w:hAnsi="Times New Roman" w:cs="Times New Roman"/>
          <w:sz w:val="24"/>
        </w:rPr>
        <w:t>r</w:t>
      </w:r>
      <w:r w:rsidR="002D3784" w:rsidRPr="008E2F52">
        <w:rPr>
          <w:rFonts w:ascii="Times New Roman" w:hAnsi="Times New Roman" w:cs="Times New Roman"/>
          <w:sz w:val="24"/>
        </w:rPr>
        <w:t xml:space="preserve"> las acciones necesarias para disminuir o prevenir este tipo de</w:t>
      </w:r>
      <w:r w:rsidRPr="008E2F52">
        <w:rPr>
          <w:rFonts w:ascii="Times New Roman" w:hAnsi="Times New Roman" w:cs="Times New Roman"/>
          <w:sz w:val="24"/>
        </w:rPr>
        <w:t xml:space="preserve"> enfermedades</w:t>
      </w:r>
      <w:r w:rsidR="002D3784" w:rsidRPr="008E2F52">
        <w:rPr>
          <w:rFonts w:ascii="Times New Roman" w:hAnsi="Times New Roman" w:cs="Times New Roman"/>
          <w:sz w:val="24"/>
        </w:rPr>
        <w:t>.</w:t>
      </w:r>
      <w:r w:rsidR="009775EF" w:rsidRPr="008E2F52">
        <w:rPr>
          <w:rFonts w:ascii="Times New Roman" w:hAnsi="Times New Roman" w:cs="Times New Roman"/>
          <w:sz w:val="24"/>
        </w:rPr>
        <w:t xml:space="preserve"> </w:t>
      </w:r>
    </w:p>
    <w:p w14:paraId="561637A2" w14:textId="77777777" w:rsidR="0086441F" w:rsidRPr="0086441F" w:rsidRDefault="0086441F" w:rsidP="0086441F">
      <w:pPr>
        <w:spacing w:after="0"/>
        <w:rPr>
          <w:rFonts w:ascii="Times New Roman" w:hAnsi="Times New Roman" w:cs="Times New Roman"/>
          <w:sz w:val="24"/>
        </w:rPr>
      </w:pPr>
    </w:p>
    <w:p w14:paraId="714213B8" w14:textId="56D8DB0D" w:rsidR="00D061A7" w:rsidRPr="0086441F" w:rsidRDefault="00F126FF" w:rsidP="0086441F">
      <w:pPr>
        <w:spacing w:after="0"/>
        <w:ind w:firstLine="0"/>
        <w:jc w:val="center"/>
        <w:rPr>
          <w:rFonts w:ascii="Times New Roman" w:hAnsi="Times New Roman"/>
          <w:b/>
          <w:bCs/>
          <w:sz w:val="32"/>
          <w:szCs w:val="32"/>
        </w:rPr>
      </w:pPr>
      <w:r w:rsidRPr="0086441F">
        <w:rPr>
          <w:rFonts w:ascii="Times New Roman" w:hAnsi="Times New Roman"/>
          <w:b/>
          <w:bCs/>
          <w:sz w:val="32"/>
          <w:szCs w:val="32"/>
        </w:rPr>
        <w:t xml:space="preserve">Material y </w:t>
      </w:r>
      <w:r w:rsidR="005D4A38" w:rsidRPr="0086441F">
        <w:rPr>
          <w:rFonts w:ascii="Times New Roman" w:hAnsi="Times New Roman"/>
          <w:b/>
          <w:bCs/>
          <w:sz w:val="32"/>
          <w:szCs w:val="32"/>
        </w:rPr>
        <w:t>m</w:t>
      </w:r>
      <w:r w:rsidRPr="0086441F">
        <w:rPr>
          <w:rFonts w:ascii="Times New Roman" w:hAnsi="Times New Roman"/>
          <w:b/>
          <w:bCs/>
          <w:sz w:val="32"/>
          <w:szCs w:val="32"/>
        </w:rPr>
        <w:t>étodos</w:t>
      </w:r>
    </w:p>
    <w:p w14:paraId="34BB19C0" w14:textId="5DF0690D" w:rsidR="002222D0" w:rsidRPr="008E2F52" w:rsidRDefault="00DB5179" w:rsidP="00A969F5">
      <w:pPr>
        <w:spacing w:after="0"/>
        <w:rPr>
          <w:rFonts w:ascii="Times New Roman" w:hAnsi="Times New Roman" w:cs="Times New Roman"/>
          <w:sz w:val="24"/>
          <w:szCs w:val="24"/>
        </w:rPr>
      </w:pPr>
      <w:bookmarkStart w:id="6" w:name="_Hlk138167745"/>
      <w:r w:rsidRPr="008E2F52">
        <w:rPr>
          <w:rFonts w:ascii="Times New Roman" w:hAnsi="Times New Roman" w:cs="Times New Roman"/>
          <w:sz w:val="24"/>
          <w:szCs w:val="24"/>
        </w:rPr>
        <w:t xml:space="preserve">El estudio se realizó en dos </w:t>
      </w:r>
      <w:r w:rsidR="0044059C" w:rsidRPr="008E2F52">
        <w:rPr>
          <w:rFonts w:ascii="Times New Roman" w:hAnsi="Times New Roman" w:cs="Times New Roman"/>
          <w:sz w:val="24"/>
          <w:szCs w:val="24"/>
        </w:rPr>
        <w:t>comunidades rurales</w:t>
      </w:r>
      <w:r w:rsidRPr="008E2F52">
        <w:rPr>
          <w:rFonts w:ascii="Times New Roman" w:hAnsi="Times New Roman" w:cs="Times New Roman"/>
          <w:sz w:val="24"/>
          <w:szCs w:val="24"/>
        </w:rPr>
        <w:t xml:space="preserve"> </w:t>
      </w:r>
      <w:r w:rsidR="0044059C" w:rsidRPr="008E2F52">
        <w:rPr>
          <w:rFonts w:ascii="Times New Roman" w:hAnsi="Times New Roman" w:cs="Times New Roman"/>
          <w:sz w:val="24"/>
          <w:szCs w:val="24"/>
        </w:rPr>
        <w:t xml:space="preserve">del </w:t>
      </w:r>
      <w:r w:rsidRPr="008E2F52">
        <w:rPr>
          <w:rFonts w:ascii="Times New Roman" w:hAnsi="Times New Roman" w:cs="Times New Roman"/>
          <w:sz w:val="24"/>
          <w:szCs w:val="24"/>
        </w:rPr>
        <w:t>estado de Tabasco</w:t>
      </w:r>
      <w:r w:rsidR="005D4A38" w:rsidRPr="008E2F52">
        <w:rPr>
          <w:rFonts w:ascii="Times New Roman" w:hAnsi="Times New Roman" w:cs="Times New Roman"/>
          <w:sz w:val="24"/>
          <w:szCs w:val="24"/>
        </w:rPr>
        <w:t>,</w:t>
      </w:r>
      <w:r w:rsidRPr="008E2F52">
        <w:rPr>
          <w:rFonts w:ascii="Times New Roman" w:hAnsi="Times New Roman" w:cs="Times New Roman"/>
          <w:sz w:val="24"/>
          <w:szCs w:val="24"/>
        </w:rPr>
        <w:t xml:space="preserve"> con un enfoque descriptivo, transversa</w:t>
      </w:r>
      <w:r w:rsidR="003C7B28" w:rsidRPr="008E2F52">
        <w:rPr>
          <w:rFonts w:ascii="Times New Roman" w:hAnsi="Times New Roman" w:cs="Times New Roman"/>
          <w:sz w:val="24"/>
          <w:szCs w:val="24"/>
        </w:rPr>
        <w:t>l</w:t>
      </w:r>
      <w:r w:rsidR="00650F26" w:rsidRPr="008E2F52">
        <w:rPr>
          <w:rFonts w:ascii="Times New Roman" w:hAnsi="Times New Roman" w:cs="Times New Roman"/>
          <w:sz w:val="24"/>
          <w:szCs w:val="24"/>
        </w:rPr>
        <w:t>.</w:t>
      </w:r>
      <w:r w:rsidRPr="008E2F52">
        <w:rPr>
          <w:rFonts w:ascii="Times New Roman" w:hAnsi="Times New Roman" w:cs="Times New Roman"/>
          <w:sz w:val="24"/>
          <w:szCs w:val="24"/>
        </w:rPr>
        <w:t xml:space="preserve"> </w:t>
      </w:r>
      <w:r w:rsidR="00650F26" w:rsidRPr="008E2F52">
        <w:rPr>
          <w:rFonts w:ascii="Times New Roman" w:hAnsi="Times New Roman" w:cs="Times New Roman"/>
          <w:sz w:val="24"/>
          <w:szCs w:val="24"/>
        </w:rPr>
        <w:t>P</w:t>
      </w:r>
      <w:r w:rsidR="00C56474" w:rsidRPr="008E2F52">
        <w:rPr>
          <w:rFonts w:ascii="Times New Roman" w:hAnsi="Times New Roman" w:cs="Times New Roman"/>
          <w:sz w:val="24"/>
          <w:szCs w:val="24"/>
        </w:rPr>
        <w:t xml:space="preserve">ara </w:t>
      </w:r>
      <w:r w:rsidR="0044059C" w:rsidRPr="008E2F52">
        <w:rPr>
          <w:rFonts w:ascii="Times New Roman" w:hAnsi="Times New Roman" w:cs="Times New Roman"/>
          <w:sz w:val="24"/>
          <w:szCs w:val="24"/>
        </w:rPr>
        <w:t xml:space="preserve">la </w:t>
      </w:r>
      <w:r w:rsidR="00C56474" w:rsidRPr="008E2F52">
        <w:rPr>
          <w:rFonts w:ascii="Times New Roman" w:hAnsi="Times New Roman" w:cs="Times New Roman"/>
          <w:sz w:val="24"/>
          <w:szCs w:val="24"/>
        </w:rPr>
        <w:t>recolección</w:t>
      </w:r>
      <w:r w:rsidRPr="008E2F52">
        <w:rPr>
          <w:rFonts w:ascii="Times New Roman" w:hAnsi="Times New Roman" w:cs="Times New Roman"/>
          <w:sz w:val="24"/>
          <w:szCs w:val="24"/>
        </w:rPr>
        <w:t xml:space="preserve"> de los datos se </w:t>
      </w:r>
      <w:r w:rsidR="00C56474" w:rsidRPr="008E2F52">
        <w:rPr>
          <w:rFonts w:ascii="Times New Roman" w:hAnsi="Times New Roman" w:cs="Times New Roman"/>
          <w:sz w:val="24"/>
          <w:szCs w:val="24"/>
        </w:rPr>
        <w:t>aplicó</w:t>
      </w:r>
      <w:r w:rsidR="0044059C" w:rsidRPr="008E2F52">
        <w:rPr>
          <w:rFonts w:ascii="Times New Roman" w:hAnsi="Times New Roman" w:cs="Times New Roman"/>
          <w:sz w:val="24"/>
          <w:szCs w:val="24"/>
        </w:rPr>
        <w:t xml:space="preserve"> </w:t>
      </w:r>
      <w:r w:rsidR="00C56474" w:rsidRPr="008E2F52">
        <w:rPr>
          <w:rFonts w:ascii="Times New Roman" w:hAnsi="Times New Roman" w:cs="Times New Roman"/>
          <w:sz w:val="24"/>
          <w:szCs w:val="24"/>
        </w:rPr>
        <w:t>el</w:t>
      </w:r>
      <w:r w:rsidR="003C7B28" w:rsidRPr="008E2F52">
        <w:rPr>
          <w:rFonts w:ascii="Times New Roman" w:hAnsi="Times New Roman" w:cs="Times New Roman"/>
          <w:sz w:val="24"/>
          <w:szCs w:val="24"/>
        </w:rPr>
        <w:t xml:space="preserve"> </w:t>
      </w:r>
      <w:r w:rsidR="009C7104" w:rsidRPr="008E2F52">
        <w:rPr>
          <w:rFonts w:ascii="Times New Roman" w:hAnsi="Times New Roman" w:cs="Times New Roman"/>
          <w:sz w:val="24"/>
          <w:szCs w:val="24"/>
        </w:rPr>
        <w:t>instrumento de vivienda</w:t>
      </w:r>
      <w:r w:rsidR="00D32790" w:rsidRPr="008E2F52">
        <w:rPr>
          <w:rFonts w:ascii="Times New Roman" w:hAnsi="Times New Roman" w:cs="Times New Roman"/>
          <w:sz w:val="24"/>
          <w:szCs w:val="24"/>
        </w:rPr>
        <w:t xml:space="preserve"> y salud respiratoria, características y servicios de la vivienda</w:t>
      </w:r>
      <w:r w:rsidR="005D4A38" w:rsidRPr="008E2F52">
        <w:rPr>
          <w:rFonts w:ascii="Times New Roman" w:hAnsi="Times New Roman" w:cs="Times New Roman"/>
          <w:sz w:val="24"/>
          <w:szCs w:val="24"/>
        </w:rPr>
        <w:t>.</w:t>
      </w:r>
      <w:r w:rsidR="00D32790" w:rsidRPr="008E2F52">
        <w:rPr>
          <w:rFonts w:ascii="Times New Roman" w:hAnsi="Times New Roman" w:cs="Times New Roman"/>
          <w:sz w:val="24"/>
          <w:szCs w:val="24"/>
        </w:rPr>
        <w:t xml:space="preserve"> </w:t>
      </w:r>
      <w:r w:rsidR="005D4A38" w:rsidRPr="008E2F52">
        <w:rPr>
          <w:rFonts w:ascii="Times New Roman" w:hAnsi="Times New Roman" w:cs="Times New Roman"/>
          <w:sz w:val="24"/>
          <w:szCs w:val="24"/>
        </w:rPr>
        <w:t>E</w:t>
      </w:r>
      <w:r w:rsidR="00D32790" w:rsidRPr="008E2F52">
        <w:rPr>
          <w:rFonts w:ascii="Times New Roman" w:hAnsi="Times New Roman" w:cs="Times New Roman"/>
          <w:sz w:val="24"/>
          <w:szCs w:val="24"/>
        </w:rPr>
        <w:t>ste instrumento se obtuvo del censo de población y vivienda</w:t>
      </w:r>
      <w:r w:rsidR="00421E5E" w:rsidRPr="008E2F52">
        <w:rPr>
          <w:rFonts w:ascii="Times New Roman" w:hAnsi="Times New Roman" w:cs="Times New Roman"/>
          <w:sz w:val="24"/>
          <w:szCs w:val="24"/>
        </w:rPr>
        <w:t xml:space="preserve"> </w:t>
      </w:r>
      <w:r w:rsidR="00D32790" w:rsidRPr="008E2F52">
        <w:rPr>
          <w:rFonts w:ascii="Times New Roman" w:hAnsi="Times New Roman" w:cs="Times New Roman"/>
          <w:sz w:val="24"/>
          <w:szCs w:val="24"/>
        </w:rPr>
        <w:t>del I</w:t>
      </w:r>
      <w:r w:rsidR="005D4A38" w:rsidRPr="008E2F52">
        <w:rPr>
          <w:rFonts w:ascii="Times New Roman" w:hAnsi="Times New Roman" w:cs="Times New Roman"/>
          <w:sz w:val="24"/>
          <w:szCs w:val="24"/>
        </w:rPr>
        <w:t>negi</w:t>
      </w:r>
      <w:r w:rsidR="00FA1CD9" w:rsidRPr="008E2F52">
        <w:rPr>
          <w:rFonts w:ascii="Times New Roman" w:hAnsi="Times New Roman" w:cs="Times New Roman"/>
          <w:sz w:val="24"/>
          <w:szCs w:val="24"/>
        </w:rPr>
        <w:t xml:space="preserve"> (2020)</w:t>
      </w:r>
      <w:r w:rsidR="00D32790" w:rsidRPr="008E2F52">
        <w:rPr>
          <w:rFonts w:ascii="Times New Roman" w:hAnsi="Times New Roman" w:cs="Times New Roman"/>
          <w:sz w:val="24"/>
          <w:szCs w:val="24"/>
        </w:rPr>
        <w:t>, en el apartado de estufa</w:t>
      </w:r>
      <w:r w:rsidR="005D4A38" w:rsidRPr="008E2F52">
        <w:rPr>
          <w:rFonts w:ascii="Times New Roman" w:hAnsi="Times New Roman" w:cs="Times New Roman"/>
          <w:sz w:val="24"/>
          <w:szCs w:val="24"/>
        </w:rPr>
        <w:t xml:space="preserve">. De esta forma </w:t>
      </w:r>
      <w:r w:rsidR="00D32790" w:rsidRPr="008E2F52">
        <w:rPr>
          <w:rFonts w:ascii="Times New Roman" w:hAnsi="Times New Roman" w:cs="Times New Roman"/>
          <w:sz w:val="24"/>
          <w:szCs w:val="24"/>
        </w:rPr>
        <w:t>se identificó si en las viviendas donde hay fog</w:t>
      </w:r>
      <w:r w:rsidR="005D4A38" w:rsidRPr="008E2F52">
        <w:rPr>
          <w:rFonts w:ascii="Times New Roman" w:hAnsi="Times New Roman" w:cs="Times New Roman"/>
          <w:sz w:val="24"/>
          <w:szCs w:val="24"/>
        </w:rPr>
        <w:t>ones</w:t>
      </w:r>
      <w:r w:rsidR="00D32790" w:rsidRPr="008E2F52">
        <w:rPr>
          <w:rFonts w:ascii="Times New Roman" w:hAnsi="Times New Roman" w:cs="Times New Roman"/>
          <w:sz w:val="24"/>
          <w:szCs w:val="24"/>
        </w:rPr>
        <w:t xml:space="preserve"> existe</w:t>
      </w:r>
      <w:r w:rsidR="00FA1CD9" w:rsidRPr="008E2F52">
        <w:rPr>
          <w:rFonts w:ascii="Times New Roman" w:hAnsi="Times New Roman" w:cs="Times New Roman"/>
          <w:sz w:val="24"/>
          <w:szCs w:val="24"/>
        </w:rPr>
        <w:t>n</w:t>
      </w:r>
      <w:r w:rsidR="00D32790" w:rsidRPr="008E2F52">
        <w:rPr>
          <w:rFonts w:ascii="Times New Roman" w:hAnsi="Times New Roman" w:cs="Times New Roman"/>
          <w:sz w:val="24"/>
          <w:szCs w:val="24"/>
        </w:rPr>
        <w:t xml:space="preserve"> salida</w:t>
      </w:r>
      <w:r w:rsidR="00FA1CD9" w:rsidRPr="008E2F52">
        <w:rPr>
          <w:rFonts w:ascii="Times New Roman" w:hAnsi="Times New Roman" w:cs="Times New Roman"/>
          <w:sz w:val="24"/>
          <w:szCs w:val="24"/>
        </w:rPr>
        <w:t>s</w:t>
      </w:r>
      <w:r w:rsidR="00D32790" w:rsidRPr="008E2F52">
        <w:rPr>
          <w:rFonts w:ascii="Times New Roman" w:hAnsi="Times New Roman" w:cs="Times New Roman"/>
          <w:sz w:val="24"/>
          <w:szCs w:val="24"/>
        </w:rPr>
        <w:t xml:space="preserve"> de aire que ayude</w:t>
      </w:r>
      <w:r w:rsidR="00FA1CD9" w:rsidRPr="008E2F52">
        <w:rPr>
          <w:rFonts w:ascii="Times New Roman" w:hAnsi="Times New Roman" w:cs="Times New Roman"/>
          <w:sz w:val="24"/>
          <w:szCs w:val="24"/>
        </w:rPr>
        <w:t>n</w:t>
      </w:r>
      <w:r w:rsidR="00D32790" w:rsidRPr="008E2F52">
        <w:rPr>
          <w:rFonts w:ascii="Times New Roman" w:hAnsi="Times New Roman" w:cs="Times New Roman"/>
          <w:sz w:val="24"/>
          <w:szCs w:val="24"/>
        </w:rPr>
        <w:t xml:space="preserve"> a extraer o eliminar el humo</w:t>
      </w:r>
      <w:r w:rsidR="005D4A38" w:rsidRPr="008E2F52">
        <w:rPr>
          <w:rFonts w:ascii="Times New Roman" w:hAnsi="Times New Roman" w:cs="Times New Roman"/>
          <w:sz w:val="24"/>
          <w:szCs w:val="24"/>
        </w:rPr>
        <w:t>.</w:t>
      </w:r>
      <w:r w:rsidR="00FA1CD9" w:rsidRPr="008E2F52">
        <w:rPr>
          <w:rFonts w:ascii="Times New Roman" w:hAnsi="Times New Roman" w:cs="Times New Roman"/>
          <w:sz w:val="24"/>
          <w:szCs w:val="24"/>
        </w:rPr>
        <w:t xml:space="preserve"> </w:t>
      </w:r>
      <w:r w:rsidR="005D4A38" w:rsidRPr="008E2F52">
        <w:rPr>
          <w:rFonts w:ascii="Times New Roman" w:hAnsi="Times New Roman" w:cs="Times New Roman"/>
          <w:sz w:val="24"/>
          <w:szCs w:val="24"/>
        </w:rPr>
        <w:t>E</w:t>
      </w:r>
      <w:r w:rsidR="00FA1CD9" w:rsidRPr="008E2F52">
        <w:rPr>
          <w:rFonts w:ascii="Times New Roman" w:hAnsi="Times New Roman" w:cs="Times New Roman"/>
          <w:sz w:val="24"/>
          <w:szCs w:val="24"/>
        </w:rPr>
        <w:t>l instrumento</w:t>
      </w:r>
      <w:r w:rsidR="00D32790" w:rsidRPr="008E2F52">
        <w:rPr>
          <w:rFonts w:ascii="Times New Roman" w:hAnsi="Times New Roman" w:cs="Times New Roman"/>
          <w:sz w:val="24"/>
          <w:szCs w:val="24"/>
        </w:rPr>
        <w:t xml:space="preserve"> consta de una sola pregunta donde se evalúa si la chimenea</w:t>
      </w:r>
      <w:r w:rsidR="00421E5E" w:rsidRPr="008E2F52">
        <w:rPr>
          <w:rFonts w:ascii="Times New Roman" w:hAnsi="Times New Roman" w:cs="Times New Roman"/>
          <w:sz w:val="24"/>
          <w:szCs w:val="24"/>
        </w:rPr>
        <w:t xml:space="preserve"> </w:t>
      </w:r>
      <w:r w:rsidR="00D32790" w:rsidRPr="008E2F52">
        <w:rPr>
          <w:rFonts w:ascii="Times New Roman" w:hAnsi="Times New Roman" w:cs="Times New Roman"/>
          <w:sz w:val="24"/>
          <w:szCs w:val="24"/>
        </w:rPr>
        <w:t>tiene o no salida</w:t>
      </w:r>
      <w:r w:rsidR="00FA1CD9" w:rsidRPr="008E2F52">
        <w:rPr>
          <w:rFonts w:ascii="Times New Roman" w:hAnsi="Times New Roman" w:cs="Times New Roman"/>
          <w:sz w:val="24"/>
          <w:szCs w:val="24"/>
        </w:rPr>
        <w:t>.</w:t>
      </w:r>
      <w:r w:rsidR="00421E5E" w:rsidRPr="008E2F52">
        <w:rPr>
          <w:rFonts w:ascii="Times New Roman" w:hAnsi="Times New Roman" w:cs="Times New Roman"/>
          <w:sz w:val="24"/>
          <w:szCs w:val="24"/>
        </w:rPr>
        <w:t xml:space="preserve"> </w:t>
      </w:r>
      <w:r w:rsidR="005D4A38" w:rsidRPr="008E2F52">
        <w:rPr>
          <w:rFonts w:ascii="Times New Roman" w:hAnsi="Times New Roman" w:cs="Times New Roman"/>
          <w:sz w:val="24"/>
          <w:szCs w:val="24"/>
        </w:rPr>
        <w:t>Además</w:t>
      </w:r>
      <w:r w:rsidR="00FA1CD9" w:rsidRPr="008E2F52">
        <w:rPr>
          <w:rFonts w:ascii="Times New Roman" w:hAnsi="Times New Roman" w:cs="Times New Roman"/>
          <w:sz w:val="24"/>
          <w:szCs w:val="24"/>
        </w:rPr>
        <w:t xml:space="preserve">, se aplicó </w:t>
      </w:r>
      <w:r w:rsidR="00D32790" w:rsidRPr="008E2F52">
        <w:rPr>
          <w:rFonts w:ascii="Times New Roman" w:hAnsi="Times New Roman" w:cs="Times New Roman"/>
          <w:sz w:val="24"/>
          <w:szCs w:val="24"/>
        </w:rPr>
        <w:t xml:space="preserve">el cuestionario de </w:t>
      </w:r>
      <w:r w:rsidR="005D4A38" w:rsidRPr="008E2F52">
        <w:rPr>
          <w:rFonts w:ascii="Times New Roman" w:hAnsi="Times New Roman" w:cs="Times New Roman"/>
          <w:sz w:val="24"/>
          <w:szCs w:val="24"/>
        </w:rPr>
        <w:t>f</w:t>
      </w:r>
      <w:r w:rsidR="00D32790" w:rsidRPr="008E2F52">
        <w:rPr>
          <w:rFonts w:ascii="Times New Roman" w:hAnsi="Times New Roman" w:cs="Times New Roman"/>
          <w:sz w:val="24"/>
          <w:szCs w:val="24"/>
        </w:rPr>
        <w:t>actores de riesgos respiratorios</w:t>
      </w:r>
      <w:r w:rsidR="004C39A1" w:rsidRPr="008E2F52">
        <w:rPr>
          <w:rFonts w:ascii="Times New Roman" w:hAnsi="Times New Roman" w:cs="Times New Roman"/>
          <w:sz w:val="24"/>
          <w:szCs w:val="24"/>
        </w:rPr>
        <w:t xml:space="preserve"> </w:t>
      </w:r>
      <w:r w:rsidR="009C7104" w:rsidRPr="008E2F52">
        <w:rPr>
          <w:rFonts w:ascii="Times New Roman" w:hAnsi="Times New Roman" w:cs="Times New Roman"/>
          <w:sz w:val="24"/>
          <w:szCs w:val="24"/>
        </w:rPr>
        <w:t>Saint George (SGRQ)</w:t>
      </w:r>
      <w:r w:rsidR="004C39A1" w:rsidRPr="008E2F52">
        <w:rPr>
          <w:rFonts w:ascii="Times New Roman" w:hAnsi="Times New Roman" w:cs="Times New Roman"/>
          <w:sz w:val="24"/>
          <w:szCs w:val="24"/>
        </w:rPr>
        <w:t>,</w:t>
      </w:r>
      <w:r w:rsidR="009C7104" w:rsidRPr="008E2F52">
        <w:rPr>
          <w:rFonts w:ascii="Times New Roman" w:hAnsi="Times New Roman" w:cs="Times New Roman"/>
          <w:sz w:val="24"/>
          <w:szCs w:val="24"/>
        </w:rPr>
        <w:t xml:space="preserve"> diseñado para </w:t>
      </w:r>
      <w:r w:rsidR="004C39A1" w:rsidRPr="008E2F52">
        <w:rPr>
          <w:rFonts w:ascii="Times New Roman" w:hAnsi="Times New Roman" w:cs="Times New Roman"/>
          <w:sz w:val="24"/>
          <w:szCs w:val="24"/>
        </w:rPr>
        <w:t>conocer</w:t>
      </w:r>
      <w:r w:rsidR="009C7104" w:rsidRPr="008E2F52">
        <w:rPr>
          <w:rFonts w:ascii="Times New Roman" w:hAnsi="Times New Roman" w:cs="Times New Roman"/>
          <w:sz w:val="24"/>
          <w:szCs w:val="24"/>
        </w:rPr>
        <w:t xml:space="preserve"> los problemas respiratorios que pueden estar presentes</w:t>
      </w:r>
      <w:r w:rsidR="005D4A38" w:rsidRPr="008E2F52">
        <w:rPr>
          <w:rFonts w:ascii="Times New Roman" w:hAnsi="Times New Roman" w:cs="Times New Roman"/>
          <w:sz w:val="24"/>
          <w:szCs w:val="24"/>
        </w:rPr>
        <w:t>.</w:t>
      </w:r>
      <w:r w:rsidR="009C7104" w:rsidRPr="008E2F52">
        <w:rPr>
          <w:rFonts w:ascii="Times New Roman" w:hAnsi="Times New Roman" w:cs="Times New Roman"/>
          <w:sz w:val="24"/>
          <w:szCs w:val="24"/>
        </w:rPr>
        <w:t xml:space="preserve"> </w:t>
      </w:r>
      <w:r w:rsidR="005D4A38" w:rsidRPr="008E2F52">
        <w:rPr>
          <w:rFonts w:ascii="Times New Roman" w:hAnsi="Times New Roman" w:cs="Times New Roman"/>
          <w:sz w:val="24"/>
          <w:szCs w:val="24"/>
        </w:rPr>
        <w:t>E</w:t>
      </w:r>
      <w:r w:rsidR="009C7104" w:rsidRPr="008E2F52">
        <w:rPr>
          <w:rFonts w:ascii="Times New Roman" w:hAnsi="Times New Roman" w:cs="Times New Roman"/>
          <w:sz w:val="24"/>
          <w:szCs w:val="24"/>
        </w:rPr>
        <w:t xml:space="preserve">ste instrumento valora </w:t>
      </w:r>
      <w:r w:rsidR="00FA1CD9" w:rsidRPr="008E2F52">
        <w:rPr>
          <w:rFonts w:ascii="Times New Roman" w:hAnsi="Times New Roman" w:cs="Times New Roman"/>
          <w:sz w:val="24"/>
          <w:szCs w:val="24"/>
        </w:rPr>
        <w:t xml:space="preserve">el </w:t>
      </w:r>
      <w:r w:rsidR="009C7104" w:rsidRPr="008E2F52">
        <w:rPr>
          <w:rFonts w:ascii="Times New Roman" w:hAnsi="Times New Roman" w:cs="Times New Roman"/>
          <w:sz w:val="24"/>
          <w:szCs w:val="24"/>
        </w:rPr>
        <w:t xml:space="preserve">cuadro clínico, </w:t>
      </w:r>
      <w:r w:rsidR="005D4A38" w:rsidRPr="008E2F52">
        <w:rPr>
          <w:rFonts w:ascii="Times New Roman" w:hAnsi="Times New Roman" w:cs="Times New Roman"/>
          <w:sz w:val="24"/>
          <w:szCs w:val="24"/>
        </w:rPr>
        <w:t xml:space="preserve">la </w:t>
      </w:r>
      <w:r w:rsidR="009C7104" w:rsidRPr="008E2F52">
        <w:rPr>
          <w:rFonts w:ascii="Times New Roman" w:hAnsi="Times New Roman" w:cs="Times New Roman"/>
          <w:sz w:val="24"/>
          <w:szCs w:val="24"/>
        </w:rPr>
        <w:t xml:space="preserve">actividad </w:t>
      </w:r>
      <w:r w:rsidR="00D32790" w:rsidRPr="008E2F52">
        <w:rPr>
          <w:rFonts w:ascii="Times New Roman" w:hAnsi="Times New Roman" w:cs="Times New Roman"/>
          <w:sz w:val="24"/>
          <w:szCs w:val="24"/>
        </w:rPr>
        <w:t xml:space="preserve">y </w:t>
      </w:r>
      <w:r w:rsidR="005D4A38" w:rsidRPr="008E2F52">
        <w:rPr>
          <w:rFonts w:ascii="Times New Roman" w:hAnsi="Times New Roman" w:cs="Times New Roman"/>
          <w:sz w:val="24"/>
          <w:szCs w:val="24"/>
        </w:rPr>
        <w:t xml:space="preserve">las </w:t>
      </w:r>
      <w:r w:rsidR="00D32790" w:rsidRPr="008E2F52">
        <w:rPr>
          <w:rFonts w:ascii="Times New Roman" w:hAnsi="Times New Roman" w:cs="Times New Roman"/>
          <w:sz w:val="24"/>
          <w:szCs w:val="24"/>
        </w:rPr>
        <w:t>consecuencias</w:t>
      </w:r>
      <w:r w:rsidR="009C7104" w:rsidRPr="008E2F52">
        <w:rPr>
          <w:rFonts w:ascii="Times New Roman" w:hAnsi="Times New Roman" w:cs="Times New Roman"/>
          <w:sz w:val="24"/>
          <w:szCs w:val="24"/>
        </w:rPr>
        <w:t xml:space="preserve"> que se produce</w:t>
      </w:r>
      <w:r w:rsidR="00FA1CD9" w:rsidRPr="008E2F52">
        <w:rPr>
          <w:rFonts w:ascii="Times New Roman" w:hAnsi="Times New Roman" w:cs="Times New Roman"/>
          <w:sz w:val="24"/>
          <w:szCs w:val="24"/>
        </w:rPr>
        <w:t>n</w:t>
      </w:r>
      <w:r w:rsidR="009C7104" w:rsidRPr="008E2F52">
        <w:rPr>
          <w:rFonts w:ascii="Times New Roman" w:hAnsi="Times New Roman" w:cs="Times New Roman"/>
          <w:sz w:val="24"/>
          <w:szCs w:val="24"/>
        </w:rPr>
        <w:t xml:space="preserve"> al tener daños respiratorios.</w:t>
      </w:r>
      <w:r w:rsidR="00E15B6F" w:rsidRPr="008E2F52">
        <w:rPr>
          <w:rFonts w:ascii="Times New Roman" w:hAnsi="Times New Roman" w:cs="Times New Roman"/>
          <w:sz w:val="24"/>
          <w:szCs w:val="24"/>
        </w:rPr>
        <w:t xml:space="preserve"> </w:t>
      </w:r>
    </w:p>
    <w:p w14:paraId="3C1A05A5" w14:textId="5A1403AD" w:rsidR="00661AED" w:rsidRPr="008E2F52" w:rsidRDefault="00675895" w:rsidP="00A969F5">
      <w:pPr>
        <w:spacing w:after="0"/>
        <w:rPr>
          <w:rFonts w:ascii="Times New Roman" w:hAnsi="Times New Roman" w:cs="Times New Roman"/>
          <w:sz w:val="24"/>
          <w:szCs w:val="24"/>
        </w:rPr>
      </w:pPr>
      <w:r w:rsidRPr="008E2F52">
        <w:rPr>
          <w:rFonts w:ascii="Times New Roman" w:hAnsi="Times New Roman" w:cs="Times New Roman"/>
          <w:sz w:val="24"/>
          <w:szCs w:val="24"/>
        </w:rPr>
        <w:lastRenderedPageBreak/>
        <w:t>La</w:t>
      </w:r>
      <w:r w:rsidR="00D32790" w:rsidRPr="008E2F52">
        <w:rPr>
          <w:rFonts w:ascii="Times New Roman" w:hAnsi="Times New Roman" w:cs="Times New Roman"/>
          <w:sz w:val="24"/>
          <w:szCs w:val="24"/>
        </w:rPr>
        <w:t xml:space="preserve"> muestra por </w:t>
      </w:r>
      <w:r w:rsidR="00B31A98" w:rsidRPr="008E2F52">
        <w:rPr>
          <w:rFonts w:ascii="Times New Roman" w:hAnsi="Times New Roman" w:cs="Times New Roman"/>
          <w:sz w:val="24"/>
          <w:szCs w:val="24"/>
        </w:rPr>
        <w:t xml:space="preserve">conveniencia </w:t>
      </w:r>
      <w:r w:rsidRPr="008E2F52">
        <w:rPr>
          <w:rFonts w:ascii="Times New Roman" w:hAnsi="Times New Roman" w:cs="Times New Roman"/>
          <w:sz w:val="24"/>
          <w:szCs w:val="24"/>
        </w:rPr>
        <w:t xml:space="preserve">estuvo </w:t>
      </w:r>
      <w:r w:rsidR="00B31A98" w:rsidRPr="008E2F52">
        <w:rPr>
          <w:rFonts w:ascii="Times New Roman" w:hAnsi="Times New Roman" w:cs="Times New Roman"/>
          <w:sz w:val="24"/>
          <w:szCs w:val="24"/>
        </w:rPr>
        <w:t>conformad</w:t>
      </w:r>
      <w:r w:rsidRPr="008E2F52">
        <w:rPr>
          <w:rFonts w:ascii="Times New Roman" w:hAnsi="Times New Roman" w:cs="Times New Roman"/>
          <w:sz w:val="24"/>
          <w:szCs w:val="24"/>
        </w:rPr>
        <w:t>a</w:t>
      </w:r>
      <w:r w:rsidR="00B31A98" w:rsidRPr="008E2F52">
        <w:rPr>
          <w:rFonts w:ascii="Times New Roman" w:hAnsi="Times New Roman" w:cs="Times New Roman"/>
          <w:sz w:val="24"/>
          <w:szCs w:val="24"/>
        </w:rPr>
        <w:t xml:space="preserve"> </w:t>
      </w:r>
      <w:r w:rsidRPr="008E2F52">
        <w:rPr>
          <w:rFonts w:ascii="Times New Roman" w:hAnsi="Times New Roman" w:cs="Times New Roman"/>
          <w:sz w:val="24"/>
          <w:szCs w:val="24"/>
        </w:rPr>
        <w:t>por</w:t>
      </w:r>
      <w:r w:rsidR="00B31A98" w:rsidRPr="008E2F52">
        <w:rPr>
          <w:rFonts w:ascii="Times New Roman" w:hAnsi="Times New Roman" w:cs="Times New Roman"/>
          <w:sz w:val="24"/>
          <w:szCs w:val="24"/>
        </w:rPr>
        <w:t xml:space="preserve"> 1</w:t>
      </w:r>
      <w:r w:rsidR="00F919AB" w:rsidRPr="008E2F52">
        <w:rPr>
          <w:rFonts w:ascii="Times New Roman" w:hAnsi="Times New Roman" w:cs="Times New Roman"/>
          <w:sz w:val="24"/>
          <w:szCs w:val="24"/>
        </w:rPr>
        <w:t>0</w:t>
      </w:r>
      <w:r w:rsidR="00B31A98" w:rsidRPr="008E2F52">
        <w:rPr>
          <w:rFonts w:ascii="Times New Roman" w:hAnsi="Times New Roman" w:cs="Times New Roman"/>
          <w:sz w:val="24"/>
          <w:szCs w:val="24"/>
        </w:rPr>
        <w:t xml:space="preserve">0 adultos mayores </w:t>
      </w:r>
      <w:r w:rsidR="00661AED" w:rsidRPr="008E2F52">
        <w:rPr>
          <w:rFonts w:ascii="Times New Roman" w:hAnsi="Times New Roman" w:cs="Times New Roman"/>
          <w:sz w:val="24"/>
          <w:szCs w:val="24"/>
        </w:rPr>
        <w:t>que aceptaron participar</w:t>
      </w:r>
      <w:r w:rsidRPr="008E2F52">
        <w:rPr>
          <w:rFonts w:ascii="Times New Roman" w:hAnsi="Times New Roman" w:cs="Times New Roman"/>
          <w:sz w:val="24"/>
          <w:szCs w:val="24"/>
        </w:rPr>
        <w:t xml:space="preserve"> y que residían en </w:t>
      </w:r>
      <w:r w:rsidR="00113979" w:rsidRPr="008E2F52">
        <w:rPr>
          <w:rFonts w:ascii="Times New Roman" w:hAnsi="Times New Roman" w:cs="Times New Roman"/>
          <w:sz w:val="24"/>
          <w:szCs w:val="24"/>
        </w:rPr>
        <w:t>dos comunidades</w:t>
      </w:r>
      <w:r w:rsidR="002172DB" w:rsidRPr="008E2F52">
        <w:rPr>
          <w:rFonts w:ascii="Times New Roman" w:hAnsi="Times New Roman" w:cs="Times New Roman"/>
          <w:sz w:val="24"/>
          <w:szCs w:val="24"/>
        </w:rPr>
        <w:t xml:space="preserve"> de</w:t>
      </w:r>
      <w:r w:rsidR="00B31A98" w:rsidRPr="008E2F52">
        <w:rPr>
          <w:rFonts w:ascii="Times New Roman" w:hAnsi="Times New Roman" w:cs="Times New Roman"/>
          <w:sz w:val="24"/>
          <w:szCs w:val="24"/>
        </w:rPr>
        <w:t xml:space="preserve"> Tabasco. De las personas participantes</w:t>
      </w:r>
      <w:r w:rsidRPr="008E2F52">
        <w:rPr>
          <w:rFonts w:ascii="Times New Roman" w:hAnsi="Times New Roman" w:cs="Times New Roman"/>
          <w:sz w:val="24"/>
          <w:szCs w:val="24"/>
        </w:rPr>
        <w:t>,</w:t>
      </w:r>
      <w:r w:rsidR="00B31A98" w:rsidRPr="008E2F52">
        <w:rPr>
          <w:rFonts w:ascii="Times New Roman" w:hAnsi="Times New Roman" w:cs="Times New Roman"/>
          <w:sz w:val="24"/>
          <w:szCs w:val="24"/>
        </w:rPr>
        <w:t xml:space="preserve"> </w:t>
      </w:r>
      <w:r w:rsidRPr="008E2F52">
        <w:rPr>
          <w:rFonts w:ascii="Times New Roman" w:hAnsi="Times New Roman" w:cs="Times New Roman"/>
          <w:sz w:val="24"/>
          <w:szCs w:val="24"/>
        </w:rPr>
        <w:t>60</w:t>
      </w:r>
      <w:r w:rsidR="00B31A98" w:rsidRPr="008E2F52">
        <w:rPr>
          <w:rFonts w:ascii="Times New Roman" w:hAnsi="Times New Roman" w:cs="Times New Roman"/>
          <w:sz w:val="24"/>
          <w:szCs w:val="24"/>
        </w:rPr>
        <w:t xml:space="preserve"> </w:t>
      </w:r>
      <w:r w:rsidRPr="008E2F52">
        <w:rPr>
          <w:rFonts w:ascii="Times New Roman" w:hAnsi="Times New Roman" w:cs="Times New Roman"/>
          <w:sz w:val="24"/>
          <w:szCs w:val="24"/>
        </w:rPr>
        <w:t>fueron</w:t>
      </w:r>
      <w:r w:rsidR="00B31A98" w:rsidRPr="008E2F52">
        <w:rPr>
          <w:rFonts w:ascii="Times New Roman" w:hAnsi="Times New Roman" w:cs="Times New Roman"/>
          <w:sz w:val="24"/>
          <w:szCs w:val="24"/>
        </w:rPr>
        <w:t xml:space="preserve"> mujeres y </w:t>
      </w:r>
      <w:r w:rsidRPr="008E2F52">
        <w:rPr>
          <w:rFonts w:ascii="Times New Roman" w:hAnsi="Times New Roman" w:cs="Times New Roman"/>
          <w:sz w:val="24"/>
          <w:szCs w:val="24"/>
        </w:rPr>
        <w:t>40</w:t>
      </w:r>
      <w:r w:rsidR="009A134F" w:rsidRPr="008E2F52">
        <w:rPr>
          <w:rFonts w:ascii="Times New Roman" w:hAnsi="Times New Roman" w:cs="Times New Roman"/>
          <w:sz w:val="24"/>
          <w:szCs w:val="24"/>
        </w:rPr>
        <w:t xml:space="preserve"> </w:t>
      </w:r>
      <w:r w:rsidR="00B31A98" w:rsidRPr="008E2F52">
        <w:rPr>
          <w:rFonts w:ascii="Times New Roman" w:hAnsi="Times New Roman" w:cs="Times New Roman"/>
          <w:sz w:val="24"/>
          <w:szCs w:val="24"/>
        </w:rPr>
        <w:t xml:space="preserve">hombres, </w:t>
      </w:r>
      <w:r w:rsidR="009A134F" w:rsidRPr="008E2F52">
        <w:rPr>
          <w:rFonts w:ascii="Times New Roman" w:hAnsi="Times New Roman" w:cs="Times New Roman"/>
          <w:sz w:val="24"/>
          <w:szCs w:val="24"/>
        </w:rPr>
        <w:t>con edad de entre 60 y 74</w:t>
      </w:r>
      <w:r w:rsidR="00B31A98" w:rsidRPr="008E2F52">
        <w:rPr>
          <w:rFonts w:ascii="Times New Roman" w:hAnsi="Times New Roman" w:cs="Times New Roman"/>
          <w:sz w:val="24"/>
          <w:szCs w:val="24"/>
        </w:rPr>
        <w:t xml:space="preserve"> </w:t>
      </w:r>
      <w:r w:rsidR="009A134F" w:rsidRPr="008E2F52">
        <w:rPr>
          <w:rFonts w:ascii="Times New Roman" w:hAnsi="Times New Roman" w:cs="Times New Roman"/>
          <w:sz w:val="24"/>
          <w:szCs w:val="24"/>
        </w:rPr>
        <w:t>años</w:t>
      </w:r>
      <w:r w:rsidR="00B31A98" w:rsidRPr="008E2F52">
        <w:rPr>
          <w:rFonts w:ascii="Times New Roman" w:hAnsi="Times New Roman" w:cs="Times New Roman"/>
          <w:sz w:val="24"/>
          <w:szCs w:val="24"/>
        </w:rPr>
        <w:t>.</w:t>
      </w:r>
    </w:p>
    <w:p w14:paraId="5793C8B0" w14:textId="2B0E8593" w:rsidR="009C7104" w:rsidRPr="008E2F52" w:rsidRDefault="00F91B1C" w:rsidP="00A969F5">
      <w:pPr>
        <w:spacing w:after="0"/>
        <w:rPr>
          <w:rFonts w:ascii="Times New Roman" w:hAnsi="Times New Roman" w:cs="Times New Roman"/>
          <w:sz w:val="24"/>
          <w:szCs w:val="24"/>
        </w:rPr>
      </w:pPr>
      <w:r w:rsidRPr="008E2F52">
        <w:rPr>
          <w:rFonts w:ascii="Times New Roman" w:hAnsi="Times New Roman" w:cs="Times New Roman"/>
          <w:sz w:val="24"/>
          <w:szCs w:val="24"/>
        </w:rPr>
        <w:t>E</w:t>
      </w:r>
      <w:r w:rsidR="00860B1B" w:rsidRPr="008E2F52">
        <w:rPr>
          <w:rFonts w:ascii="Times New Roman" w:hAnsi="Times New Roman" w:cs="Times New Roman"/>
          <w:sz w:val="24"/>
          <w:szCs w:val="24"/>
        </w:rPr>
        <w:t>n el estudio</w:t>
      </w:r>
      <w:r w:rsidRPr="008E2F52">
        <w:rPr>
          <w:rFonts w:ascii="Times New Roman" w:hAnsi="Times New Roman" w:cs="Times New Roman"/>
          <w:sz w:val="24"/>
          <w:szCs w:val="24"/>
        </w:rPr>
        <w:t xml:space="preserve"> se incluyó</w:t>
      </w:r>
      <w:r w:rsidR="00860B1B" w:rsidRPr="008E2F52">
        <w:rPr>
          <w:rFonts w:ascii="Times New Roman" w:hAnsi="Times New Roman" w:cs="Times New Roman"/>
          <w:sz w:val="24"/>
          <w:szCs w:val="24"/>
        </w:rPr>
        <w:t xml:space="preserve"> a las personas que cumplieron con los </w:t>
      </w:r>
      <w:r w:rsidR="00675895" w:rsidRPr="008E2F52">
        <w:rPr>
          <w:rFonts w:ascii="Times New Roman" w:hAnsi="Times New Roman" w:cs="Times New Roman"/>
          <w:sz w:val="24"/>
          <w:szCs w:val="24"/>
        </w:rPr>
        <w:t xml:space="preserve">siguientes </w:t>
      </w:r>
      <w:r w:rsidR="00860B1B" w:rsidRPr="008E2F52">
        <w:rPr>
          <w:rFonts w:ascii="Times New Roman" w:hAnsi="Times New Roman" w:cs="Times New Roman"/>
          <w:sz w:val="24"/>
          <w:szCs w:val="24"/>
        </w:rPr>
        <w:t>criterios</w:t>
      </w:r>
      <w:r w:rsidR="00675895" w:rsidRPr="008E2F52">
        <w:rPr>
          <w:rFonts w:ascii="Times New Roman" w:hAnsi="Times New Roman" w:cs="Times New Roman"/>
          <w:sz w:val="24"/>
          <w:szCs w:val="24"/>
        </w:rPr>
        <w:t>:</w:t>
      </w:r>
      <w:r w:rsidR="00860B1B" w:rsidRPr="008E2F52">
        <w:rPr>
          <w:rFonts w:ascii="Times New Roman" w:hAnsi="Times New Roman" w:cs="Times New Roman"/>
          <w:sz w:val="24"/>
          <w:szCs w:val="24"/>
        </w:rPr>
        <w:t xml:space="preserve"> ser</w:t>
      </w:r>
      <w:r w:rsidR="004C39A1" w:rsidRPr="008E2F52">
        <w:rPr>
          <w:rFonts w:ascii="Times New Roman" w:hAnsi="Times New Roman" w:cs="Times New Roman"/>
          <w:sz w:val="24"/>
          <w:szCs w:val="24"/>
        </w:rPr>
        <w:t xml:space="preserve"> adultos mayores</w:t>
      </w:r>
      <w:r w:rsidR="00860B1B" w:rsidRPr="008E2F52">
        <w:rPr>
          <w:rFonts w:ascii="Times New Roman" w:hAnsi="Times New Roman" w:cs="Times New Roman"/>
          <w:sz w:val="24"/>
          <w:szCs w:val="24"/>
        </w:rPr>
        <w:t>, pertenecer</w:t>
      </w:r>
      <w:r w:rsidR="003E7317" w:rsidRPr="008E2F52">
        <w:rPr>
          <w:rFonts w:ascii="Times New Roman" w:hAnsi="Times New Roman" w:cs="Times New Roman"/>
          <w:sz w:val="24"/>
          <w:szCs w:val="24"/>
        </w:rPr>
        <w:t xml:space="preserve"> </w:t>
      </w:r>
      <w:r w:rsidR="00860B1B" w:rsidRPr="008E2F52">
        <w:rPr>
          <w:rFonts w:ascii="Times New Roman" w:hAnsi="Times New Roman" w:cs="Times New Roman"/>
          <w:sz w:val="24"/>
          <w:szCs w:val="24"/>
        </w:rPr>
        <w:t>a una de las dos</w:t>
      </w:r>
      <w:r w:rsidR="00113979" w:rsidRPr="008E2F52">
        <w:rPr>
          <w:rFonts w:ascii="Times New Roman" w:hAnsi="Times New Roman" w:cs="Times New Roman"/>
          <w:sz w:val="24"/>
          <w:szCs w:val="24"/>
        </w:rPr>
        <w:t xml:space="preserve"> </w:t>
      </w:r>
      <w:r w:rsidR="005363EA" w:rsidRPr="008E2F52">
        <w:rPr>
          <w:rFonts w:ascii="Times New Roman" w:hAnsi="Times New Roman" w:cs="Times New Roman"/>
          <w:sz w:val="24"/>
          <w:szCs w:val="24"/>
        </w:rPr>
        <w:t>comunidades seleccionadas</w:t>
      </w:r>
      <w:r w:rsidR="00113979" w:rsidRPr="008E2F52">
        <w:rPr>
          <w:rFonts w:ascii="Times New Roman" w:hAnsi="Times New Roman" w:cs="Times New Roman"/>
          <w:sz w:val="24"/>
          <w:szCs w:val="24"/>
        </w:rPr>
        <w:t>,</w:t>
      </w:r>
      <w:r w:rsidR="003E7317" w:rsidRPr="008E2F52">
        <w:rPr>
          <w:rFonts w:ascii="Times New Roman" w:hAnsi="Times New Roman" w:cs="Times New Roman"/>
          <w:sz w:val="24"/>
          <w:szCs w:val="24"/>
        </w:rPr>
        <w:t xml:space="preserve"> </w:t>
      </w:r>
      <w:r w:rsidR="00860B1B" w:rsidRPr="008E2F52">
        <w:rPr>
          <w:rFonts w:ascii="Times New Roman" w:hAnsi="Times New Roman" w:cs="Times New Roman"/>
          <w:sz w:val="24"/>
          <w:szCs w:val="24"/>
        </w:rPr>
        <w:t>haber</w:t>
      </w:r>
      <w:r w:rsidR="004C39A1" w:rsidRPr="008E2F52">
        <w:rPr>
          <w:rFonts w:ascii="Times New Roman" w:hAnsi="Times New Roman" w:cs="Times New Roman"/>
          <w:sz w:val="24"/>
          <w:szCs w:val="24"/>
        </w:rPr>
        <w:t xml:space="preserve"> acepta</w:t>
      </w:r>
      <w:r w:rsidR="00860B1B" w:rsidRPr="008E2F52">
        <w:rPr>
          <w:rFonts w:ascii="Times New Roman" w:hAnsi="Times New Roman" w:cs="Times New Roman"/>
          <w:sz w:val="24"/>
          <w:szCs w:val="24"/>
        </w:rPr>
        <w:t>do</w:t>
      </w:r>
      <w:r w:rsidR="004C39A1" w:rsidRPr="008E2F52">
        <w:rPr>
          <w:rFonts w:ascii="Times New Roman" w:hAnsi="Times New Roman" w:cs="Times New Roman"/>
          <w:sz w:val="24"/>
          <w:szCs w:val="24"/>
        </w:rPr>
        <w:t xml:space="preserve"> participar de forma voluntaria</w:t>
      </w:r>
      <w:r w:rsidR="005363EA" w:rsidRPr="008E2F52">
        <w:rPr>
          <w:rFonts w:ascii="Times New Roman" w:hAnsi="Times New Roman" w:cs="Times New Roman"/>
          <w:sz w:val="24"/>
          <w:szCs w:val="24"/>
        </w:rPr>
        <w:t>,</w:t>
      </w:r>
      <w:r w:rsidR="00860B1B" w:rsidRPr="008E2F52">
        <w:rPr>
          <w:rFonts w:ascii="Times New Roman" w:hAnsi="Times New Roman" w:cs="Times New Roman"/>
          <w:sz w:val="24"/>
          <w:szCs w:val="24"/>
        </w:rPr>
        <w:t xml:space="preserve"> </w:t>
      </w:r>
      <w:r w:rsidR="00675895" w:rsidRPr="008E2F52">
        <w:rPr>
          <w:rFonts w:ascii="Times New Roman" w:hAnsi="Times New Roman" w:cs="Times New Roman"/>
          <w:sz w:val="24"/>
          <w:szCs w:val="24"/>
        </w:rPr>
        <w:t xml:space="preserve">luego de </w:t>
      </w:r>
      <w:r w:rsidR="00113979" w:rsidRPr="008E2F52">
        <w:rPr>
          <w:rFonts w:ascii="Times New Roman" w:hAnsi="Times New Roman" w:cs="Times New Roman"/>
          <w:sz w:val="24"/>
          <w:szCs w:val="24"/>
        </w:rPr>
        <w:t>la lectura y firma del consentimiento informado.</w:t>
      </w:r>
      <w:r w:rsidR="004C39A1" w:rsidRPr="008E2F52">
        <w:rPr>
          <w:rFonts w:ascii="Times New Roman" w:hAnsi="Times New Roman" w:cs="Times New Roman"/>
          <w:sz w:val="24"/>
          <w:szCs w:val="24"/>
        </w:rPr>
        <w:t xml:space="preserve"> Los criterios de exclusión </w:t>
      </w:r>
      <w:r w:rsidR="00675895" w:rsidRPr="008E2F52">
        <w:rPr>
          <w:rFonts w:ascii="Times New Roman" w:hAnsi="Times New Roman" w:cs="Times New Roman"/>
          <w:sz w:val="24"/>
          <w:szCs w:val="24"/>
        </w:rPr>
        <w:t xml:space="preserve">fueron los siguientes: </w:t>
      </w:r>
      <w:r w:rsidR="004C39A1" w:rsidRPr="008E2F52">
        <w:rPr>
          <w:rFonts w:ascii="Times New Roman" w:hAnsi="Times New Roman" w:cs="Times New Roman"/>
          <w:sz w:val="24"/>
          <w:szCs w:val="24"/>
        </w:rPr>
        <w:t xml:space="preserve">personas que no </w:t>
      </w:r>
      <w:r w:rsidR="00860B1B" w:rsidRPr="008E2F52">
        <w:rPr>
          <w:rFonts w:ascii="Times New Roman" w:hAnsi="Times New Roman" w:cs="Times New Roman"/>
          <w:sz w:val="24"/>
          <w:szCs w:val="24"/>
        </w:rPr>
        <w:t>pertenec</w:t>
      </w:r>
      <w:r w:rsidR="00675895" w:rsidRPr="008E2F52">
        <w:rPr>
          <w:rFonts w:ascii="Times New Roman" w:hAnsi="Times New Roman" w:cs="Times New Roman"/>
          <w:sz w:val="24"/>
          <w:szCs w:val="24"/>
        </w:rPr>
        <w:t>ían</w:t>
      </w:r>
      <w:r w:rsidR="00860B1B" w:rsidRPr="008E2F52">
        <w:rPr>
          <w:rFonts w:ascii="Times New Roman" w:hAnsi="Times New Roman" w:cs="Times New Roman"/>
          <w:sz w:val="24"/>
          <w:szCs w:val="24"/>
        </w:rPr>
        <w:t xml:space="preserve"> al grupo de edad de adultos</w:t>
      </w:r>
      <w:r w:rsidR="004C39A1" w:rsidRPr="008E2F52">
        <w:rPr>
          <w:rFonts w:ascii="Times New Roman" w:hAnsi="Times New Roman" w:cs="Times New Roman"/>
          <w:sz w:val="24"/>
          <w:szCs w:val="24"/>
        </w:rPr>
        <w:t xml:space="preserve"> mayores</w:t>
      </w:r>
      <w:r w:rsidR="003E7317" w:rsidRPr="008E2F52">
        <w:rPr>
          <w:rFonts w:ascii="Times New Roman" w:hAnsi="Times New Roman" w:cs="Times New Roman"/>
          <w:sz w:val="24"/>
          <w:szCs w:val="24"/>
        </w:rPr>
        <w:t xml:space="preserve">, </w:t>
      </w:r>
      <w:r w:rsidR="00860B1B" w:rsidRPr="008E2F52">
        <w:rPr>
          <w:rFonts w:ascii="Times New Roman" w:hAnsi="Times New Roman" w:cs="Times New Roman"/>
          <w:sz w:val="24"/>
          <w:szCs w:val="24"/>
        </w:rPr>
        <w:t>no</w:t>
      </w:r>
      <w:r w:rsidR="003E7317" w:rsidRPr="008E2F52">
        <w:rPr>
          <w:rFonts w:ascii="Times New Roman" w:hAnsi="Times New Roman" w:cs="Times New Roman"/>
          <w:sz w:val="24"/>
          <w:szCs w:val="24"/>
        </w:rPr>
        <w:t xml:space="preserve"> pertenece</w:t>
      </w:r>
      <w:r w:rsidR="00860B1B" w:rsidRPr="008E2F52">
        <w:rPr>
          <w:rFonts w:ascii="Times New Roman" w:hAnsi="Times New Roman" w:cs="Times New Roman"/>
          <w:sz w:val="24"/>
          <w:szCs w:val="24"/>
        </w:rPr>
        <w:t xml:space="preserve">r </w:t>
      </w:r>
      <w:r w:rsidR="003E7317" w:rsidRPr="008E2F52">
        <w:rPr>
          <w:rFonts w:ascii="Times New Roman" w:hAnsi="Times New Roman" w:cs="Times New Roman"/>
          <w:sz w:val="24"/>
          <w:szCs w:val="24"/>
        </w:rPr>
        <w:t>a</w:t>
      </w:r>
      <w:r w:rsidR="00860B1B" w:rsidRPr="008E2F52">
        <w:rPr>
          <w:rFonts w:ascii="Times New Roman" w:hAnsi="Times New Roman" w:cs="Times New Roman"/>
          <w:sz w:val="24"/>
          <w:szCs w:val="24"/>
        </w:rPr>
        <w:t xml:space="preserve"> una de las</w:t>
      </w:r>
      <w:r w:rsidR="00661AED" w:rsidRPr="008E2F52">
        <w:rPr>
          <w:rFonts w:ascii="Times New Roman" w:hAnsi="Times New Roman" w:cs="Times New Roman"/>
          <w:sz w:val="24"/>
          <w:szCs w:val="24"/>
        </w:rPr>
        <w:t xml:space="preserve"> dos comunidades </w:t>
      </w:r>
      <w:r w:rsidR="00860B1B" w:rsidRPr="008E2F52">
        <w:rPr>
          <w:rFonts w:ascii="Times New Roman" w:hAnsi="Times New Roman" w:cs="Times New Roman"/>
          <w:sz w:val="24"/>
          <w:szCs w:val="24"/>
        </w:rPr>
        <w:t xml:space="preserve">seleccionadas </w:t>
      </w:r>
      <w:r w:rsidR="003E7317" w:rsidRPr="008E2F52">
        <w:rPr>
          <w:rFonts w:ascii="Times New Roman" w:hAnsi="Times New Roman" w:cs="Times New Roman"/>
          <w:sz w:val="24"/>
          <w:szCs w:val="24"/>
        </w:rPr>
        <w:t>y aquellos que no aceptaron participar</w:t>
      </w:r>
      <w:r w:rsidR="00860B1B" w:rsidRPr="008E2F52">
        <w:rPr>
          <w:rFonts w:ascii="Times New Roman" w:hAnsi="Times New Roman" w:cs="Times New Roman"/>
          <w:sz w:val="24"/>
          <w:szCs w:val="24"/>
        </w:rPr>
        <w:t xml:space="preserve"> de forma voluntaria</w:t>
      </w:r>
      <w:r w:rsidR="003E7317" w:rsidRPr="008E2F52">
        <w:rPr>
          <w:rFonts w:ascii="Times New Roman" w:hAnsi="Times New Roman" w:cs="Times New Roman"/>
          <w:sz w:val="24"/>
          <w:szCs w:val="24"/>
        </w:rPr>
        <w:t xml:space="preserve">. </w:t>
      </w:r>
    </w:p>
    <w:p w14:paraId="0729290A" w14:textId="5CB4420E" w:rsidR="000F376C" w:rsidRPr="008E2F52" w:rsidRDefault="00E3651E" w:rsidP="004945A3">
      <w:pPr>
        <w:spacing w:after="0"/>
        <w:rPr>
          <w:rFonts w:ascii="Times New Roman" w:hAnsi="Times New Roman" w:cs="Times New Roman"/>
          <w:sz w:val="24"/>
          <w:szCs w:val="28"/>
        </w:rPr>
      </w:pPr>
      <w:bookmarkStart w:id="7" w:name="_Hlk138167451"/>
      <w:bookmarkEnd w:id="6"/>
      <w:r w:rsidRPr="008E2F52">
        <w:rPr>
          <w:rFonts w:ascii="Times New Roman" w:hAnsi="Times New Roman" w:cs="Times New Roman"/>
          <w:sz w:val="24"/>
          <w:szCs w:val="24"/>
        </w:rPr>
        <w:t>La información se obtuvo en una sola medición</w:t>
      </w:r>
      <w:r w:rsidR="00675895" w:rsidRPr="008E2F52">
        <w:rPr>
          <w:rFonts w:ascii="Times New Roman" w:hAnsi="Times New Roman" w:cs="Times New Roman"/>
          <w:sz w:val="24"/>
          <w:szCs w:val="24"/>
        </w:rPr>
        <w:t>,</w:t>
      </w:r>
      <w:r w:rsidR="009437BE" w:rsidRPr="008E2F52">
        <w:rPr>
          <w:rFonts w:ascii="Times New Roman" w:hAnsi="Times New Roman" w:cs="Times New Roman"/>
          <w:sz w:val="24"/>
          <w:szCs w:val="24"/>
        </w:rPr>
        <w:t xml:space="preserve"> </w:t>
      </w:r>
      <w:r w:rsidR="005858A2" w:rsidRPr="008E2F52">
        <w:rPr>
          <w:rFonts w:ascii="Times New Roman" w:hAnsi="Times New Roman" w:cs="Times New Roman"/>
          <w:sz w:val="24"/>
          <w:szCs w:val="24"/>
        </w:rPr>
        <w:t xml:space="preserve">con una escala cualitativa analizada por </w:t>
      </w:r>
      <w:r w:rsidR="00802FFF" w:rsidRPr="008E2F52">
        <w:rPr>
          <w:rFonts w:ascii="Times New Roman" w:hAnsi="Times New Roman" w:cs="Times New Roman"/>
          <w:sz w:val="24"/>
          <w:szCs w:val="24"/>
        </w:rPr>
        <w:t>estadística</w:t>
      </w:r>
      <w:r w:rsidR="009437BE" w:rsidRPr="008E2F52">
        <w:rPr>
          <w:rFonts w:ascii="Times New Roman" w:hAnsi="Times New Roman" w:cs="Times New Roman"/>
          <w:sz w:val="24"/>
          <w:szCs w:val="24"/>
        </w:rPr>
        <w:t xml:space="preserve"> descriptiva</w:t>
      </w:r>
      <w:r w:rsidR="00802FFF" w:rsidRPr="008E2F52">
        <w:rPr>
          <w:rFonts w:ascii="Times New Roman" w:hAnsi="Times New Roman" w:cs="Times New Roman"/>
          <w:sz w:val="24"/>
          <w:szCs w:val="24"/>
        </w:rPr>
        <w:t xml:space="preserve"> </w:t>
      </w:r>
      <w:r w:rsidR="009437BE" w:rsidRPr="008E2F52">
        <w:rPr>
          <w:rFonts w:ascii="Times New Roman" w:hAnsi="Times New Roman" w:cs="Times New Roman"/>
          <w:sz w:val="24"/>
          <w:szCs w:val="24"/>
        </w:rPr>
        <w:t xml:space="preserve">mediante el paquete estadístico SPSS </w:t>
      </w:r>
      <w:r w:rsidR="00675895" w:rsidRPr="008E2F52">
        <w:rPr>
          <w:rFonts w:ascii="Times New Roman" w:hAnsi="Times New Roman" w:cs="Times New Roman"/>
          <w:sz w:val="24"/>
          <w:szCs w:val="24"/>
        </w:rPr>
        <w:t>(</w:t>
      </w:r>
      <w:r w:rsidR="009437BE" w:rsidRPr="008E2F52">
        <w:rPr>
          <w:rFonts w:ascii="Times New Roman" w:hAnsi="Times New Roman" w:cs="Times New Roman"/>
          <w:sz w:val="24"/>
          <w:szCs w:val="24"/>
        </w:rPr>
        <w:t xml:space="preserve">versión </w:t>
      </w:r>
      <w:r w:rsidR="009437BE" w:rsidRPr="008E2F52">
        <w:rPr>
          <w:rFonts w:ascii="Times New Roman" w:hAnsi="Times New Roman" w:cs="Times New Roman"/>
          <w:sz w:val="24"/>
          <w:szCs w:val="28"/>
        </w:rPr>
        <w:t>21.0</w:t>
      </w:r>
      <w:r w:rsidR="00675895" w:rsidRPr="008E2F52">
        <w:rPr>
          <w:rFonts w:ascii="Times New Roman" w:hAnsi="Times New Roman" w:cs="Times New Roman"/>
          <w:sz w:val="24"/>
          <w:szCs w:val="28"/>
        </w:rPr>
        <w:t>)</w:t>
      </w:r>
      <w:r w:rsidR="00431A7B" w:rsidRPr="008E2F52">
        <w:rPr>
          <w:rFonts w:ascii="Times New Roman" w:hAnsi="Times New Roman" w:cs="Times New Roman"/>
          <w:sz w:val="24"/>
          <w:szCs w:val="28"/>
        </w:rPr>
        <w:t>.</w:t>
      </w:r>
      <w:r w:rsidR="005858A2" w:rsidRPr="008E2F52">
        <w:rPr>
          <w:rFonts w:ascii="Times New Roman" w:hAnsi="Times New Roman" w:cs="Times New Roman"/>
          <w:sz w:val="24"/>
          <w:szCs w:val="28"/>
        </w:rPr>
        <w:t xml:space="preserve"> Los resultados d</w:t>
      </w:r>
      <w:r w:rsidR="00431A7B" w:rsidRPr="008E2F52">
        <w:rPr>
          <w:rFonts w:ascii="Times New Roman" w:hAnsi="Times New Roman" w:cs="Times New Roman"/>
          <w:sz w:val="24"/>
          <w:szCs w:val="28"/>
        </w:rPr>
        <w:t>e las variables cualitativas</w:t>
      </w:r>
      <w:r w:rsidR="005858A2" w:rsidRPr="008E2F52">
        <w:rPr>
          <w:rFonts w:ascii="Times New Roman" w:hAnsi="Times New Roman" w:cs="Times New Roman"/>
          <w:sz w:val="24"/>
          <w:szCs w:val="28"/>
        </w:rPr>
        <w:t xml:space="preserve"> se</w:t>
      </w:r>
      <w:r w:rsidR="00431A7B" w:rsidRPr="008E2F52">
        <w:rPr>
          <w:rFonts w:ascii="Times New Roman" w:hAnsi="Times New Roman" w:cs="Times New Roman"/>
          <w:sz w:val="24"/>
          <w:szCs w:val="28"/>
        </w:rPr>
        <w:t xml:space="preserve"> obtuv</w:t>
      </w:r>
      <w:r w:rsidR="005858A2" w:rsidRPr="008E2F52">
        <w:rPr>
          <w:rFonts w:ascii="Times New Roman" w:hAnsi="Times New Roman" w:cs="Times New Roman"/>
          <w:sz w:val="24"/>
          <w:szCs w:val="28"/>
        </w:rPr>
        <w:t>ieron mediante frecuencias y porcentaje</w:t>
      </w:r>
      <w:r w:rsidR="00675895" w:rsidRPr="008E2F52">
        <w:rPr>
          <w:rFonts w:ascii="Times New Roman" w:hAnsi="Times New Roman" w:cs="Times New Roman"/>
          <w:sz w:val="24"/>
          <w:szCs w:val="28"/>
        </w:rPr>
        <w:t>, co</w:t>
      </w:r>
      <w:r w:rsidR="00431A7B" w:rsidRPr="008E2F52">
        <w:rPr>
          <w:rFonts w:ascii="Times New Roman" w:hAnsi="Times New Roman" w:cs="Times New Roman"/>
          <w:sz w:val="24"/>
          <w:szCs w:val="28"/>
        </w:rPr>
        <w:t>mo</w:t>
      </w:r>
      <w:r w:rsidR="009437BE" w:rsidRPr="008E2F52">
        <w:rPr>
          <w:rFonts w:ascii="Times New Roman" w:hAnsi="Times New Roman" w:cs="Times New Roman"/>
          <w:sz w:val="24"/>
          <w:szCs w:val="28"/>
        </w:rPr>
        <w:t xml:space="preserve"> se indica en la</w:t>
      </w:r>
      <w:r w:rsidR="00162914" w:rsidRPr="008E2F52">
        <w:rPr>
          <w:rFonts w:ascii="Times New Roman" w:hAnsi="Times New Roman" w:cs="Times New Roman"/>
          <w:sz w:val="24"/>
          <w:szCs w:val="28"/>
        </w:rPr>
        <w:t>s</w:t>
      </w:r>
      <w:r w:rsidR="009437BE" w:rsidRPr="008E2F52">
        <w:rPr>
          <w:rFonts w:ascii="Times New Roman" w:hAnsi="Times New Roman" w:cs="Times New Roman"/>
          <w:sz w:val="24"/>
          <w:szCs w:val="28"/>
        </w:rPr>
        <w:t xml:space="preserve"> tabla</w:t>
      </w:r>
      <w:r w:rsidR="00162914" w:rsidRPr="008E2F52">
        <w:rPr>
          <w:rFonts w:ascii="Times New Roman" w:hAnsi="Times New Roman" w:cs="Times New Roman"/>
          <w:sz w:val="24"/>
          <w:szCs w:val="28"/>
        </w:rPr>
        <w:t>s 1</w:t>
      </w:r>
      <w:r w:rsidR="00735E7C" w:rsidRPr="008E2F52">
        <w:rPr>
          <w:rFonts w:ascii="Times New Roman" w:hAnsi="Times New Roman" w:cs="Times New Roman"/>
          <w:sz w:val="24"/>
          <w:szCs w:val="28"/>
        </w:rPr>
        <w:t xml:space="preserve">, </w:t>
      </w:r>
      <w:bookmarkEnd w:id="7"/>
      <w:r w:rsidR="00735E7C" w:rsidRPr="008E2F52">
        <w:rPr>
          <w:rFonts w:ascii="Times New Roman" w:hAnsi="Times New Roman" w:cs="Times New Roman"/>
          <w:sz w:val="24"/>
          <w:szCs w:val="28"/>
        </w:rPr>
        <w:t>2 y 3.</w:t>
      </w:r>
    </w:p>
    <w:p w14:paraId="543874D3" w14:textId="77777777" w:rsidR="004945A3" w:rsidRPr="008E2F52" w:rsidRDefault="004945A3" w:rsidP="004945A3">
      <w:pPr>
        <w:spacing w:after="0"/>
        <w:rPr>
          <w:rFonts w:ascii="Times New Roman" w:hAnsi="Times New Roman" w:cs="Times New Roman"/>
          <w:sz w:val="24"/>
          <w:szCs w:val="28"/>
        </w:rPr>
      </w:pPr>
    </w:p>
    <w:p w14:paraId="51181E54" w14:textId="0A56FCD0" w:rsidR="000F376C" w:rsidRPr="008E2F52" w:rsidRDefault="000F376C" w:rsidP="00675895">
      <w:pPr>
        <w:spacing w:after="0" w:line="240" w:lineRule="auto"/>
        <w:ind w:firstLine="0"/>
        <w:jc w:val="center"/>
        <w:rPr>
          <w:rFonts w:ascii="Times New Roman" w:hAnsi="Times New Roman" w:cs="Times New Roman"/>
          <w:sz w:val="20"/>
          <w:szCs w:val="20"/>
        </w:rPr>
      </w:pPr>
      <w:r w:rsidRPr="008E2F52">
        <w:rPr>
          <w:rFonts w:ascii="Times New Roman" w:hAnsi="Times New Roman" w:cs="Times New Roman"/>
          <w:b/>
          <w:bCs/>
          <w:sz w:val="24"/>
          <w:szCs w:val="24"/>
        </w:rPr>
        <w:t>Tabla 1.</w:t>
      </w:r>
      <w:r w:rsidRPr="008E2F52">
        <w:rPr>
          <w:rFonts w:ascii="Times New Roman" w:hAnsi="Times New Roman" w:cs="Times New Roman"/>
          <w:sz w:val="24"/>
          <w:szCs w:val="24"/>
        </w:rPr>
        <w:t xml:space="preserve"> Síntomas respiratorios en el último año en la población que utiliza fogón sin salida de humo</w:t>
      </w:r>
    </w:p>
    <w:tbl>
      <w:tblPr>
        <w:tblStyle w:val="Tablaconcuadrcula1"/>
        <w:tblW w:w="0" w:type="auto"/>
        <w:tblLook w:val="04A0" w:firstRow="1" w:lastRow="0" w:firstColumn="1" w:lastColumn="0" w:noHBand="0" w:noVBand="1"/>
      </w:tblPr>
      <w:tblGrid>
        <w:gridCol w:w="1913"/>
        <w:gridCol w:w="5874"/>
        <w:gridCol w:w="502"/>
        <w:gridCol w:w="949"/>
      </w:tblGrid>
      <w:tr w:rsidR="000F376C" w:rsidRPr="0086441F" w14:paraId="1A8E8850" w14:textId="77777777" w:rsidTr="0086441F">
        <w:trPr>
          <w:trHeight w:val="418"/>
        </w:trPr>
        <w:tc>
          <w:tcPr>
            <w:tcW w:w="1913" w:type="dxa"/>
          </w:tcPr>
          <w:p w14:paraId="2550511D" w14:textId="77777777" w:rsidR="000F376C" w:rsidRPr="0086441F" w:rsidRDefault="000F376C" w:rsidP="00560E23">
            <w:pPr>
              <w:spacing w:line="360" w:lineRule="auto"/>
              <w:rPr>
                <w:rFonts w:ascii="Times New Roman" w:hAnsi="Times New Roman" w:cs="Times New Roman"/>
                <w:sz w:val="24"/>
                <w:szCs w:val="24"/>
              </w:rPr>
            </w:pPr>
            <w:r w:rsidRPr="0086441F">
              <w:rPr>
                <w:rFonts w:ascii="Times New Roman" w:hAnsi="Times New Roman" w:cs="Times New Roman"/>
                <w:sz w:val="24"/>
                <w:szCs w:val="24"/>
              </w:rPr>
              <w:t>Síntoma</w:t>
            </w:r>
          </w:p>
        </w:tc>
        <w:tc>
          <w:tcPr>
            <w:tcW w:w="5874" w:type="dxa"/>
          </w:tcPr>
          <w:p w14:paraId="15447BC9" w14:textId="49AD5FB1" w:rsidR="000F376C" w:rsidRPr="0086441F" w:rsidRDefault="000F376C" w:rsidP="00560E23">
            <w:pPr>
              <w:spacing w:line="360" w:lineRule="auto"/>
              <w:rPr>
                <w:rFonts w:ascii="Times New Roman" w:hAnsi="Times New Roman" w:cs="Times New Roman"/>
                <w:sz w:val="24"/>
                <w:szCs w:val="24"/>
              </w:rPr>
            </w:pPr>
            <w:r w:rsidRPr="0086441F">
              <w:rPr>
                <w:rFonts w:ascii="Times New Roman" w:hAnsi="Times New Roman" w:cs="Times New Roman"/>
                <w:sz w:val="24"/>
                <w:szCs w:val="24"/>
              </w:rPr>
              <w:t>N.</w:t>
            </w:r>
            <w:r w:rsidR="00675895" w:rsidRPr="0086441F">
              <w:rPr>
                <w:rFonts w:ascii="Times New Roman" w:hAnsi="Times New Roman" w:cs="Times New Roman"/>
                <w:sz w:val="24"/>
                <w:szCs w:val="24"/>
              </w:rPr>
              <w:t>º</w:t>
            </w:r>
            <w:r w:rsidRPr="0086441F">
              <w:rPr>
                <w:rFonts w:ascii="Times New Roman" w:hAnsi="Times New Roman" w:cs="Times New Roman"/>
                <w:sz w:val="24"/>
                <w:szCs w:val="24"/>
              </w:rPr>
              <w:t xml:space="preserve"> de </w:t>
            </w:r>
            <w:r w:rsidR="00675895" w:rsidRPr="0086441F">
              <w:rPr>
                <w:rFonts w:ascii="Times New Roman" w:hAnsi="Times New Roman" w:cs="Times New Roman"/>
                <w:sz w:val="24"/>
                <w:szCs w:val="24"/>
              </w:rPr>
              <w:t>d</w:t>
            </w:r>
            <w:r w:rsidRPr="0086441F">
              <w:rPr>
                <w:rFonts w:ascii="Times New Roman" w:hAnsi="Times New Roman" w:cs="Times New Roman"/>
                <w:sz w:val="24"/>
                <w:szCs w:val="24"/>
              </w:rPr>
              <w:t>ías</w:t>
            </w:r>
          </w:p>
        </w:tc>
        <w:tc>
          <w:tcPr>
            <w:tcW w:w="502" w:type="dxa"/>
          </w:tcPr>
          <w:p w14:paraId="7F4D94F9" w14:textId="77777777" w:rsidR="000F376C" w:rsidRPr="0086441F" w:rsidRDefault="000F376C" w:rsidP="00560E23">
            <w:pPr>
              <w:spacing w:line="360" w:lineRule="auto"/>
              <w:ind w:firstLine="0"/>
              <w:jc w:val="center"/>
              <w:rPr>
                <w:rFonts w:ascii="Times New Roman" w:hAnsi="Times New Roman" w:cs="Times New Roman"/>
                <w:sz w:val="24"/>
                <w:szCs w:val="24"/>
              </w:rPr>
            </w:pPr>
            <w:r w:rsidRPr="0086441F">
              <w:rPr>
                <w:rFonts w:ascii="Times New Roman" w:hAnsi="Times New Roman" w:cs="Times New Roman"/>
                <w:sz w:val="24"/>
                <w:szCs w:val="24"/>
              </w:rPr>
              <w:t>Fr</w:t>
            </w:r>
          </w:p>
        </w:tc>
        <w:tc>
          <w:tcPr>
            <w:tcW w:w="949" w:type="dxa"/>
          </w:tcPr>
          <w:p w14:paraId="5E59152F" w14:textId="77777777" w:rsidR="000F376C" w:rsidRPr="0086441F" w:rsidRDefault="000F376C" w:rsidP="00560E23">
            <w:pPr>
              <w:spacing w:line="360" w:lineRule="auto"/>
              <w:ind w:firstLine="0"/>
              <w:jc w:val="center"/>
              <w:rPr>
                <w:rFonts w:ascii="Times New Roman" w:hAnsi="Times New Roman" w:cs="Times New Roman"/>
                <w:sz w:val="24"/>
                <w:szCs w:val="24"/>
              </w:rPr>
            </w:pPr>
            <w:r w:rsidRPr="0086441F">
              <w:rPr>
                <w:rFonts w:ascii="Times New Roman" w:hAnsi="Times New Roman" w:cs="Times New Roman"/>
                <w:sz w:val="24"/>
                <w:szCs w:val="24"/>
              </w:rPr>
              <w:t>%</w:t>
            </w:r>
          </w:p>
        </w:tc>
      </w:tr>
      <w:tr w:rsidR="000F376C" w:rsidRPr="0086441F" w14:paraId="20A41AC6" w14:textId="77777777" w:rsidTr="0086441F">
        <w:trPr>
          <w:trHeight w:val="992"/>
        </w:trPr>
        <w:tc>
          <w:tcPr>
            <w:tcW w:w="1913" w:type="dxa"/>
          </w:tcPr>
          <w:p w14:paraId="69102F8A"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Tos</w:t>
            </w:r>
          </w:p>
        </w:tc>
        <w:tc>
          <w:tcPr>
            <w:tcW w:w="5874" w:type="dxa"/>
          </w:tcPr>
          <w:p w14:paraId="2CFCB01A"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74FCAFA8"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1CEBB48C"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197A23B9" w14:textId="53F1716A"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502" w:type="dxa"/>
          </w:tcPr>
          <w:p w14:paraId="7DB920E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11</w:t>
            </w:r>
          </w:p>
          <w:p w14:paraId="4230670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21</w:t>
            </w:r>
          </w:p>
          <w:p w14:paraId="55ED766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w:t>
            </w:r>
          </w:p>
          <w:p w14:paraId="11E3EE6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tc>
        <w:tc>
          <w:tcPr>
            <w:tcW w:w="949" w:type="dxa"/>
          </w:tcPr>
          <w:p w14:paraId="703D22C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11.0</w:t>
            </w:r>
          </w:p>
          <w:p w14:paraId="746D26A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21.0</w:t>
            </w:r>
          </w:p>
          <w:p w14:paraId="1A71C62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5.0</w:t>
            </w:r>
          </w:p>
          <w:p w14:paraId="19CB205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10.0</w:t>
            </w:r>
          </w:p>
        </w:tc>
      </w:tr>
      <w:tr w:rsidR="000F376C" w:rsidRPr="0086441F" w14:paraId="69CCCABC" w14:textId="77777777" w:rsidTr="0086441F">
        <w:trPr>
          <w:trHeight w:val="992"/>
        </w:trPr>
        <w:tc>
          <w:tcPr>
            <w:tcW w:w="1913" w:type="dxa"/>
          </w:tcPr>
          <w:p w14:paraId="52A3D2C1"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Flemas</w:t>
            </w:r>
          </w:p>
        </w:tc>
        <w:tc>
          <w:tcPr>
            <w:tcW w:w="5874" w:type="dxa"/>
          </w:tcPr>
          <w:p w14:paraId="71D9121F"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2F993190"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230F365C"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19A5211F" w14:textId="2F20DC23"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502" w:type="dxa"/>
          </w:tcPr>
          <w:p w14:paraId="6EF4507D"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9</w:t>
            </w:r>
          </w:p>
          <w:p w14:paraId="2DC0CE63"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21</w:t>
            </w:r>
          </w:p>
          <w:p w14:paraId="58BA72EC"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9</w:t>
            </w:r>
          </w:p>
          <w:p w14:paraId="03D7A21A"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8</w:t>
            </w:r>
          </w:p>
        </w:tc>
        <w:tc>
          <w:tcPr>
            <w:tcW w:w="949" w:type="dxa"/>
          </w:tcPr>
          <w:p w14:paraId="0272752C"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9.0</w:t>
            </w:r>
          </w:p>
          <w:p w14:paraId="7C05D58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21.0</w:t>
            </w:r>
          </w:p>
          <w:p w14:paraId="06DD6CE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9.0</w:t>
            </w:r>
          </w:p>
          <w:p w14:paraId="77A7574B"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8.0</w:t>
            </w:r>
          </w:p>
        </w:tc>
      </w:tr>
      <w:tr w:rsidR="000F376C" w:rsidRPr="0086441F" w14:paraId="47EF4638" w14:textId="77777777" w:rsidTr="0086441F">
        <w:trPr>
          <w:trHeight w:val="1408"/>
        </w:trPr>
        <w:tc>
          <w:tcPr>
            <w:tcW w:w="1913" w:type="dxa"/>
          </w:tcPr>
          <w:p w14:paraId="708A7D1D"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Falta de aire</w:t>
            </w:r>
          </w:p>
        </w:tc>
        <w:tc>
          <w:tcPr>
            <w:tcW w:w="5874" w:type="dxa"/>
          </w:tcPr>
          <w:p w14:paraId="0BEEB42E"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5F82F8E3"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3E9314CD"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2B91CB60" w14:textId="04F3EA7D"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502" w:type="dxa"/>
          </w:tcPr>
          <w:p w14:paraId="1333DF9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9</w:t>
            </w:r>
          </w:p>
          <w:p w14:paraId="48167DA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22</w:t>
            </w:r>
          </w:p>
          <w:p w14:paraId="21DF2D9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w:t>
            </w:r>
          </w:p>
          <w:p w14:paraId="09E3A22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13</w:t>
            </w:r>
          </w:p>
        </w:tc>
        <w:tc>
          <w:tcPr>
            <w:tcW w:w="949" w:type="dxa"/>
          </w:tcPr>
          <w:p w14:paraId="7CCFF4B9"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9.0</w:t>
            </w:r>
          </w:p>
          <w:p w14:paraId="50EC5F8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22.0</w:t>
            </w:r>
          </w:p>
          <w:p w14:paraId="1718D34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3.0</w:t>
            </w:r>
          </w:p>
          <w:p w14:paraId="2E6DDE2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13.0</w:t>
            </w:r>
          </w:p>
        </w:tc>
      </w:tr>
      <w:tr w:rsidR="000F376C" w:rsidRPr="0086441F" w14:paraId="4125EB72" w14:textId="77777777" w:rsidTr="0086441F">
        <w:trPr>
          <w:trHeight w:val="1408"/>
        </w:trPr>
        <w:tc>
          <w:tcPr>
            <w:tcW w:w="1913" w:type="dxa"/>
          </w:tcPr>
          <w:p w14:paraId="4165AEF5"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Ruidos en el pecho</w:t>
            </w:r>
          </w:p>
        </w:tc>
        <w:tc>
          <w:tcPr>
            <w:tcW w:w="5874" w:type="dxa"/>
          </w:tcPr>
          <w:p w14:paraId="74F5B3F5"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1105BEBC"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2472E82C"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6741AA76" w14:textId="2EB9748D"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502" w:type="dxa"/>
          </w:tcPr>
          <w:p w14:paraId="5D355FD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w:t>
            </w:r>
          </w:p>
          <w:p w14:paraId="63AA6EF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16</w:t>
            </w:r>
          </w:p>
          <w:p w14:paraId="1C6F7B2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8</w:t>
            </w:r>
          </w:p>
          <w:p w14:paraId="7BD4725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18</w:t>
            </w:r>
          </w:p>
        </w:tc>
        <w:tc>
          <w:tcPr>
            <w:tcW w:w="949" w:type="dxa"/>
          </w:tcPr>
          <w:p w14:paraId="20325D87"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5.0</w:t>
            </w:r>
          </w:p>
          <w:p w14:paraId="473ABE43"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16.0</w:t>
            </w:r>
          </w:p>
          <w:p w14:paraId="33A1EF5A"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8.0</w:t>
            </w:r>
          </w:p>
          <w:p w14:paraId="66680F7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18.0</w:t>
            </w:r>
          </w:p>
        </w:tc>
      </w:tr>
      <w:tr w:rsidR="000F376C" w:rsidRPr="0086441F" w14:paraId="3C1EA5F9" w14:textId="77777777" w:rsidTr="0086441F">
        <w:trPr>
          <w:trHeight w:val="707"/>
        </w:trPr>
        <w:tc>
          <w:tcPr>
            <w:tcW w:w="1913" w:type="dxa"/>
          </w:tcPr>
          <w:p w14:paraId="66C65C7D"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Ataques respiratorios</w:t>
            </w:r>
          </w:p>
        </w:tc>
        <w:tc>
          <w:tcPr>
            <w:tcW w:w="5874" w:type="dxa"/>
          </w:tcPr>
          <w:p w14:paraId="62D70CB6"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Tres ataques o más</w:t>
            </w:r>
          </w:p>
          <w:p w14:paraId="6F0F9222"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De uno a dos ataques</w:t>
            </w:r>
          </w:p>
          <w:p w14:paraId="43661165"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Ningún ataque</w:t>
            </w:r>
          </w:p>
        </w:tc>
        <w:tc>
          <w:tcPr>
            <w:tcW w:w="502" w:type="dxa"/>
          </w:tcPr>
          <w:p w14:paraId="3DB63106"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1</w:t>
            </w:r>
          </w:p>
          <w:p w14:paraId="11838B26"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23</w:t>
            </w:r>
          </w:p>
          <w:p w14:paraId="7E7DEDB8"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23</w:t>
            </w:r>
          </w:p>
        </w:tc>
        <w:tc>
          <w:tcPr>
            <w:tcW w:w="949" w:type="dxa"/>
          </w:tcPr>
          <w:p w14:paraId="40159F89"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p w14:paraId="18960FA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23.0</w:t>
            </w:r>
          </w:p>
          <w:p w14:paraId="4FE26A8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23.0</w:t>
            </w:r>
          </w:p>
        </w:tc>
      </w:tr>
    </w:tbl>
    <w:p w14:paraId="7ED219DE" w14:textId="77777777" w:rsidR="000F376C" w:rsidRPr="0086441F" w:rsidRDefault="000F376C" w:rsidP="00675895">
      <w:pPr>
        <w:spacing w:after="0"/>
        <w:ind w:firstLine="0"/>
        <w:jc w:val="center"/>
        <w:rPr>
          <w:rFonts w:ascii="Times New Roman" w:hAnsi="Times New Roman" w:cs="Times New Roman"/>
          <w:sz w:val="24"/>
          <w:szCs w:val="24"/>
        </w:rPr>
      </w:pPr>
      <w:r w:rsidRPr="0086441F">
        <w:rPr>
          <w:rFonts w:ascii="Times New Roman" w:hAnsi="Times New Roman" w:cs="Times New Roman"/>
          <w:sz w:val="24"/>
          <w:szCs w:val="24"/>
        </w:rPr>
        <w:t>Fuente: Elaboración propia</w:t>
      </w:r>
    </w:p>
    <w:p w14:paraId="316D3BB3" w14:textId="77777777" w:rsidR="000F376C" w:rsidRDefault="000F376C" w:rsidP="000F376C">
      <w:pPr>
        <w:spacing w:after="0"/>
        <w:ind w:firstLine="0"/>
        <w:rPr>
          <w:rFonts w:ascii="Times New Roman" w:hAnsi="Times New Roman" w:cs="Times New Roman"/>
          <w:sz w:val="24"/>
          <w:szCs w:val="24"/>
        </w:rPr>
      </w:pPr>
    </w:p>
    <w:p w14:paraId="1E832F37" w14:textId="77777777" w:rsidR="0086441F" w:rsidRPr="0086441F" w:rsidRDefault="0086441F" w:rsidP="000F376C">
      <w:pPr>
        <w:spacing w:after="0"/>
        <w:ind w:firstLine="0"/>
        <w:rPr>
          <w:rFonts w:ascii="Times New Roman" w:hAnsi="Times New Roman" w:cs="Times New Roman"/>
          <w:sz w:val="24"/>
          <w:szCs w:val="24"/>
        </w:rPr>
      </w:pPr>
    </w:p>
    <w:p w14:paraId="0DEE48AE" w14:textId="1BB9073D" w:rsidR="000F376C" w:rsidRPr="008E2F52" w:rsidRDefault="000F376C" w:rsidP="00675895">
      <w:pPr>
        <w:spacing w:after="0"/>
        <w:ind w:firstLine="0"/>
        <w:jc w:val="center"/>
        <w:rPr>
          <w:rFonts w:ascii="Times New Roman" w:hAnsi="Times New Roman" w:cs="Times New Roman"/>
          <w:sz w:val="24"/>
          <w:szCs w:val="24"/>
        </w:rPr>
      </w:pPr>
      <w:r w:rsidRPr="008E2F52">
        <w:rPr>
          <w:rFonts w:ascii="Times New Roman" w:hAnsi="Times New Roman" w:cs="Times New Roman"/>
          <w:b/>
          <w:bCs/>
          <w:sz w:val="24"/>
          <w:szCs w:val="24"/>
        </w:rPr>
        <w:lastRenderedPageBreak/>
        <w:t>Tabla 2.</w:t>
      </w:r>
      <w:r w:rsidRPr="008E2F52">
        <w:rPr>
          <w:rFonts w:ascii="Times New Roman" w:hAnsi="Times New Roman" w:cs="Times New Roman"/>
          <w:sz w:val="24"/>
          <w:szCs w:val="24"/>
        </w:rPr>
        <w:t xml:space="preserve"> Síntomas respiratorios en el último año del total de la población que utiliza fogón con salida de humo</w:t>
      </w:r>
    </w:p>
    <w:tbl>
      <w:tblPr>
        <w:tblStyle w:val="Tablaconcuadrcula1"/>
        <w:tblW w:w="9411" w:type="dxa"/>
        <w:tblLook w:val="04A0" w:firstRow="1" w:lastRow="0" w:firstColumn="1" w:lastColumn="0" w:noHBand="0" w:noVBand="1"/>
      </w:tblPr>
      <w:tblGrid>
        <w:gridCol w:w="1990"/>
        <w:gridCol w:w="5966"/>
        <w:gridCol w:w="492"/>
        <w:gridCol w:w="963"/>
      </w:tblGrid>
      <w:tr w:rsidR="000F376C" w:rsidRPr="0086441F" w14:paraId="5C4455A0" w14:textId="77777777" w:rsidTr="0086441F">
        <w:trPr>
          <w:trHeight w:val="409"/>
        </w:trPr>
        <w:tc>
          <w:tcPr>
            <w:tcW w:w="1990" w:type="dxa"/>
          </w:tcPr>
          <w:p w14:paraId="0966EBB1" w14:textId="77777777" w:rsidR="000F376C" w:rsidRPr="0086441F" w:rsidRDefault="000F376C" w:rsidP="00560E23">
            <w:pPr>
              <w:spacing w:line="360" w:lineRule="auto"/>
              <w:rPr>
                <w:rFonts w:ascii="Times New Roman" w:hAnsi="Times New Roman" w:cs="Times New Roman"/>
                <w:sz w:val="24"/>
                <w:szCs w:val="24"/>
              </w:rPr>
            </w:pPr>
            <w:r w:rsidRPr="0086441F">
              <w:rPr>
                <w:rFonts w:ascii="Times New Roman" w:hAnsi="Times New Roman" w:cs="Times New Roman"/>
                <w:sz w:val="24"/>
                <w:szCs w:val="24"/>
              </w:rPr>
              <w:t>Síntoma</w:t>
            </w:r>
          </w:p>
        </w:tc>
        <w:tc>
          <w:tcPr>
            <w:tcW w:w="5966" w:type="dxa"/>
          </w:tcPr>
          <w:p w14:paraId="4C6CACC8" w14:textId="6C2A936B" w:rsidR="000F376C" w:rsidRPr="0086441F" w:rsidRDefault="000F376C" w:rsidP="00560E23">
            <w:pPr>
              <w:spacing w:line="360" w:lineRule="auto"/>
              <w:rPr>
                <w:rFonts w:ascii="Times New Roman" w:hAnsi="Times New Roman" w:cs="Times New Roman"/>
                <w:sz w:val="24"/>
                <w:szCs w:val="24"/>
              </w:rPr>
            </w:pPr>
            <w:r w:rsidRPr="0086441F">
              <w:rPr>
                <w:rFonts w:ascii="Times New Roman" w:hAnsi="Times New Roman" w:cs="Times New Roman"/>
                <w:sz w:val="24"/>
                <w:szCs w:val="24"/>
              </w:rPr>
              <w:t>N.</w:t>
            </w:r>
            <w:r w:rsidR="00675895" w:rsidRPr="0086441F">
              <w:rPr>
                <w:rFonts w:ascii="Times New Roman" w:hAnsi="Times New Roman" w:cs="Times New Roman"/>
                <w:sz w:val="24"/>
                <w:szCs w:val="24"/>
              </w:rPr>
              <w:t>º</w:t>
            </w:r>
            <w:r w:rsidRPr="0086441F">
              <w:rPr>
                <w:rFonts w:ascii="Times New Roman" w:hAnsi="Times New Roman" w:cs="Times New Roman"/>
                <w:sz w:val="24"/>
                <w:szCs w:val="24"/>
              </w:rPr>
              <w:t xml:space="preserve"> de </w:t>
            </w:r>
            <w:r w:rsidR="00675895" w:rsidRPr="0086441F">
              <w:rPr>
                <w:rFonts w:ascii="Times New Roman" w:hAnsi="Times New Roman" w:cs="Times New Roman"/>
                <w:sz w:val="24"/>
                <w:szCs w:val="24"/>
              </w:rPr>
              <w:t>d</w:t>
            </w:r>
            <w:r w:rsidRPr="0086441F">
              <w:rPr>
                <w:rFonts w:ascii="Times New Roman" w:hAnsi="Times New Roman" w:cs="Times New Roman"/>
                <w:sz w:val="24"/>
                <w:szCs w:val="24"/>
              </w:rPr>
              <w:t>ías</w:t>
            </w:r>
          </w:p>
        </w:tc>
        <w:tc>
          <w:tcPr>
            <w:tcW w:w="492" w:type="dxa"/>
          </w:tcPr>
          <w:p w14:paraId="002D5970" w14:textId="77777777" w:rsidR="000F376C" w:rsidRPr="0086441F" w:rsidRDefault="000F376C" w:rsidP="00560E23">
            <w:pPr>
              <w:spacing w:line="360" w:lineRule="auto"/>
              <w:ind w:firstLine="0"/>
              <w:jc w:val="center"/>
              <w:rPr>
                <w:rFonts w:ascii="Times New Roman" w:hAnsi="Times New Roman" w:cs="Times New Roman"/>
                <w:sz w:val="24"/>
                <w:szCs w:val="24"/>
              </w:rPr>
            </w:pPr>
            <w:r w:rsidRPr="0086441F">
              <w:rPr>
                <w:rFonts w:ascii="Times New Roman" w:hAnsi="Times New Roman" w:cs="Times New Roman"/>
                <w:sz w:val="24"/>
                <w:szCs w:val="24"/>
              </w:rPr>
              <w:t>Fr</w:t>
            </w:r>
          </w:p>
        </w:tc>
        <w:tc>
          <w:tcPr>
            <w:tcW w:w="963" w:type="dxa"/>
          </w:tcPr>
          <w:p w14:paraId="66CCDCED" w14:textId="77777777" w:rsidR="000F376C" w:rsidRPr="0086441F" w:rsidRDefault="000F376C" w:rsidP="00560E23">
            <w:pPr>
              <w:spacing w:line="360" w:lineRule="auto"/>
              <w:ind w:firstLine="0"/>
              <w:jc w:val="center"/>
              <w:rPr>
                <w:rFonts w:ascii="Times New Roman" w:hAnsi="Times New Roman" w:cs="Times New Roman"/>
                <w:sz w:val="24"/>
                <w:szCs w:val="24"/>
              </w:rPr>
            </w:pPr>
            <w:r w:rsidRPr="0086441F">
              <w:rPr>
                <w:rFonts w:ascii="Times New Roman" w:hAnsi="Times New Roman" w:cs="Times New Roman"/>
                <w:sz w:val="24"/>
                <w:szCs w:val="24"/>
              </w:rPr>
              <w:t>%</w:t>
            </w:r>
          </w:p>
        </w:tc>
      </w:tr>
      <w:tr w:rsidR="000F376C" w:rsidRPr="0086441F" w14:paraId="61EDA057" w14:textId="77777777" w:rsidTr="0086441F">
        <w:trPr>
          <w:trHeight w:val="973"/>
        </w:trPr>
        <w:tc>
          <w:tcPr>
            <w:tcW w:w="1990" w:type="dxa"/>
          </w:tcPr>
          <w:p w14:paraId="4495C812"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Tos</w:t>
            </w:r>
          </w:p>
        </w:tc>
        <w:tc>
          <w:tcPr>
            <w:tcW w:w="5966" w:type="dxa"/>
          </w:tcPr>
          <w:p w14:paraId="4129386D"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656677ED"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2713A022"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36F2F472" w14:textId="08D759C8"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2" w:type="dxa"/>
          </w:tcPr>
          <w:p w14:paraId="219886D1"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w:t>
            </w:r>
          </w:p>
          <w:p w14:paraId="7378CBC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w:t>
            </w:r>
          </w:p>
          <w:p w14:paraId="7C2D7E0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w:t>
            </w:r>
          </w:p>
          <w:p w14:paraId="7849E24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w:t>
            </w:r>
          </w:p>
        </w:tc>
        <w:tc>
          <w:tcPr>
            <w:tcW w:w="963" w:type="dxa"/>
          </w:tcPr>
          <w:p w14:paraId="457AE67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p w14:paraId="16E7EB8D"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3.0</w:t>
            </w:r>
          </w:p>
          <w:p w14:paraId="5A4439EB"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3.0</w:t>
            </w:r>
          </w:p>
          <w:p w14:paraId="066EC0F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tc>
      </w:tr>
      <w:tr w:rsidR="000F376C" w:rsidRPr="0086441F" w14:paraId="7B8ADFE7" w14:textId="77777777" w:rsidTr="0086441F">
        <w:trPr>
          <w:trHeight w:val="973"/>
        </w:trPr>
        <w:tc>
          <w:tcPr>
            <w:tcW w:w="1990" w:type="dxa"/>
          </w:tcPr>
          <w:p w14:paraId="742D16EC"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Flemas</w:t>
            </w:r>
          </w:p>
        </w:tc>
        <w:tc>
          <w:tcPr>
            <w:tcW w:w="5966" w:type="dxa"/>
          </w:tcPr>
          <w:p w14:paraId="00D55C77"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1448F71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4E3C914A"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049E97FE" w14:textId="23C4A873"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2" w:type="dxa"/>
          </w:tcPr>
          <w:p w14:paraId="5339ADCF"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w:t>
            </w:r>
          </w:p>
          <w:p w14:paraId="66CDC36D"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w:t>
            </w:r>
          </w:p>
          <w:p w14:paraId="7ECF15A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w:t>
            </w:r>
          </w:p>
          <w:p w14:paraId="697E4E1B"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w:t>
            </w:r>
          </w:p>
        </w:tc>
        <w:tc>
          <w:tcPr>
            <w:tcW w:w="963" w:type="dxa"/>
          </w:tcPr>
          <w:p w14:paraId="2D8742B1"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p w14:paraId="391654D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p w14:paraId="28C0D1EF"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5.0</w:t>
            </w:r>
          </w:p>
          <w:p w14:paraId="084288E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tc>
      </w:tr>
      <w:tr w:rsidR="000F376C" w:rsidRPr="0086441F" w14:paraId="1C9F2E96" w14:textId="77777777" w:rsidTr="0086441F">
        <w:trPr>
          <w:trHeight w:val="1381"/>
        </w:trPr>
        <w:tc>
          <w:tcPr>
            <w:tcW w:w="1990" w:type="dxa"/>
          </w:tcPr>
          <w:p w14:paraId="19BCA6E4"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Falta de aire</w:t>
            </w:r>
          </w:p>
        </w:tc>
        <w:tc>
          <w:tcPr>
            <w:tcW w:w="5966" w:type="dxa"/>
          </w:tcPr>
          <w:p w14:paraId="755B49F9"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4A31CAC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733DB8F7"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21EDD92A" w14:textId="04DA5F0A"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2" w:type="dxa"/>
          </w:tcPr>
          <w:p w14:paraId="3CB0D66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w:t>
            </w:r>
          </w:p>
          <w:p w14:paraId="671F205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w:t>
            </w:r>
          </w:p>
          <w:p w14:paraId="30277B8C"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w:t>
            </w:r>
          </w:p>
          <w:p w14:paraId="75BB859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0</w:t>
            </w:r>
          </w:p>
        </w:tc>
        <w:tc>
          <w:tcPr>
            <w:tcW w:w="963" w:type="dxa"/>
          </w:tcPr>
          <w:p w14:paraId="3600187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2.0</w:t>
            </w:r>
          </w:p>
          <w:p w14:paraId="3CB772C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3.0</w:t>
            </w:r>
          </w:p>
          <w:p w14:paraId="64BA5B09"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3.0</w:t>
            </w:r>
          </w:p>
          <w:p w14:paraId="5C434AF3"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0</w:t>
            </w:r>
          </w:p>
        </w:tc>
      </w:tr>
      <w:tr w:rsidR="000F376C" w:rsidRPr="0086441F" w14:paraId="1EE3B7E7" w14:textId="77777777" w:rsidTr="0086441F">
        <w:trPr>
          <w:trHeight w:val="1381"/>
        </w:trPr>
        <w:tc>
          <w:tcPr>
            <w:tcW w:w="1990" w:type="dxa"/>
          </w:tcPr>
          <w:p w14:paraId="21CAEFF5"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Ruidos en el pecho</w:t>
            </w:r>
          </w:p>
        </w:tc>
        <w:tc>
          <w:tcPr>
            <w:tcW w:w="5966" w:type="dxa"/>
          </w:tcPr>
          <w:p w14:paraId="01645E14"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0279D11A"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16578FE4"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3837DAB5" w14:textId="71551982"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2" w:type="dxa"/>
          </w:tcPr>
          <w:p w14:paraId="51CE17C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4</w:t>
            </w:r>
          </w:p>
          <w:p w14:paraId="6A72EA2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w:t>
            </w:r>
          </w:p>
          <w:p w14:paraId="558D071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0</w:t>
            </w:r>
          </w:p>
          <w:p w14:paraId="1E552CE3"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w:t>
            </w:r>
          </w:p>
        </w:tc>
        <w:tc>
          <w:tcPr>
            <w:tcW w:w="963" w:type="dxa"/>
          </w:tcPr>
          <w:p w14:paraId="44A7B0CB"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4.0</w:t>
            </w:r>
          </w:p>
          <w:p w14:paraId="70363BA7"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3.0</w:t>
            </w:r>
          </w:p>
          <w:p w14:paraId="6B9B62B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0</w:t>
            </w:r>
          </w:p>
          <w:p w14:paraId="4325DED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tc>
      </w:tr>
      <w:tr w:rsidR="000F376C" w:rsidRPr="0086441F" w14:paraId="5779DA2D" w14:textId="77777777" w:rsidTr="0086441F">
        <w:trPr>
          <w:trHeight w:val="693"/>
        </w:trPr>
        <w:tc>
          <w:tcPr>
            <w:tcW w:w="1990" w:type="dxa"/>
          </w:tcPr>
          <w:p w14:paraId="2112D6D0"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Ataques respiratorios</w:t>
            </w:r>
          </w:p>
        </w:tc>
        <w:tc>
          <w:tcPr>
            <w:tcW w:w="5966" w:type="dxa"/>
          </w:tcPr>
          <w:p w14:paraId="6AC79E62"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Tres ataques o más</w:t>
            </w:r>
          </w:p>
          <w:p w14:paraId="071417F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De uno a dos ataques</w:t>
            </w:r>
          </w:p>
          <w:p w14:paraId="28E8ADC2"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Ningún ataque</w:t>
            </w:r>
          </w:p>
        </w:tc>
        <w:tc>
          <w:tcPr>
            <w:tcW w:w="492" w:type="dxa"/>
          </w:tcPr>
          <w:p w14:paraId="015EC073"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3</w:t>
            </w:r>
          </w:p>
          <w:p w14:paraId="2B09AE81"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4</w:t>
            </w:r>
          </w:p>
          <w:p w14:paraId="2D786395"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1</w:t>
            </w:r>
          </w:p>
        </w:tc>
        <w:tc>
          <w:tcPr>
            <w:tcW w:w="963" w:type="dxa"/>
          </w:tcPr>
          <w:p w14:paraId="7E910C8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3.0</w:t>
            </w:r>
          </w:p>
          <w:p w14:paraId="1D9989FE"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4.0</w:t>
            </w:r>
          </w:p>
          <w:p w14:paraId="264F9E5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tc>
      </w:tr>
    </w:tbl>
    <w:p w14:paraId="3B8A36D8" w14:textId="29B70761" w:rsidR="0086441F" w:rsidRPr="0086441F" w:rsidRDefault="000F376C" w:rsidP="0086441F">
      <w:pPr>
        <w:jc w:val="center"/>
        <w:rPr>
          <w:rFonts w:ascii="Times New Roman" w:hAnsi="Times New Roman" w:cs="Times New Roman"/>
          <w:sz w:val="24"/>
          <w:szCs w:val="24"/>
        </w:rPr>
      </w:pPr>
      <w:r w:rsidRPr="0086441F">
        <w:rPr>
          <w:rFonts w:ascii="Times New Roman" w:hAnsi="Times New Roman" w:cs="Times New Roman"/>
          <w:sz w:val="24"/>
          <w:szCs w:val="24"/>
        </w:rPr>
        <w:t>Fuente: Elaboración propia</w:t>
      </w:r>
    </w:p>
    <w:p w14:paraId="543A7DB8" w14:textId="68C082DD" w:rsidR="000F376C" w:rsidRPr="008E2F52" w:rsidRDefault="000F376C" w:rsidP="000F376C">
      <w:pPr>
        <w:spacing w:after="0"/>
        <w:ind w:firstLine="0"/>
        <w:rPr>
          <w:rFonts w:ascii="Times New Roman" w:hAnsi="Times New Roman" w:cs="Times New Roman"/>
          <w:sz w:val="24"/>
          <w:szCs w:val="24"/>
        </w:rPr>
      </w:pPr>
      <w:r w:rsidRPr="008E2F52">
        <w:rPr>
          <w:rFonts w:ascii="Times New Roman" w:hAnsi="Times New Roman" w:cs="Times New Roman"/>
          <w:b/>
          <w:bCs/>
          <w:sz w:val="24"/>
          <w:szCs w:val="24"/>
        </w:rPr>
        <w:t>Tabla 3.</w:t>
      </w:r>
      <w:r w:rsidRPr="008E2F52">
        <w:rPr>
          <w:rFonts w:ascii="Times New Roman" w:hAnsi="Times New Roman" w:cs="Times New Roman"/>
          <w:sz w:val="24"/>
          <w:szCs w:val="24"/>
        </w:rPr>
        <w:t xml:space="preserve"> Síntomas respiratorios en el último año del total de la población que utiliza estufa de gas</w:t>
      </w:r>
    </w:p>
    <w:tbl>
      <w:tblPr>
        <w:tblStyle w:val="Tablaconcuadrcula1"/>
        <w:tblW w:w="0" w:type="auto"/>
        <w:tblLook w:val="04A0" w:firstRow="1" w:lastRow="0" w:firstColumn="1" w:lastColumn="0" w:noHBand="0" w:noVBand="1"/>
      </w:tblPr>
      <w:tblGrid>
        <w:gridCol w:w="1898"/>
        <w:gridCol w:w="5830"/>
        <w:gridCol w:w="498"/>
        <w:gridCol w:w="942"/>
      </w:tblGrid>
      <w:tr w:rsidR="000F376C" w:rsidRPr="0086441F" w14:paraId="23AC2359" w14:textId="77777777" w:rsidTr="0086441F">
        <w:trPr>
          <w:trHeight w:val="393"/>
        </w:trPr>
        <w:tc>
          <w:tcPr>
            <w:tcW w:w="1898" w:type="dxa"/>
          </w:tcPr>
          <w:p w14:paraId="62F5D3CF" w14:textId="77777777" w:rsidR="000F376C" w:rsidRPr="0086441F" w:rsidRDefault="000F376C" w:rsidP="00560E23">
            <w:pPr>
              <w:spacing w:line="360" w:lineRule="auto"/>
              <w:rPr>
                <w:rFonts w:ascii="Times New Roman" w:hAnsi="Times New Roman" w:cs="Times New Roman"/>
                <w:sz w:val="24"/>
                <w:szCs w:val="24"/>
              </w:rPr>
            </w:pPr>
            <w:r w:rsidRPr="0086441F">
              <w:rPr>
                <w:rFonts w:ascii="Times New Roman" w:hAnsi="Times New Roman" w:cs="Times New Roman"/>
                <w:sz w:val="24"/>
                <w:szCs w:val="24"/>
              </w:rPr>
              <w:t>Síntoma</w:t>
            </w:r>
          </w:p>
        </w:tc>
        <w:tc>
          <w:tcPr>
            <w:tcW w:w="5830" w:type="dxa"/>
          </w:tcPr>
          <w:p w14:paraId="0BCB8F7C" w14:textId="0B46D520" w:rsidR="000F376C" w:rsidRPr="0086441F" w:rsidRDefault="000F376C" w:rsidP="00560E23">
            <w:pPr>
              <w:spacing w:line="360" w:lineRule="auto"/>
              <w:rPr>
                <w:rFonts w:ascii="Times New Roman" w:hAnsi="Times New Roman" w:cs="Times New Roman"/>
                <w:sz w:val="24"/>
                <w:szCs w:val="24"/>
              </w:rPr>
            </w:pPr>
            <w:r w:rsidRPr="0086441F">
              <w:rPr>
                <w:rFonts w:ascii="Times New Roman" w:hAnsi="Times New Roman" w:cs="Times New Roman"/>
                <w:sz w:val="24"/>
                <w:szCs w:val="24"/>
              </w:rPr>
              <w:t>N.</w:t>
            </w:r>
            <w:r w:rsidR="00675895" w:rsidRPr="0086441F">
              <w:rPr>
                <w:rFonts w:ascii="Times New Roman" w:hAnsi="Times New Roman" w:cs="Times New Roman"/>
                <w:sz w:val="24"/>
                <w:szCs w:val="24"/>
              </w:rPr>
              <w:t>º</w:t>
            </w:r>
            <w:r w:rsidRPr="0086441F">
              <w:rPr>
                <w:rFonts w:ascii="Times New Roman" w:hAnsi="Times New Roman" w:cs="Times New Roman"/>
                <w:sz w:val="24"/>
                <w:szCs w:val="24"/>
              </w:rPr>
              <w:t xml:space="preserve"> de </w:t>
            </w:r>
            <w:r w:rsidR="00675895" w:rsidRPr="0086441F">
              <w:rPr>
                <w:rFonts w:ascii="Times New Roman" w:hAnsi="Times New Roman" w:cs="Times New Roman"/>
                <w:sz w:val="24"/>
                <w:szCs w:val="24"/>
              </w:rPr>
              <w:t>d</w:t>
            </w:r>
            <w:r w:rsidRPr="0086441F">
              <w:rPr>
                <w:rFonts w:ascii="Times New Roman" w:hAnsi="Times New Roman" w:cs="Times New Roman"/>
                <w:sz w:val="24"/>
                <w:szCs w:val="24"/>
              </w:rPr>
              <w:t>ías</w:t>
            </w:r>
          </w:p>
        </w:tc>
        <w:tc>
          <w:tcPr>
            <w:tcW w:w="498" w:type="dxa"/>
          </w:tcPr>
          <w:p w14:paraId="1B4C2F03" w14:textId="77777777" w:rsidR="000F376C" w:rsidRPr="0086441F" w:rsidRDefault="000F376C" w:rsidP="00560E23">
            <w:pPr>
              <w:spacing w:line="360" w:lineRule="auto"/>
              <w:ind w:firstLine="0"/>
              <w:jc w:val="center"/>
              <w:rPr>
                <w:rFonts w:ascii="Times New Roman" w:hAnsi="Times New Roman" w:cs="Times New Roman"/>
                <w:sz w:val="24"/>
                <w:szCs w:val="24"/>
              </w:rPr>
            </w:pPr>
            <w:r w:rsidRPr="0086441F">
              <w:rPr>
                <w:rFonts w:ascii="Times New Roman" w:hAnsi="Times New Roman" w:cs="Times New Roman"/>
                <w:sz w:val="24"/>
                <w:szCs w:val="24"/>
              </w:rPr>
              <w:t>Fr</w:t>
            </w:r>
          </w:p>
        </w:tc>
        <w:tc>
          <w:tcPr>
            <w:tcW w:w="942" w:type="dxa"/>
          </w:tcPr>
          <w:p w14:paraId="54B44AF3" w14:textId="77777777" w:rsidR="000F376C" w:rsidRPr="0086441F" w:rsidRDefault="000F376C" w:rsidP="00560E23">
            <w:pPr>
              <w:spacing w:line="360" w:lineRule="auto"/>
              <w:ind w:firstLine="0"/>
              <w:jc w:val="center"/>
              <w:rPr>
                <w:rFonts w:ascii="Times New Roman" w:hAnsi="Times New Roman" w:cs="Times New Roman"/>
                <w:sz w:val="24"/>
                <w:szCs w:val="24"/>
              </w:rPr>
            </w:pPr>
            <w:r w:rsidRPr="0086441F">
              <w:rPr>
                <w:rFonts w:ascii="Times New Roman" w:hAnsi="Times New Roman" w:cs="Times New Roman"/>
                <w:sz w:val="24"/>
                <w:szCs w:val="24"/>
              </w:rPr>
              <w:t>%</w:t>
            </w:r>
          </w:p>
        </w:tc>
      </w:tr>
      <w:tr w:rsidR="000F376C" w:rsidRPr="0086441F" w14:paraId="0363DF4D" w14:textId="77777777" w:rsidTr="0086441F">
        <w:trPr>
          <w:trHeight w:val="933"/>
        </w:trPr>
        <w:tc>
          <w:tcPr>
            <w:tcW w:w="1898" w:type="dxa"/>
          </w:tcPr>
          <w:p w14:paraId="1DD4C35C"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Tos</w:t>
            </w:r>
          </w:p>
        </w:tc>
        <w:tc>
          <w:tcPr>
            <w:tcW w:w="5830" w:type="dxa"/>
          </w:tcPr>
          <w:p w14:paraId="0657527A"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5F03D2AF"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30B65E8A"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5F559B3D" w14:textId="18412CD9"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8" w:type="dxa"/>
          </w:tcPr>
          <w:p w14:paraId="72315B7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w:t>
            </w:r>
          </w:p>
          <w:p w14:paraId="6A8E91B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16</w:t>
            </w:r>
          </w:p>
          <w:p w14:paraId="7A78D6D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p w14:paraId="08D7139C"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12</w:t>
            </w:r>
          </w:p>
        </w:tc>
        <w:tc>
          <w:tcPr>
            <w:tcW w:w="942" w:type="dxa"/>
          </w:tcPr>
          <w:p w14:paraId="3E17F3F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7.0</w:t>
            </w:r>
          </w:p>
          <w:p w14:paraId="37F6BEE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16.0</w:t>
            </w:r>
          </w:p>
          <w:p w14:paraId="10061636"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10.0</w:t>
            </w:r>
          </w:p>
          <w:p w14:paraId="548EBFE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12.0</w:t>
            </w:r>
          </w:p>
        </w:tc>
      </w:tr>
      <w:tr w:rsidR="000F376C" w:rsidRPr="0086441F" w14:paraId="4D7ACD37" w14:textId="77777777" w:rsidTr="0086441F">
        <w:trPr>
          <w:trHeight w:val="933"/>
        </w:trPr>
        <w:tc>
          <w:tcPr>
            <w:tcW w:w="1898" w:type="dxa"/>
          </w:tcPr>
          <w:p w14:paraId="297A482B"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Flemas</w:t>
            </w:r>
          </w:p>
        </w:tc>
        <w:tc>
          <w:tcPr>
            <w:tcW w:w="5830" w:type="dxa"/>
          </w:tcPr>
          <w:p w14:paraId="532F6021"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5B87A8E7"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7E679ABA"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67A7D897" w14:textId="2DB14A0B"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8" w:type="dxa"/>
          </w:tcPr>
          <w:p w14:paraId="2D2CFEFC"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p w14:paraId="323ED321"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13</w:t>
            </w:r>
          </w:p>
          <w:p w14:paraId="2F365AB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w:t>
            </w:r>
          </w:p>
          <w:p w14:paraId="53426A5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15</w:t>
            </w:r>
          </w:p>
        </w:tc>
        <w:tc>
          <w:tcPr>
            <w:tcW w:w="942" w:type="dxa"/>
          </w:tcPr>
          <w:p w14:paraId="35F60889"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10.0</w:t>
            </w:r>
          </w:p>
          <w:p w14:paraId="3AB23873"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13.0</w:t>
            </w:r>
          </w:p>
          <w:p w14:paraId="622C74F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7.0</w:t>
            </w:r>
          </w:p>
          <w:p w14:paraId="5E8FCB6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15.0</w:t>
            </w:r>
          </w:p>
        </w:tc>
      </w:tr>
      <w:tr w:rsidR="000F376C" w:rsidRPr="0086441F" w14:paraId="0BD35164" w14:textId="77777777" w:rsidTr="0086441F">
        <w:trPr>
          <w:trHeight w:val="1323"/>
        </w:trPr>
        <w:tc>
          <w:tcPr>
            <w:tcW w:w="1898" w:type="dxa"/>
          </w:tcPr>
          <w:p w14:paraId="7B1F838E"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Falta de aire</w:t>
            </w:r>
          </w:p>
        </w:tc>
        <w:tc>
          <w:tcPr>
            <w:tcW w:w="5830" w:type="dxa"/>
          </w:tcPr>
          <w:p w14:paraId="0306D0D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3787152F"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54448BAF"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64AFA0B9" w14:textId="10709CCC"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8" w:type="dxa"/>
          </w:tcPr>
          <w:p w14:paraId="40B5C57B"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w:t>
            </w:r>
          </w:p>
          <w:p w14:paraId="1865C538"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13</w:t>
            </w:r>
          </w:p>
          <w:p w14:paraId="134BBE67"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w:t>
            </w:r>
          </w:p>
          <w:p w14:paraId="5BD42CB7"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15</w:t>
            </w:r>
          </w:p>
        </w:tc>
        <w:tc>
          <w:tcPr>
            <w:tcW w:w="942" w:type="dxa"/>
          </w:tcPr>
          <w:p w14:paraId="75C4444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10.0</w:t>
            </w:r>
          </w:p>
          <w:p w14:paraId="057BD21A"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13.0</w:t>
            </w:r>
          </w:p>
          <w:p w14:paraId="7A37EA69"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7.0</w:t>
            </w:r>
          </w:p>
          <w:p w14:paraId="4E28BC79"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15.0</w:t>
            </w:r>
          </w:p>
        </w:tc>
      </w:tr>
      <w:tr w:rsidR="000F376C" w:rsidRPr="0086441F" w14:paraId="22734957" w14:textId="77777777" w:rsidTr="0086441F">
        <w:trPr>
          <w:trHeight w:val="1323"/>
        </w:trPr>
        <w:tc>
          <w:tcPr>
            <w:tcW w:w="1898" w:type="dxa"/>
          </w:tcPr>
          <w:p w14:paraId="44E61E3A"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Ruidos en el pecho</w:t>
            </w:r>
          </w:p>
        </w:tc>
        <w:tc>
          <w:tcPr>
            <w:tcW w:w="5830" w:type="dxa"/>
          </w:tcPr>
          <w:p w14:paraId="4B227A0D"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Varios días a la semana</w:t>
            </w:r>
          </w:p>
          <w:p w14:paraId="04B11C8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Pocos días a la semana</w:t>
            </w:r>
          </w:p>
          <w:p w14:paraId="19A0AF7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Solo cuando tuve infección en los pulmones o bronquios.</w:t>
            </w:r>
          </w:p>
          <w:p w14:paraId="4478B0E3" w14:textId="55931A75"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 xml:space="preserve">Nada en </w:t>
            </w:r>
            <w:r w:rsidR="00675895" w:rsidRPr="0086441F">
              <w:rPr>
                <w:rFonts w:ascii="Times New Roman" w:hAnsi="Times New Roman" w:cs="Times New Roman"/>
                <w:sz w:val="24"/>
                <w:szCs w:val="24"/>
              </w:rPr>
              <w:t>a</w:t>
            </w:r>
            <w:r w:rsidRPr="0086441F">
              <w:rPr>
                <w:rFonts w:ascii="Times New Roman" w:hAnsi="Times New Roman" w:cs="Times New Roman"/>
                <w:sz w:val="24"/>
                <w:szCs w:val="24"/>
              </w:rPr>
              <w:t>bsoluto</w:t>
            </w:r>
          </w:p>
        </w:tc>
        <w:tc>
          <w:tcPr>
            <w:tcW w:w="498" w:type="dxa"/>
          </w:tcPr>
          <w:p w14:paraId="6526DEF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w:t>
            </w:r>
          </w:p>
          <w:p w14:paraId="1F437B4D"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15</w:t>
            </w:r>
          </w:p>
          <w:p w14:paraId="7ADDF1D7"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w:t>
            </w:r>
          </w:p>
          <w:p w14:paraId="2F93C024"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18</w:t>
            </w:r>
          </w:p>
        </w:tc>
        <w:tc>
          <w:tcPr>
            <w:tcW w:w="942" w:type="dxa"/>
          </w:tcPr>
          <w:p w14:paraId="523EE272"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7.0</w:t>
            </w:r>
          </w:p>
          <w:p w14:paraId="5182003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15.0</w:t>
            </w:r>
          </w:p>
          <w:p w14:paraId="034E03F0"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5.0</w:t>
            </w:r>
          </w:p>
          <w:p w14:paraId="62F9C123"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18.0</w:t>
            </w:r>
          </w:p>
        </w:tc>
      </w:tr>
      <w:tr w:rsidR="000F376C" w:rsidRPr="0086441F" w14:paraId="6EFB0290" w14:textId="77777777" w:rsidTr="0086441F">
        <w:trPr>
          <w:trHeight w:val="664"/>
        </w:trPr>
        <w:tc>
          <w:tcPr>
            <w:tcW w:w="1898" w:type="dxa"/>
          </w:tcPr>
          <w:p w14:paraId="3BD14F1F" w14:textId="77777777" w:rsidR="000F376C" w:rsidRPr="0086441F" w:rsidRDefault="000F376C" w:rsidP="00560E23">
            <w:pPr>
              <w:spacing w:line="360" w:lineRule="auto"/>
              <w:ind w:firstLine="0"/>
              <w:rPr>
                <w:rFonts w:ascii="Times New Roman" w:hAnsi="Times New Roman" w:cs="Times New Roman"/>
                <w:sz w:val="24"/>
                <w:szCs w:val="24"/>
              </w:rPr>
            </w:pPr>
            <w:r w:rsidRPr="0086441F">
              <w:rPr>
                <w:rFonts w:ascii="Times New Roman" w:hAnsi="Times New Roman" w:cs="Times New Roman"/>
                <w:sz w:val="24"/>
                <w:szCs w:val="24"/>
              </w:rPr>
              <w:t>Ataques respiratorios</w:t>
            </w:r>
          </w:p>
        </w:tc>
        <w:tc>
          <w:tcPr>
            <w:tcW w:w="5830" w:type="dxa"/>
          </w:tcPr>
          <w:p w14:paraId="67D51ACC"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Tres ataques o más</w:t>
            </w:r>
          </w:p>
          <w:p w14:paraId="7571E956"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De uno a dos ataques</w:t>
            </w:r>
          </w:p>
          <w:p w14:paraId="2E11714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Ningún ataque</w:t>
            </w:r>
          </w:p>
        </w:tc>
        <w:tc>
          <w:tcPr>
            <w:tcW w:w="498" w:type="dxa"/>
          </w:tcPr>
          <w:p w14:paraId="6E341732"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4</w:t>
            </w:r>
          </w:p>
          <w:p w14:paraId="5F6AC7E8"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19</w:t>
            </w:r>
          </w:p>
          <w:p w14:paraId="1E83FB1B" w14:textId="77777777" w:rsidR="000F376C" w:rsidRPr="0086441F" w:rsidRDefault="000F376C" w:rsidP="00560E23">
            <w:pPr>
              <w:ind w:firstLine="0"/>
              <w:rPr>
                <w:rFonts w:ascii="Times New Roman" w:hAnsi="Times New Roman" w:cs="Times New Roman"/>
                <w:sz w:val="24"/>
                <w:szCs w:val="24"/>
              </w:rPr>
            </w:pPr>
            <w:r w:rsidRPr="0086441F">
              <w:rPr>
                <w:rFonts w:ascii="Times New Roman" w:hAnsi="Times New Roman" w:cs="Times New Roman"/>
                <w:sz w:val="24"/>
                <w:szCs w:val="24"/>
              </w:rPr>
              <w:t>22</w:t>
            </w:r>
          </w:p>
        </w:tc>
        <w:tc>
          <w:tcPr>
            <w:tcW w:w="942" w:type="dxa"/>
          </w:tcPr>
          <w:p w14:paraId="4844FCE5"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4.0</w:t>
            </w:r>
          </w:p>
          <w:p w14:paraId="19A6BEFA"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19.0</w:t>
            </w:r>
          </w:p>
          <w:p w14:paraId="2CF931DF" w14:textId="77777777" w:rsidR="000F376C" w:rsidRPr="0086441F" w:rsidRDefault="000F376C" w:rsidP="00560E23">
            <w:pPr>
              <w:ind w:firstLine="0"/>
              <w:jc w:val="center"/>
              <w:rPr>
                <w:rFonts w:ascii="Times New Roman" w:hAnsi="Times New Roman" w:cs="Times New Roman"/>
                <w:sz w:val="24"/>
                <w:szCs w:val="24"/>
              </w:rPr>
            </w:pPr>
            <w:r w:rsidRPr="0086441F">
              <w:rPr>
                <w:rFonts w:ascii="Times New Roman" w:hAnsi="Times New Roman" w:cs="Times New Roman"/>
                <w:sz w:val="24"/>
                <w:szCs w:val="24"/>
              </w:rPr>
              <w:t>22.0</w:t>
            </w:r>
          </w:p>
        </w:tc>
      </w:tr>
    </w:tbl>
    <w:p w14:paraId="2DF4D953" w14:textId="3ED196B9" w:rsidR="000F376C" w:rsidRPr="0086441F" w:rsidRDefault="000F376C" w:rsidP="0086441F">
      <w:pPr>
        <w:spacing w:after="0"/>
        <w:ind w:firstLine="0"/>
        <w:jc w:val="center"/>
        <w:rPr>
          <w:rFonts w:ascii="Times New Roman" w:hAnsi="Times New Roman" w:cs="Times New Roman"/>
          <w:sz w:val="24"/>
          <w:szCs w:val="24"/>
        </w:rPr>
      </w:pPr>
      <w:r w:rsidRPr="0086441F">
        <w:rPr>
          <w:rFonts w:ascii="Times New Roman" w:hAnsi="Times New Roman" w:cs="Times New Roman"/>
          <w:sz w:val="24"/>
          <w:szCs w:val="24"/>
        </w:rPr>
        <w:t>Fuente: Elaboración propia</w:t>
      </w:r>
    </w:p>
    <w:p w14:paraId="422BF744" w14:textId="78A0359D" w:rsidR="00D061A7" w:rsidRPr="0086441F" w:rsidRDefault="00262C2E" w:rsidP="0086441F">
      <w:pPr>
        <w:spacing w:after="0"/>
        <w:ind w:firstLine="0"/>
        <w:jc w:val="center"/>
        <w:rPr>
          <w:rFonts w:ascii="Times New Roman" w:hAnsi="Times New Roman"/>
          <w:b/>
          <w:bCs/>
          <w:sz w:val="32"/>
          <w:szCs w:val="32"/>
        </w:rPr>
      </w:pPr>
      <w:r w:rsidRPr="0086441F">
        <w:rPr>
          <w:rFonts w:ascii="Times New Roman" w:hAnsi="Times New Roman"/>
          <w:b/>
          <w:bCs/>
          <w:sz w:val="32"/>
          <w:szCs w:val="32"/>
        </w:rPr>
        <w:lastRenderedPageBreak/>
        <w:t xml:space="preserve">Resultados </w:t>
      </w:r>
    </w:p>
    <w:p w14:paraId="6DCBECFB" w14:textId="75531CC1" w:rsidR="000C7868" w:rsidRPr="008E2F52" w:rsidRDefault="000C7868" w:rsidP="00A969F5">
      <w:pPr>
        <w:tabs>
          <w:tab w:val="left" w:pos="2295"/>
        </w:tabs>
        <w:spacing w:after="0"/>
        <w:contextualSpacing/>
        <w:rPr>
          <w:rFonts w:ascii="Times New Roman" w:hAnsi="Times New Roman" w:cs="Times New Roman"/>
          <w:sz w:val="24"/>
          <w:szCs w:val="24"/>
        </w:rPr>
      </w:pPr>
      <w:r w:rsidRPr="008E2F52">
        <w:rPr>
          <w:rFonts w:ascii="Times New Roman" w:hAnsi="Times New Roman" w:cs="Times New Roman"/>
          <w:sz w:val="24"/>
          <w:szCs w:val="24"/>
        </w:rPr>
        <w:t xml:space="preserve">El rango de edad de las personas participantes </w:t>
      </w:r>
      <w:r w:rsidR="00675895" w:rsidRPr="008E2F52">
        <w:rPr>
          <w:rFonts w:ascii="Times New Roman" w:hAnsi="Times New Roman" w:cs="Times New Roman"/>
          <w:sz w:val="24"/>
          <w:szCs w:val="24"/>
        </w:rPr>
        <w:t>se ubicó</w:t>
      </w:r>
      <w:r w:rsidRPr="008E2F52">
        <w:rPr>
          <w:rFonts w:ascii="Times New Roman" w:hAnsi="Times New Roman" w:cs="Times New Roman"/>
          <w:sz w:val="24"/>
          <w:szCs w:val="24"/>
        </w:rPr>
        <w:t xml:space="preserve"> entre </w:t>
      </w:r>
      <w:r w:rsidR="00675895" w:rsidRPr="008E2F52">
        <w:rPr>
          <w:rFonts w:ascii="Times New Roman" w:hAnsi="Times New Roman" w:cs="Times New Roman"/>
          <w:sz w:val="24"/>
          <w:szCs w:val="24"/>
        </w:rPr>
        <w:t xml:space="preserve">los </w:t>
      </w:r>
      <w:r w:rsidRPr="008E2F52">
        <w:rPr>
          <w:rFonts w:ascii="Times New Roman" w:hAnsi="Times New Roman" w:cs="Times New Roman"/>
          <w:sz w:val="24"/>
          <w:szCs w:val="24"/>
        </w:rPr>
        <w:t xml:space="preserve">60 </w:t>
      </w:r>
      <w:r w:rsidR="00675895" w:rsidRPr="008E2F52">
        <w:rPr>
          <w:rFonts w:ascii="Times New Roman" w:hAnsi="Times New Roman" w:cs="Times New Roman"/>
          <w:sz w:val="24"/>
          <w:szCs w:val="24"/>
        </w:rPr>
        <w:t>y los</w:t>
      </w:r>
      <w:r w:rsidRPr="008E2F52">
        <w:rPr>
          <w:rFonts w:ascii="Times New Roman" w:hAnsi="Times New Roman" w:cs="Times New Roman"/>
          <w:sz w:val="24"/>
          <w:szCs w:val="24"/>
        </w:rPr>
        <w:t xml:space="preserve"> 75 años, </w:t>
      </w:r>
      <w:r w:rsidR="00675895" w:rsidRPr="008E2F52">
        <w:rPr>
          <w:rFonts w:ascii="Times New Roman" w:hAnsi="Times New Roman" w:cs="Times New Roman"/>
          <w:sz w:val="24"/>
          <w:szCs w:val="24"/>
        </w:rPr>
        <w:t xml:space="preserve">y los porcentajes se distribuyeron del siguiente modo: </w:t>
      </w:r>
      <w:r w:rsidRPr="008E2F52">
        <w:rPr>
          <w:rFonts w:ascii="Times New Roman" w:hAnsi="Times New Roman" w:cs="Times New Roman"/>
          <w:sz w:val="24"/>
          <w:szCs w:val="24"/>
        </w:rPr>
        <w:t>el 48</w:t>
      </w:r>
      <w:r w:rsidR="00675895" w:rsidRPr="008E2F52">
        <w:rPr>
          <w:rFonts w:ascii="Times New Roman" w:hAnsi="Times New Roman" w:cs="Times New Roman"/>
          <w:sz w:val="24"/>
          <w:szCs w:val="24"/>
        </w:rPr>
        <w:t xml:space="preserve"> </w:t>
      </w:r>
      <w:r w:rsidRPr="008E2F52">
        <w:rPr>
          <w:rFonts w:ascii="Times New Roman" w:hAnsi="Times New Roman" w:cs="Times New Roman"/>
          <w:sz w:val="24"/>
          <w:szCs w:val="24"/>
        </w:rPr>
        <w:t xml:space="preserve">% </w:t>
      </w:r>
      <w:r w:rsidR="00675895" w:rsidRPr="008E2F52">
        <w:rPr>
          <w:rFonts w:ascii="Times New Roman" w:hAnsi="Times New Roman" w:cs="Times New Roman"/>
          <w:sz w:val="24"/>
          <w:szCs w:val="24"/>
        </w:rPr>
        <w:t xml:space="preserve">tenía una </w:t>
      </w:r>
      <w:r w:rsidRPr="008E2F52">
        <w:rPr>
          <w:rFonts w:ascii="Times New Roman" w:hAnsi="Times New Roman" w:cs="Times New Roman"/>
          <w:sz w:val="24"/>
          <w:szCs w:val="24"/>
        </w:rPr>
        <w:t xml:space="preserve">edad de 60 a 64 años; </w:t>
      </w:r>
      <w:r w:rsidR="00675895" w:rsidRPr="008E2F52">
        <w:rPr>
          <w:rFonts w:ascii="Times New Roman" w:hAnsi="Times New Roman" w:cs="Times New Roman"/>
          <w:sz w:val="24"/>
          <w:szCs w:val="24"/>
        </w:rPr>
        <w:t xml:space="preserve">el </w:t>
      </w:r>
      <w:r w:rsidRPr="008E2F52">
        <w:rPr>
          <w:rFonts w:ascii="Times New Roman" w:hAnsi="Times New Roman" w:cs="Times New Roman"/>
          <w:sz w:val="24"/>
          <w:szCs w:val="24"/>
        </w:rPr>
        <w:t>38</w:t>
      </w:r>
      <w:r w:rsidR="00675895" w:rsidRPr="008E2F52">
        <w:rPr>
          <w:rFonts w:ascii="Times New Roman" w:hAnsi="Times New Roman" w:cs="Times New Roman"/>
          <w:sz w:val="24"/>
          <w:szCs w:val="24"/>
        </w:rPr>
        <w:t xml:space="preserve"> </w:t>
      </w:r>
      <w:r w:rsidRPr="008E2F52">
        <w:rPr>
          <w:rFonts w:ascii="Times New Roman" w:hAnsi="Times New Roman" w:cs="Times New Roman"/>
          <w:sz w:val="24"/>
          <w:szCs w:val="24"/>
        </w:rPr>
        <w:t xml:space="preserve">% </w:t>
      </w:r>
      <w:r w:rsidR="00675895" w:rsidRPr="008E2F52">
        <w:rPr>
          <w:rFonts w:ascii="Times New Roman" w:hAnsi="Times New Roman" w:cs="Times New Roman"/>
          <w:sz w:val="24"/>
          <w:szCs w:val="24"/>
        </w:rPr>
        <w:t xml:space="preserve">de </w:t>
      </w:r>
      <w:r w:rsidRPr="008E2F52">
        <w:rPr>
          <w:rFonts w:ascii="Times New Roman" w:hAnsi="Times New Roman" w:cs="Times New Roman"/>
          <w:sz w:val="24"/>
          <w:szCs w:val="24"/>
        </w:rPr>
        <w:t>65 a 69 años</w:t>
      </w:r>
      <w:r w:rsidR="00675895" w:rsidRPr="008E2F52">
        <w:rPr>
          <w:rFonts w:ascii="Times New Roman" w:hAnsi="Times New Roman" w:cs="Times New Roman"/>
          <w:sz w:val="24"/>
          <w:szCs w:val="24"/>
        </w:rPr>
        <w:t xml:space="preserve"> y el</w:t>
      </w:r>
      <w:r w:rsidRPr="008E2F52">
        <w:rPr>
          <w:rFonts w:ascii="Times New Roman" w:hAnsi="Times New Roman" w:cs="Times New Roman"/>
          <w:sz w:val="24"/>
          <w:szCs w:val="24"/>
        </w:rPr>
        <w:t xml:space="preserve"> 14</w:t>
      </w:r>
      <w:r w:rsidR="00675895" w:rsidRPr="008E2F52">
        <w:rPr>
          <w:rFonts w:ascii="Times New Roman" w:hAnsi="Times New Roman" w:cs="Times New Roman"/>
          <w:sz w:val="24"/>
          <w:szCs w:val="24"/>
        </w:rPr>
        <w:t xml:space="preserve"> </w:t>
      </w:r>
      <w:r w:rsidRPr="008E2F52">
        <w:rPr>
          <w:rFonts w:ascii="Times New Roman" w:hAnsi="Times New Roman" w:cs="Times New Roman"/>
          <w:sz w:val="24"/>
          <w:szCs w:val="24"/>
        </w:rPr>
        <w:t xml:space="preserve">% </w:t>
      </w:r>
      <w:r w:rsidR="00675895" w:rsidRPr="008E2F52">
        <w:rPr>
          <w:rFonts w:ascii="Times New Roman" w:hAnsi="Times New Roman" w:cs="Times New Roman"/>
          <w:sz w:val="24"/>
          <w:szCs w:val="24"/>
        </w:rPr>
        <w:t xml:space="preserve">de </w:t>
      </w:r>
      <w:r w:rsidRPr="008E2F52">
        <w:rPr>
          <w:rFonts w:ascii="Times New Roman" w:hAnsi="Times New Roman" w:cs="Times New Roman"/>
          <w:sz w:val="24"/>
          <w:szCs w:val="24"/>
        </w:rPr>
        <w:t>70 a 74 años</w:t>
      </w:r>
      <w:r w:rsidR="00675895" w:rsidRPr="008E2F52">
        <w:rPr>
          <w:rFonts w:ascii="Times New Roman" w:hAnsi="Times New Roman" w:cs="Times New Roman"/>
          <w:sz w:val="24"/>
          <w:szCs w:val="24"/>
        </w:rPr>
        <w:t xml:space="preserve">. Además, predominaron </w:t>
      </w:r>
      <w:r w:rsidRPr="008E2F52">
        <w:rPr>
          <w:rFonts w:ascii="Times New Roman" w:hAnsi="Times New Roman" w:cs="Times New Roman"/>
          <w:sz w:val="24"/>
          <w:szCs w:val="24"/>
        </w:rPr>
        <w:t xml:space="preserve">las mujeres </w:t>
      </w:r>
      <w:r w:rsidR="00675895" w:rsidRPr="008E2F52">
        <w:rPr>
          <w:rFonts w:ascii="Times New Roman" w:hAnsi="Times New Roman" w:cs="Times New Roman"/>
          <w:sz w:val="24"/>
          <w:szCs w:val="24"/>
        </w:rPr>
        <w:t xml:space="preserve">con el </w:t>
      </w:r>
      <w:r w:rsidRPr="008E2F52">
        <w:rPr>
          <w:rFonts w:ascii="Times New Roman" w:hAnsi="Times New Roman" w:cs="Times New Roman"/>
          <w:sz w:val="24"/>
          <w:szCs w:val="24"/>
        </w:rPr>
        <w:t>60</w:t>
      </w:r>
      <w:r w:rsidR="00675895" w:rsidRPr="008E2F52">
        <w:rPr>
          <w:rFonts w:ascii="Times New Roman" w:hAnsi="Times New Roman" w:cs="Times New Roman"/>
          <w:sz w:val="24"/>
          <w:szCs w:val="24"/>
        </w:rPr>
        <w:t xml:space="preserve"> </w:t>
      </w:r>
      <w:r w:rsidRPr="008E2F52">
        <w:rPr>
          <w:rFonts w:ascii="Times New Roman" w:hAnsi="Times New Roman" w:cs="Times New Roman"/>
          <w:sz w:val="24"/>
          <w:szCs w:val="24"/>
        </w:rPr>
        <w:t>%.</w:t>
      </w:r>
    </w:p>
    <w:p w14:paraId="376A7343" w14:textId="709BD2D3" w:rsidR="00B47C4D" w:rsidRPr="008E2F52" w:rsidRDefault="002277E5" w:rsidP="00A969F5">
      <w:pPr>
        <w:tabs>
          <w:tab w:val="left" w:pos="2295"/>
        </w:tabs>
        <w:spacing w:after="0"/>
        <w:contextualSpacing/>
        <w:rPr>
          <w:rFonts w:ascii="Times New Roman" w:hAnsi="Times New Roman" w:cs="Times New Roman"/>
          <w:sz w:val="24"/>
          <w:szCs w:val="24"/>
        </w:rPr>
      </w:pPr>
      <w:r w:rsidRPr="008E2F52">
        <w:rPr>
          <w:rFonts w:ascii="Times New Roman" w:hAnsi="Times New Roman" w:cs="Times New Roman"/>
          <w:sz w:val="24"/>
          <w:szCs w:val="24"/>
        </w:rPr>
        <w:t>Los resultados indican que</w:t>
      </w:r>
      <w:r w:rsidR="00F87887" w:rsidRPr="008E2F52">
        <w:rPr>
          <w:rFonts w:ascii="Times New Roman" w:hAnsi="Times New Roman" w:cs="Times New Roman"/>
          <w:sz w:val="24"/>
          <w:szCs w:val="24"/>
        </w:rPr>
        <w:t xml:space="preserve"> </w:t>
      </w:r>
      <w:r w:rsidR="00675895" w:rsidRPr="008E2F52">
        <w:rPr>
          <w:rFonts w:ascii="Times New Roman" w:hAnsi="Times New Roman" w:cs="Times New Roman"/>
          <w:sz w:val="24"/>
          <w:szCs w:val="24"/>
        </w:rPr>
        <w:t xml:space="preserve">el </w:t>
      </w:r>
      <w:r w:rsidR="00193E27" w:rsidRPr="008E2F52">
        <w:rPr>
          <w:rFonts w:ascii="Times New Roman" w:hAnsi="Times New Roman" w:cs="Times New Roman"/>
          <w:sz w:val="24"/>
          <w:szCs w:val="24"/>
        </w:rPr>
        <w:t>55</w:t>
      </w:r>
      <w:r w:rsidR="00675895" w:rsidRPr="008E2F52">
        <w:rPr>
          <w:rFonts w:ascii="Times New Roman" w:hAnsi="Times New Roman" w:cs="Times New Roman"/>
          <w:sz w:val="24"/>
          <w:szCs w:val="24"/>
        </w:rPr>
        <w:t xml:space="preserve"> </w:t>
      </w:r>
      <w:r w:rsidR="00193E27" w:rsidRPr="008E2F52">
        <w:rPr>
          <w:rFonts w:ascii="Times New Roman" w:hAnsi="Times New Roman" w:cs="Times New Roman"/>
          <w:sz w:val="24"/>
          <w:szCs w:val="24"/>
        </w:rPr>
        <w:t>% (n</w:t>
      </w:r>
      <w:r w:rsidR="00675895" w:rsidRPr="008E2F52">
        <w:rPr>
          <w:rFonts w:ascii="Times New Roman" w:hAnsi="Times New Roman" w:cs="Times New Roman"/>
          <w:sz w:val="24"/>
          <w:szCs w:val="24"/>
        </w:rPr>
        <w:t xml:space="preserve"> </w:t>
      </w:r>
      <w:r w:rsidR="00193E27" w:rsidRPr="008E2F52">
        <w:rPr>
          <w:rFonts w:ascii="Times New Roman" w:hAnsi="Times New Roman" w:cs="Times New Roman"/>
          <w:sz w:val="24"/>
          <w:szCs w:val="24"/>
        </w:rPr>
        <w:t>=</w:t>
      </w:r>
      <w:r w:rsidR="00675895" w:rsidRPr="008E2F52">
        <w:rPr>
          <w:rFonts w:ascii="Times New Roman" w:hAnsi="Times New Roman" w:cs="Times New Roman"/>
          <w:sz w:val="24"/>
          <w:szCs w:val="24"/>
        </w:rPr>
        <w:t xml:space="preserve"> </w:t>
      </w:r>
      <w:r w:rsidR="00193E27" w:rsidRPr="008E2F52">
        <w:rPr>
          <w:rFonts w:ascii="Times New Roman" w:hAnsi="Times New Roman" w:cs="Times New Roman"/>
          <w:sz w:val="24"/>
          <w:szCs w:val="24"/>
        </w:rPr>
        <w:t xml:space="preserve">55) </w:t>
      </w:r>
      <w:r w:rsidR="00675895" w:rsidRPr="008E2F52">
        <w:rPr>
          <w:rFonts w:ascii="Times New Roman" w:hAnsi="Times New Roman" w:cs="Times New Roman"/>
          <w:sz w:val="24"/>
          <w:szCs w:val="24"/>
        </w:rPr>
        <w:t xml:space="preserve">de la población estudiada </w:t>
      </w:r>
      <w:r w:rsidR="00F87887" w:rsidRPr="008E2F52">
        <w:rPr>
          <w:rFonts w:ascii="Times New Roman" w:hAnsi="Times New Roman" w:cs="Times New Roman"/>
          <w:sz w:val="24"/>
          <w:szCs w:val="24"/>
        </w:rPr>
        <w:t>utiliza el fogón para cocinar sus alimentos</w:t>
      </w:r>
      <w:r w:rsidR="00037741" w:rsidRPr="008E2F52">
        <w:rPr>
          <w:rFonts w:ascii="Times New Roman" w:hAnsi="Times New Roman" w:cs="Times New Roman"/>
          <w:sz w:val="24"/>
          <w:szCs w:val="24"/>
        </w:rPr>
        <w:t>; d</w:t>
      </w:r>
      <w:r w:rsidR="00B47C4D" w:rsidRPr="008E2F52">
        <w:rPr>
          <w:rFonts w:ascii="Times New Roman" w:hAnsi="Times New Roman" w:cs="Times New Roman"/>
          <w:sz w:val="24"/>
          <w:szCs w:val="24"/>
        </w:rPr>
        <w:t xml:space="preserve">e esta población, </w:t>
      </w:r>
      <w:r w:rsidR="00675895" w:rsidRPr="008E2F52">
        <w:rPr>
          <w:rFonts w:ascii="Times New Roman" w:hAnsi="Times New Roman" w:cs="Times New Roman"/>
          <w:sz w:val="24"/>
          <w:szCs w:val="24"/>
        </w:rPr>
        <w:t xml:space="preserve">el </w:t>
      </w:r>
      <w:r w:rsidR="00B47C4D" w:rsidRPr="008E2F52">
        <w:rPr>
          <w:rFonts w:ascii="Times New Roman" w:hAnsi="Times New Roman" w:cs="Times New Roman"/>
          <w:sz w:val="24"/>
          <w:szCs w:val="24"/>
        </w:rPr>
        <w:t>47</w:t>
      </w:r>
      <w:r w:rsidR="00675895" w:rsidRPr="008E2F52">
        <w:rPr>
          <w:rFonts w:ascii="Times New Roman" w:hAnsi="Times New Roman" w:cs="Times New Roman"/>
          <w:sz w:val="24"/>
          <w:szCs w:val="24"/>
        </w:rPr>
        <w:t xml:space="preserve"> </w:t>
      </w:r>
      <w:r w:rsidR="00B47C4D" w:rsidRPr="008E2F52">
        <w:rPr>
          <w:rFonts w:ascii="Times New Roman" w:hAnsi="Times New Roman" w:cs="Times New Roman"/>
          <w:sz w:val="24"/>
          <w:szCs w:val="24"/>
        </w:rPr>
        <w:t>% (n</w:t>
      </w:r>
      <w:r w:rsidR="00675895" w:rsidRPr="008E2F52">
        <w:rPr>
          <w:rFonts w:ascii="Times New Roman" w:hAnsi="Times New Roman" w:cs="Times New Roman"/>
          <w:sz w:val="24"/>
          <w:szCs w:val="24"/>
        </w:rPr>
        <w:t xml:space="preserve"> </w:t>
      </w:r>
      <w:r w:rsidR="00B47C4D" w:rsidRPr="008E2F52">
        <w:rPr>
          <w:rFonts w:ascii="Times New Roman" w:hAnsi="Times New Roman" w:cs="Times New Roman"/>
          <w:sz w:val="24"/>
          <w:szCs w:val="24"/>
        </w:rPr>
        <w:t>=</w:t>
      </w:r>
      <w:r w:rsidR="00675895" w:rsidRPr="008E2F52">
        <w:rPr>
          <w:rFonts w:ascii="Times New Roman" w:hAnsi="Times New Roman" w:cs="Times New Roman"/>
          <w:sz w:val="24"/>
          <w:szCs w:val="24"/>
        </w:rPr>
        <w:t xml:space="preserve"> </w:t>
      </w:r>
      <w:r w:rsidR="00B47C4D" w:rsidRPr="008E2F52">
        <w:rPr>
          <w:rFonts w:ascii="Times New Roman" w:hAnsi="Times New Roman" w:cs="Times New Roman"/>
          <w:sz w:val="24"/>
          <w:szCs w:val="24"/>
        </w:rPr>
        <w:t>47) refiere que</w:t>
      </w:r>
      <w:r w:rsidR="00037741" w:rsidRPr="008E2F52">
        <w:rPr>
          <w:rFonts w:ascii="Times New Roman" w:hAnsi="Times New Roman" w:cs="Times New Roman"/>
          <w:sz w:val="24"/>
          <w:szCs w:val="24"/>
        </w:rPr>
        <w:t xml:space="preserve"> </w:t>
      </w:r>
      <w:r w:rsidR="00B47C4D" w:rsidRPr="008E2F52">
        <w:rPr>
          <w:rFonts w:ascii="Times New Roman" w:hAnsi="Times New Roman" w:cs="Times New Roman"/>
          <w:sz w:val="24"/>
          <w:szCs w:val="24"/>
        </w:rPr>
        <w:t>el fogón no cuenta con un tubo o chimenea para sacar el humo de la vivienda</w:t>
      </w:r>
      <w:r w:rsidR="006A3E66" w:rsidRPr="008E2F52">
        <w:rPr>
          <w:rFonts w:ascii="Times New Roman" w:hAnsi="Times New Roman" w:cs="Times New Roman"/>
          <w:sz w:val="24"/>
          <w:szCs w:val="24"/>
        </w:rPr>
        <w:t xml:space="preserve"> y </w:t>
      </w:r>
      <w:r w:rsidR="00675895" w:rsidRPr="008E2F52">
        <w:rPr>
          <w:rFonts w:ascii="Times New Roman" w:hAnsi="Times New Roman" w:cs="Times New Roman"/>
          <w:sz w:val="24"/>
          <w:szCs w:val="24"/>
        </w:rPr>
        <w:t xml:space="preserve">solo el </w:t>
      </w:r>
      <w:r w:rsidR="006A3E66" w:rsidRPr="008E2F52">
        <w:rPr>
          <w:rFonts w:ascii="Times New Roman" w:hAnsi="Times New Roman" w:cs="Times New Roman"/>
          <w:sz w:val="24"/>
          <w:szCs w:val="24"/>
        </w:rPr>
        <w:t>8</w:t>
      </w:r>
      <w:r w:rsidR="00675895" w:rsidRPr="008E2F52">
        <w:rPr>
          <w:rFonts w:ascii="Times New Roman" w:hAnsi="Times New Roman" w:cs="Times New Roman"/>
          <w:sz w:val="24"/>
          <w:szCs w:val="24"/>
        </w:rPr>
        <w:t xml:space="preserve"> </w:t>
      </w:r>
      <w:r w:rsidR="006A3E66" w:rsidRPr="008E2F52">
        <w:rPr>
          <w:rFonts w:ascii="Times New Roman" w:hAnsi="Times New Roman" w:cs="Times New Roman"/>
          <w:sz w:val="24"/>
          <w:szCs w:val="24"/>
        </w:rPr>
        <w:t>%</w:t>
      </w:r>
      <w:r w:rsidR="00B47C4D" w:rsidRPr="008E2F52">
        <w:rPr>
          <w:rFonts w:ascii="Times New Roman" w:hAnsi="Times New Roman" w:cs="Times New Roman"/>
          <w:sz w:val="24"/>
          <w:szCs w:val="24"/>
        </w:rPr>
        <w:t xml:space="preserve"> (n</w:t>
      </w:r>
      <w:r w:rsidR="00675895" w:rsidRPr="008E2F52">
        <w:rPr>
          <w:rFonts w:ascii="Times New Roman" w:hAnsi="Times New Roman" w:cs="Times New Roman"/>
          <w:sz w:val="24"/>
          <w:szCs w:val="24"/>
        </w:rPr>
        <w:t xml:space="preserve"> </w:t>
      </w:r>
      <w:r w:rsidR="00B47C4D" w:rsidRPr="008E2F52">
        <w:rPr>
          <w:rFonts w:ascii="Times New Roman" w:hAnsi="Times New Roman" w:cs="Times New Roman"/>
          <w:sz w:val="24"/>
          <w:szCs w:val="24"/>
        </w:rPr>
        <w:t>=</w:t>
      </w:r>
      <w:r w:rsidR="00675895" w:rsidRPr="008E2F52">
        <w:rPr>
          <w:rFonts w:ascii="Times New Roman" w:hAnsi="Times New Roman" w:cs="Times New Roman"/>
          <w:sz w:val="24"/>
          <w:szCs w:val="24"/>
        </w:rPr>
        <w:t xml:space="preserve"> </w:t>
      </w:r>
      <w:r w:rsidR="00B47C4D" w:rsidRPr="008E2F52">
        <w:rPr>
          <w:rFonts w:ascii="Times New Roman" w:hAnsi="Times New Roman" w:cs="Times New Roman"/>
          <w:sz w:val="24"/>
          <w:szCs w:val="24"/>
        </w:rPr>
        <w:t>8) cuentan con un tubo o chimenea para sacar el humo de la vivienda.</w:t>
      </w:r>
    </w:p>
    <w:p w14:paraId="56EA1BA5" w14:textId="79EFFCF9" w:rsidR="00675895" w:rsidRPr="008E2F52" w:rsidRDefault="00287C0F" w:rsidP="00A969F5">
      <w:pPr>
        <w:tabs>
          <w:tab w:val="left" w:pos="2295"/>
        </w:tabs>
        <w:spacing w:after="0"/>
        <w:rPr>
          <w:rFonts w:ascii="Times New Roman" w:hAnsi="Times New Roman" w:cs="Times New Roman"/>
          <w:sz w:val="24"/>
        </w:rPr>
      </w:pPr>
      <w:r w:rsidRPr="008E2F52">
        <w:rPr>
          <w:rFonts w:ascii="Times New Roman" w:hAnsi="Times New Roman" w:cs="Times New Roman"/>
          <w:sz w:val="24"/>
        </w:rPr>
        <w:t xml:space="preserve">Las viviendas </w:t>
      </w:r>
      <w:r w:rsidR="006476F4" w:rsidRPr="008E2F52">
        <w:rPr>
          <w:rFonts w:ascii="Times New Roman" w:hAnsi="Times New Roman" w:cs="Times New Roman"/>
          <w:sz w:val="24"/>
        </w:rPr>
        <w:t>que no tienen tubo o chimenea en sus fogones</w:t>
      </w:r>
      <w:r w:rsidRPr="008E2F52">
        <w:rPr>
          <w:rFonts w:ascii="Times New Roman" w:hAnsi="Times New Roman" w:cs="Times New Roman"/>
          <w:sz w:val="24"/>
        </w:rPr>
        <w:t xml:space="preserve"> representan el 47</w:t>
      </w:r>
      <w:r w:rsidR="00675895" w:rsidRPr="008E2F52">
        <w:rPr>
          <w:rFonts w:ascii="Times New Roman" w:hAnsi="Times New Roman" w:cs="Times New Roman"/>
          <w:sz w:val="24"/>
        </w:rPr>
        <w:t xml:space="preserve"> </w:t>
      </w:r>
      <w:r w:rsidRPr="008E2F52">
        <w:rPr>
          <w:rFonts w:ascii="Times New Roman" w:hAnsi="Times New Roman" w:cs="Times New Roman"/>
          <w:sz w:val="24"/>
        </w:rPr>
        <w:t>%</w:t>
      </w:r>
      <w:r w:rsidR="004935A9" w:rsidRPr="008E2F52">
        <w:rPr>
          <w:rFonts w:ascii="Times New Roman" w:hAnsi="Times New Roman" w:cs="Times New Roman"/>
          <w:sz w:val="24"/>
        </w:rPr>
        <w:t xml:space="preserve"> de la población estudiada</w:t>
      </w:r>
      <w:r w:rsidR="00675895" w:rsidRPr="008E2F52">
        <w:rPr>
          <w:rFonts w:ascii="Times New Roman" w:hAnsi="Times New Roman" w:cs="Times New Roman"/>
          <w:sz w:val="24"/>
        </w:rPr>
        <w:t>;</w:t>
      </w:r>
      <w:r w:rsidR="006476F4" w:rsidRPr="008E2F52">
        <w:rPr>
          <w:rFonts w:ascii="Times New Roman" w:hAnsi="Times New Roman" w:cs="Times New Roman"/>
          <w:sz w:val="24"/>
        </w:rPr>
        <w:t xml:space="preserve"> </w:t>
      </w:r>
      <w:r w:rsidRPr="008E2F52">
        <w:rPr>
          <w:rFonts w:ascii="Times New Roman" w:hAnsi="Times New Roman" w:cs="Times New Roman"/>
          <w:sz w:val="24"/>
        </w:rPr>
        <w:t>en estos casos</w:t>
      </w:r>
      <w:r w:rsidR="005150D4" w:rsidRPr="008E2F52">
        <w:rPr>
          <w:rFonts w:ascii="Times New Roman" w:hAnsi="Times New Roman" w:cs="Times New Roman"/>
          <w:sz w:val="24"/>
        </w:rPr>
        <w:t>, los síntomas respiratorios durante el último añ</w:t>
      </w:r>
      <w:r w:rsidR="00561488" w:rsidRPr="008E2F52">
        <w:rPr>
          <w:rFonts w:ascii="Times New Roman" w:hAnsi="Times New Roman" w:cs="Times New Roman"/>
          <w:sz w:val="24"/>
        </w:rPr>
        <w:t>o</w:t>
      </w:r>
      <w:r w:rsidR="00675895" w:rsidRPr="008E2F52">
        <w:rPr>
          <w:rFonts w:ascii="Times New Roman" w:hAnsi="Times New Roman" w:cs="Times New Roman"/>
          <w:sz w:val="24"/>
        </w:rPr>
        <w:t xml:space="preserve"> fueron</w:t>
      </w:r>
      <w:r w:rsidR="00337716" w:rsidRPr="008E2F52">
        <w:rPr>
          <w:rFonts w:ascii="Times New Roman" w:hAnsi="Times New Roman" w:cs="Times New Roman"/>
          <w:sz w:val="24"/>
        </w:rPr>
        <w:t xml:space="preserve"> </w:t>
      </w:r>
      <w:r w:rsidR="006476F4" w:rsidRPr="008E2F52">
        <w:rPr>
          <w:rFonts w:ascii="Times New Roman" w:hAnsi="Times New Roman" w:cs="Times New Roman"/>
          <w:sz w:val="24"/>
        </w:rPr>
        <w:t xml:space="preserve">tos </w:t>
      </w:r>
      <w:r w:rsidR="00675895" w:rsidRPr="008E2F52">
        <w:rPr>
          <w:rFonts w:ascii="Times New Roman" w:hAnsi="Times New Roman" w:cs="Times New Roman"/>
          <w:sz w:val="24"/>
        </w:rPr>
        <w:t>(</w:t>
      </w:r>
      <w:r w:rsidR="006476F4" w:rsidRPr="008E2F52">
        <w:rPr>
          <w:rFonts w:ascii="Times New Roman" w:hAnsi="Times New Roman" w:cs="Times New Roman"/>
          <w:sz w:val="24"/>
        </w:rPr>
        <w:t>32</w:t>
      </w:r>
      <w:r w:rsidR="00675895" w:rsidRPr="008E2F52">
        <w:rPr>
          <w:rFonts w:ascii="Times New Roman" w:hAnsi="Times New Roman" w:cs="Times New Roman"/>
          <w:sz w:val="24"/>
        </w:rPr>
        <w:t> </w:t>
      </w:r>
      <w:r w:rsidR="006476F4" w:rsidRPr="008E2F52">
        <w:rPr>
          <w:rFonts w:ascii="Times New Roman" w:hAnsi="Times New Roman" w:cs="Times New Roman"/>
          <w:sz w:val="24"/>
        </w:rPr>
        <w:t>%</w:t>
      </w:r>
      <w:r w:rsidR="00675895" w:rsidRPr="008E2F52">
        <w:rPr>
          <w:rFonts w:ascii="Times New Roman" w:hAnsi="Times New Roman" w:cs="Times New Roman"/>
          <w:sz w:val="24"/>
        </w:rPr>
        <w:t>)</w:t>
      </w:r>
      <w:r w:rsidR="006476F4" w:rsidRPr="008E2F52">
        <w:rPr>
          <w:rFonts w:ascii="Times New Roman" w:hAnsi="Times New Roman" w:cs="Times New Roman"/>
          <w:sz w:val="24"/>
        </w:rPr>
        <w:t>,</w:t>
      </w:r>
      <w:r w:rsidR="00675895" w:rsidRPr="008E2F52">
        <w:rPr>
          <w:rFonts w:ascii="Times New Roman" w:hAnsi="Times New Roman" w:cs="Times New Roman"/>
          <w:sz w:val="24"/>
        </w:rPr>
        <w:t xml:space="preserve"> falta de aire (31 %), ataques respiratorios (24 %), ruidos en el pecho (21 %) y </w:t>
      </w:r>
      <w:r w:rsidR="00D20DB8" w:rsidRPr="008E2F52">
        <w:rPr>
          <w:rFonts w:ascii="Times New Roman" w:hAnsi="Times New Roman" w:cs="Times New Roman"/>
          <w:sz w:val="24"/>
        </w:rPr>
        <w:t xml:space="preserve">flemas </w:t>
      </w:r>
      <w:r w:rsidR="00675895" w:rsidRPr="008E2F52">
        <w:rPr>
          <w:rFonts w:ascii="Times New Roman" w:hAnsi="Times New Roman" w:cs="Times New Roman"/>
          <w:sz w:val="24"/>
        </w:rPr>
        <w:t>(</w:t>
      </w:r>
      <w:r w:rsidR="00D20DB8" w:rsidRPr="008E2F52">
        <w:rPr>
          <w:rFonts w:ascii="Times New Roman" w:hAnsi="Times New Roman" w:cs="Times New Roman"/>
          <w:sz w:val="24"/>
        </w:rPr>
        <w:t>9</w:t>
      </w:r>
      <w:r w:rsidR="00675895" w:rsidRPr="008E2F52">
        <w:rPr>
          <w:rFonts w:ascii="Times New Roman" w:hAnsi="Times New Roman" w:cs="Times New Roman"/>
          <w:sz w:val="24"/>
        </w:rPr>
        <w:t> </w:t>
      </w:r>
      <w:r w:rsidR="00D20DB8" w:rsidRPr="008E2F52">
        <w:rPr>
          <w:rFonts w:ascii="Times New Roman" w:hAnsi="Times New Roman" w:cs="Times New Roman"/>
          <w:sz w:val="24"/>
        </w:rPr>
        <w:t>%</w:t>
      </w:r>
      <w:r w:rsidR="00675895" w:rsidRPr="008E2F52">
        <w:rPr>
          <w:rFonts w:ascii="Times New Roman" w:hAnsi="Times New Roman" w:cs="Times New Roman"/>
          <w:sz w:val="24"/>
        </w:rPr>
        <w:t>).</w:t>
      </w:r>
      <w:r w:rsidR="00D20DB8" w:rsidRPr="008E2F52">
        <w:rPr>
          <w:rFonts w:ascii="Times New Roman" w:hAnsi="Times New Roman" w:cs="Times New Roman"/>
          <w:sz w:val="24"/>
        </w:rPr>
        <w:t xml:space="preserve"> </w:t>
      </w:r>
    </w:p>
    <w:p w14:paraId="396687C7" w14:textId="5A0CDE82" w:rsidR="00DA494D" w:rsidRPr="008E2F52" w:rsidRDefault="00C65F41" w:rsidP="00A969F5">
      <w:pPr>
        <w:tabs>
          <w:tab w:val="left" w:pos="2295"/>
        </w:tabs>
        <w:spacing w:after="0"/>
        <w:rPr>
          <w:rFonts w:ascii="Times New Roman" w:hAnsi="Times New Roman" w:cs="Times New Roman"/>
          <w:sz w:val="24"/>
        </w:rPr>
      </w:pPr>
      <w:r w:rsidRPr="008E2F52">
        <w:rPr>
          <w:rFonts w:ascii="Times New Roman" w:hAnsi="Times New Roman" w:cs="Times New Roman"/>
          <w:sz w:val="24"/>
        </w:rPr>
        <w:t>Por otra parte, l</w:t>
      </w:r>
      <w:r w:rsidR="006476F4" w:rsidRPr="008E2F52">
        <w:rPr>
          <w:rFonts w:ascii="Times New Roman" w:hAnsi="Times New Roman" w:cs="Times New Roman"/>
          <w:sz w:val="24"/>
        </w:rPr>
        <w:t xml:space="preserve">as personas </w:t>
      </w:r>
      <w:r w:rsidRPr="008E2F52">
        <w:rPr>
          <w:rFonts w:ascii="Times New Roman" w:hAnsi="Times New Roman" w:cs="Times New Roman"/>
          <w:sz w:val="24"/>
        </w:rPr>
        <w:t xml:space="preserve">de la población estudiada </w:t>
      </w:r>
      <w:r w:rsidR="006476F4" w:rsidRPr="008E2F52">
        <w:rPr>
          <w:rFonts w:ascii="Times New Roman" w:hAnsi="Times New Roman" w:cs="Times New Roman"/>
          <w:sz w:val="24"/>
        </w:rPr>
        <w:t>que usan fogón con salida de aire</w:t>
      </w:r>
      <w:r w:rsidR="000F718A" w:rsidRPr="008E2F52">
        <w:rPr>
          <w:rFonts w:ascii="Times New Roman" w:hAnsi="Times New Roman" w:cs="Times New Roman"/>
          <w:sz w:val="24"/>
        </w:rPr>
        <w:t xml:space="preserve"> </w:t>
      </w:r>
      <w:r w:rsidR="006476F4" w:rsidRPr="008E2F52">
        <w:rPr>
          <w:rFonts w:ascii="Times New Roman" w:hAnsi="Times New Roman" w:cs="Times New Roman"/>
          <w:sz w:val="24"/>
        </w:rPr>
        <w:t xml:space="preserve">presentan síntomas de </w:t>
      </w:r>
      <w:r w:rsidR="00675895" w:rsidRPr="008E2F52">
        <w:rPr>
          <w:rFonts w:ascii="Times New Roman" w:hAnsi="Times New Roman" w:cs="Times New Roman"/>
          <w:sz w:val="24"/>
        </w:rPr>
        <w:t>ruidos en el pecho (7 %)</w:t>
      </w:r>
      <w:r w:rsidR="00675895" w:rsidRPr="008E2F52">
        <w:rPr>
          <w:rFonts w:ascii="Times New Roman" w:hAnsi="Times New Roman" w:cs="Times New Roman"/>
          <w:sz w:val="24"/>
          <w:szCs w:val="24"/>
        </w:rPr>
        <w:t>, ataques respiratorios (7 %),</w:t>
      </w:r>
      <w:r w:rsidR="00675895" w:rsidRPr="008E2F52">
        <w:rPr>
          <w:rFonts w:ascii="Times New Roman" w:hAnsi="Times New Roman" w:cs="Times New Roman"/>
          <w:sz w:val="24"/>
        </w:rPr>
        <w:t xml:space="preserve"> falta de aire (5 %)</w:t>
      </w:r>
      <w:r w:rsidR="00675895" w:rsidRPr="008E2F52">
        <w:rPr>
          <w:rFonts w:ascii="Arial" w:hAnsi="Arial"/>
          <w:sz w:val="24"/>
        </w:rPr>
        <w:t xml:space="preserve">, </w:t>
      </w:r>
      <w:r w:rsidR="006476F4" w:rsidRPr="008E2F52">
        <w:rPr>
          <w:rFonts w:ascii="Times New Roman" w:hAnsi="Times New Roman" w:cs="Times New Roman"/>
          <w:sz w:val="24"/>
        </w:rPr>
        <w:t>tos</w:t>
      </w:r>
      <w:r w:rsidRPr="008E2F52">
        <w:rPr>
          <w:rFonts w:ascii="Times New Roman" w:hAnsi="Times New Roman" w:cs="Times New Roman"/>
          <w:sz w:val="24"/>
        </w:rPr>
        <w:t xml:space="preserve"> </w:t>
      </w:r>
      <w:r w:rsidR="00675895" w:rsidRPr="008E2F52">
        <w:rPr>
          <w:rFonts w:ascii="Times New Roman" w:hAnsi="Times New Roman" w:cs="Times New Roman"/>
          <w:sz w:val="24"/>
        </w:rPr>
        <w:t>(</w:t>
      </w:r>
      <w:r w:rsidR="000F718A" w:rsidRPr="008E2F52">
        <w:rPr>
          <w:rFonts w:ascii="Times New Roman" w:hAnsi="Times New Roman" w:cs="Times New Roman"/>
          <w:sz w:val="24"/>
        </w:rPr>
        <w:t>4</w:t>
      </w:r>
      <w:r w:rsidR="00675895" w:rsidRPr="008E2F52">
        <w:rPr>
          <w:rFonts w:ascii="Times New Roman" w:hAnsi="Times New Roman" w:cs="Times New Roman"/>
          <w:sz w:val="24"/>
        </w:rPr>
        <w:t xml:space="preserve"> </w:t>
      </w:r>
      <w:r w:rsidR="000F718A" w:rsidRPr="008E2F52">
        <w:rPr>
          <w:rFonts w:ascii="Times New Roman" w:hAnsi="Times New Roman" w:cs="Times New Roman"/>
          <w:sz w:val="24"/>
        </w:rPr>
        <w:t>%</w:t>
      </w:r>
      <w:r w:rsidR="00675895" w:rsidRPr="008E2F52">
        <w:rPr>
          <w:rFonts w:ascii="Times New Roman" w:hAnsi="Times New Roman" w:cs="Times New Roman"/>
          <w:sz w:val="24"/>
        </w:rPr>
        <w:t>) y</w:t>
      </w:r>
      <w:r w:rsidR="006476F4" w:rsidRPr="008E2F52">
        <w:rPr>
          <w:rFonts w:ascii="Times New Roman" w:hAnsi="Times New Roman" w:cs="Times New Roman"/>
          <w:sz w:val="24"/>
        </w:rPr>
        <w:t xml:space="preserve"> </w:t>
      </w:r>
      <w:r w:rsidR="001E7B8F" w:rsidRPr="008E2F52">
        <w:rPr>
          <w:rFonts w:ascii="Times New Roman" w:hAnsi="Times New Roman" w:cs="Times New Roman"/>
          <w:sz w:val="24"/>
        </w:rPr>
        <w:t xml:space="preserve">flema </w:t>
      </w:r>
      <w:r w:rsidR="00675895" w:rsidRPr="008E2F52">
        <w:rPr>
          <w:rFonts w:ascii="Times New Roman" w:hAnsi="Times New Roman" w:cs="Times New Roman"/>
          <w:sz w:val="24"/>
        </w:rPr>
        <w:t>(</w:t>
      </w:r>
      <w:r w:rsidR="001E7B8F" w:rsidRPr="008E2F52">
        <w:rPr>
          <w:rFonts w:ascii="Times New Roman" w:hAnsi="Times New Roman" w:cs="Times New Roman"/>
          <w:sz w:val="24"/>
        </w:rPr>
        <w:t>2</w:t>
      </w:r>
      <w:r w:rsidR="00675895" w:rsidRPr="008E2F52">
        <w:rPr>
          <w:rFonts w:ascii="Times New Roman" w:hAnsi="Times New Roman" w:cs="Times New Roman"/>
          <w:sz w:val="24"/>
        </w:rPr>
        <w:t xml:space="preserve"> </w:t>
      </w:r>
      <w:r w:rsidR="001E7B8F" w:rsidRPr="008E2F52">
        <w:rPr>
          <w:rFonts w:ascii="Times New Roman" w:hAnsi="Times New Roman" w:cs="Times New Roman"/>
          <w:sz w:val="24"/>
        </w:rPr>
        <w:t>%</w:t>
      </w:r>
      <w:r w:rsidR="00675895" w:rsidRPr="008E2F52">
        <w:rPr>
          <w:rFonts w:ascii="Times New Roman" w:hAnsi="Times New Roman" w:cs="Times New Roman"/>
          <w:sz w:val="24"/>
        </w:rPr>
        <w:t>)</w:t>
      </w:r>
      <w:r w:rsidR="001E7B8F" w:rsidRPr="008E2F52">
        <w:rPr>
          <w:rFonts w:ascii="Times New Roman" w:hAnsi="Times New Roman" w:cs="Times New Roman"/>
          <w:sz w:val="24"/>
        </w:rPr>
        <w:t xml:space="preserve"> </w:t>
      </w:r>
      <w:r w:rsidR="00675895" w:rsidRPr="008E2F52">
        <w:rPr>
          <w:rFonts w:ascii="Times New Roman" w:hAnsi="Times New Roman" w:cs="Times New Roman"/>
          <w:sz w:val="24"/>
          <w:szCs w:val="24"/>
        </w:rPr>
        <w:t>(</w:t>
      </w:r>
      <w:r w:rsidR="000A04DB" w:rsidRPr="008E2F52">
        <w:rPr>
          <w:rFonts w:ascii="Times New Roman" w:hAnsi="Times New Roman" w:cs="Times New Roman"/>
          <w:sz w:val="24"/>
        </w:rPr>
        <w:t>figuras 1,</w:t>
      </w:r>
      <w:r w:rsidR="00675895" w:rsidRPr="008E2F52">
        <w:rPr>
          <w:rFonts w:ascii="Times New Roman" w:hAnsi="Times New Roman" w:cs="Times New Roman"/>
          <w:sz w:val="24"/>
        </w:rPr>
        <w:t xml:space="preserve"> </w:t>
      </w:r>
      <w:r w:rsidR="000A04DB" w:rsidRPr="008E2F52">
        <w:rPr>
          <w:rFonts w:ascii="Times New Roman" w:hAnsi="Times New Roman" w:cs="Times New Roman"/>
          <w:sz w:val="24"/>
        </w:rPr>
        <w:t>2,</w:t>
      </w:r>
      <w:r w:rsidR="00675895" w:rsidRPr="008E2F52">
        <w:rPr>
          <w:rFonts w:ascii="Times New Roman" w:hAnsi="Times New Roman" w:cs="Times New Roman"/>
          <w:sz w:val="24"/>
        </w:rPr>
        <w:t xml:space="preserve"> </w:t>
      </w:r>
      <w:r w:rsidR="000A04DB" w:rsidRPr="008E2F52">
        <w:rPr>
          <w:rFonts w:ascii="Times New Roman" w:hAnsi="Times New Roman" w:cs="Times New Roman"/>
          <w:sz w:val="24"/>
        </w:rPr>
        <w:t>3,</w:t>
      </w:r>
      <w:r w:rsidR="00675895" w:rsidRPr="008E2F52">
        <w:rPr>
          <w:rFonts w:ascii="Times New Roman" w:hAnsi="Times New Roman" w:cs="Times New Roman"/>
          <w:sz w:val="24"/>
        </w:rPr>
        <w:t xml:space="preserve"> </w:t>
      </w:r>
      <w:r w:rsidR="000A04DB" w:rsidRPr="008E2F52">
        <w:rPr>
          <w:rFonts w:ascii="Times New Roman" w:hAnsi="Times New Roman" w:cs="Times New Roman"/>
          <w:sz w:val="24"/>
        </w:rPr>
        <w:t>4 y 5</w:t>
      </w:r>
      <w:r w:rsidR="00675895" w:rsidRPr="008E2F52">
        <w:rPr>
          <w:rFonts w:ascii="Times New Roman" w:hAnsi="Times New Roman" w:cs="Times New Roman"/>
          <w:sz w:val="24"/>
        </w:rPr>
        <w:t>)</w:t>
      </w:r>
      <w:r w:rsidR="000A04DB" w:rsidRPr="008E2F52">
        <w:rPr>
          <w:rFonts w:ascii="Times New Roman" w:hAnsi="Times New Roman" w:cs="Times New Roman"/>
          <w:sz w:val="24"/>
        </w:rPr>
        <w:t>.</w:t>
      </w:r>
    </w:p>
    <w:p w14:paraId="4CDEAEFA" w14:textId="77777777" w:rsidR="00F90795" w:rsidRPr="008E2F52" w:rsidRDefault="00F90795" w:rsidP="00A969F5">
      <w:pPr>
        <w:tabs>
          <w:tab w:val="left" w:pos="2295"/>
        </w:tabs>
        <w:spacing w:after="0"/>
        <w:rPr>
          <w:rFonts w:ascii="Times New Roman" w:hAnsi="Times New Roman" w:cs="Times New Roman"/>
          <w:sz w:val="24"/>
        </w:rPr>
      </w:pPr>
    </w:p>
    <w:p w14:paraId="729F9D90" w14:textId="2A5F3640" w:rsidR="000F376C" w:rsidRPr="008E2F52" w:rsidRDefault="000F376C" w:rsidP="0086441F">
      <w:pPr>
        <w:spacing w:after="0"/>
        <w:ind w:left="360" w:hanging="360"/>
        <w:jc w:val="center"/>
        <w:rPr>
          <w:rFonts w:ascii="Times New Roman" w:hAnsi="Times New Roman" w:cs="Times New Roman"/>
          <w:sz w:val="24"/>
          <w:szCs w:val="24"/>
        </w:rPr>
      </w:pPr>
      <w:r w:rsidRPr="008E2F52">
        <w:rPr>
          <w:rFonts w:ascii="Times New Roman" w:hAnsi="Times New Roman" w:cs="Times New Roman"/>
          <w:b/>
          <w:bCs/>
          <w:sz w:val="24"/>
          <w:szCs w:val="24"/>
        </w:rPr>
        <w:t>Figura 1.</w:t>
      </w:r>
      <w:r w:rsidRPr="008E2F52">
        <w:rPr>
          <w:rFonts w:ascii="Times New Roman" w:hAnsi="Times New Roman" w:cs="Times New Roman"/>
          <w:sz w:val="24"/>
          <w:szCs w:val="24"/>
        </w:rPr>
        <w:t xml:space="preserve"> Síntomas de tos de acuerdo al tipo de exposición </w:t>
      </w:r>
      <w:r w:rsidR="00FC372E" w:rsidRPr="008E2F52">
        <w:rPr>
          <w:rFonts w:ascii="Times New Roman" w:hAnsi="Times New Roman" w:cs="Times New Roman"/>
          <w:sz w:val="24"/>
          <w:szCs w:val="24"/>
        </w:rPr>
        <w:t>al</w:t>
      </w:r>
      <w:r w:rsidRPr="008E2F52">
        <w:rPr>
          <w:rFonts w:ascii="Times New Roman" w:hAnsi="Times New Roman" w:cs="Times New Roman"/>
          <w:sz w:val="24"/>
          <w:szCs w:val="24"/>
        </w:rPr>
        <w:t xml:space="preserve"> humo de fogón</w:t>
      </w:r>
    </w:p>
    <w:p w14:paraId="706C80E4" w14:textId="77777777" w:rsidR="000F376C" w:rsidRPr="008E2F52" w:rsidRDefault="000F376C" w:rsidP="000F376C">
      <w:pPr>
        <w:spacing w:after="0"/>
        <w:ind w:left="360"/>
        <w:rPr>
          <w:rFonts w:ascii="Times New Roman" w:hAnsi="Times New Roman" w:cs="Times New Roman"/>
          <w:sz w:val="24"/>
          <w:szCs w:val="24"/>
        </w:rPr>
      </w:pPr>
      <w:r w:rsidRPr="008E2F52">
        <w:rPr>
          <w:noProof/>
        </w:rPr>
        <w:drawing>
          <wp:inline distT="0" distB="0" distL="0" distR="0" wp14:anchorId="4834C1A2" wp14:editId="2AF53526">
            <wp:extent cx="4572000" cy="2743200"/>
            <wp:effectExtent l="0" t="0" r="0" b="0"/>
            <wp:docPr id="1" name="Gráfico 1">
              <a:extLst xmlns:a="http://schemas.openxmlformats.org/drawingml/2006/main">
                <a:ext uri="{FF2B5EF4-FFF2-40B4-BE49-F238E27FC236}">
                  <a16:creationId xmlns:a16="http://schemas.microsoft.com/office/drawing/2014/main" id="{4CECECAB-E6DB-479F-80FA-7BB105ED7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910B7B" w14:textId="43C785BB" w:rsidR="000F376C" w:rsidRDefault="000F376C" w:rsidP="0086441F">
      <w:pPr>
        <w:spacing w:after="0"/>
        <w:ind w:left="360" w:hanging="360"/>
        <w:jc w:val="center"/>
        <w:rPr>
          <w:rFonts w:ascii="Times New Roman" w:hAnsi="Times New Roman" w:cs="Times New Roman"/>
          <w:sz w:val="24"/>
          <w:szCs w:val="24"/>
        </w:rPr>
      </w:pPr>
      <w:r w:rsidRPr="0086441F">
        <w:rPr>
          <w:rFonts w:ascii="Times New Roman" w:hAnsi="Times New Roman" w:cs="Times New Roman"/>
          <w:sz w:val="24"/>
          <w:szCs w:val="24"/>
        </w:rPr>
        <w:t>Elaboración propia</w:t>
      </w:r>
    </w:p>
    <w:p w14:paraId="47D6A60B" w14:textId="77777777" w:rsidR="0086441F" w:rsidRDefault="0086441F" w:rsidP="0086441F">
      <w:pPr>
        <w:spacing w:after="0"/>
        <w:ind w:left="360" w:hanging="360"/>
        <w:jc w:val="center"/>
        <w:rPr>
          <w:rFonts w:ascii="Times New Roman" w:hAnsi="Times New Roman" w:cs="Times New Roman"/>
          <w:sz w:val="24"/>
          <w:szCs w:val="24"/>
        </w:rPr>
      </w:pPr>
    </w:p>
    <w:p w14:paraId="520DA925" w14:textId="77777777" w:rsidR="0086441F" w:rsidRDefault="0086441F" w:rsidP="0086441F">
      <w:pPr>
        <w:spacing w:after="0"/>
        <w:ind w:left="360" w:hanging="360"/>
        <w:jc w:val="center"/>
        <w:rPr>
          <w:rFonts w:ascii="Times New Roman" w:hAnsi="Times New Roman" w:cs="Times New Roman"/>
          <w:sz w:val="24"/>
          <w:szCs w:val="24"/>
        </w:rPr>
      </w:pPr>
    </w:p>
    <w:p w14:paraId="45291EFE" w14:textId="77777777" w:rsidR="0086441F" w:rsidRDefault="0086441F" w:rsidP="0086441F">
      <w:pPr>
        <w:spacing w:after="0"/>
        <w:ind w:left="360" w:hanging="360"/>
        <w:jc w:val="center"/>
        <w:rPr>
          <w:rFonts w:ascii="Times New Roman" w:hAnsi="Times New Roman" w:cs="Times New Roman"/>
          <w:sz w:val="24"/>
          <w:szCs w:val="24"/>
        </w:rPr>
      </w:pPr>
    </w:p>
    <w:p w14:paraId="157B7D0E" w14:textId="77777777" w:rsidR="0086441F" w:rsidRDefault="0086441F" w:rsidP="0086441F">
      <w:pPr>
        <w:spacing w:after="0"/>
        <w:ind w:left="360" w:hanging="360"/>
        <w:jc w:val="center"/>
        <w:rPr>
          <w:rFonts w:ascii="Times New Roman" w:hAnsi="Times New Roman" w:cs="Times New Roman"/>
          <w:sz w:val="24"/>
          <w:szCs w:val="24"/>
        </w:rPr>
      </w:pPr>
    </w:p>
    <w:p w14:paraId="700E0FB4" w14:textId="77777777" w:rsidR="0086441F" w:rsidRDefault="0086441F" w:rsidP="0086441F">
      <w:pPr>
        <w:spacing w:after="0"/>
        <w:ind w:left="360" w:hanging="360"/>
        <w:jc w:val="center"/>
        <w:rPr>
          <w:rFonts w:ascii="Times New Roman" w:hAnsi="Times New Roman" w:cs="Times New Roman"/>
          <w:sz w:val="24"/>
          <w:szCs w:val="24"/>
        </w:rPr>
      </w:pPr>
    </w:p>
    <w:p w14:paraId="72BC2BFC" w14:textId="77777777" w:rsidR="0086441F" w:rsidRDefault="0086441F" w:rsidP="0086441F">
      <w:pPr>
        <w:spacing w:after="0"/>
        <w:ind w:left="360" w:hanging="360"/>
        <w:jc w:val="center"/>
        <w:rPr>
          <w:rFonts w:ascii="Times New Roman" w:hAnsi="Times New Roman" w:cs="Times New Roman"/>
          <w:sz w:val="24"/>
          <w:szCs w:val="24"/>
        </w:rPr>
      </w:pPr>
    </w:p>
    <w:p w14:paraId="17F5C05F" w14:textId="77777777" w:rsidR="0086441F" w:rsidRPr="0086441F" w:rsidRDefault="0086441F" w:rsidP="0086441F">
      <w:pPr>
        <w:spacing w:after="0"/>
        <w:ind w:left="360" w:hanging="360"/>
        <w:jc w:val="center"/>
        <w:rPr>
          <w:rFonts w:ascii="Times New Roman" w:hAnsi="Times New Roman" w:cs="Times New Roman"/>
          <w:sz w:val="24"/>
          <w:szCs w:val="24"/>
        </w:rPr>
      </w:pPr>
    </w:p>
    <w:p w14:paraId="7C725E99" w14:textId="77777777" w:rsidR="000F376C" w:rsidRPr="008E2F52" w:rsidRDefault="000F376C" w:rsidP="0086441F">
      <w:pPr>
        <w:spacing w:after="0"/>
        <w:ind w:left="360" w:hanging="360"/>
        <w:jc w:val="center"/>
        <w:rPr>
          <w:rFonts w:ascii="Times New Roman" w:hAnsi="Times New Roman" w:cs="Times New Roman"/>
          <w:sz w:val="24"/>
          <w:szCs w:val="24"/>
        </w:rPr>
      </w:pPr>
      <w:r w:rsidRPr="008E2F52">
        <w:rPr>
          <w:rFonts w:ascii="Times New Roman" w:hAnsi="Times New Roman" w:cs="Times New Roman"/>
          <w:b/>
          <w:bCs/>
          <w:sz w:val="24"/>
          <w:szCs w:val="24"/>
        </w:rPr>
        <w:lastRenderedPageBreak/>
        <w:t>Figura 2.</w:t>
      </w:r>
      <w:r w:rsidRPr="008E2F52">
        <w:rPr>
          <w:rFonts w:ascii="Times New Roman" w:hAnsi="Times New Roman" w:cs="Times New Roman"/>
          <w:sz w:val="24"/>
          <w:szCs w:val="24"/>
        </w:rPr>
        <w:t xml:space="preserve"> Presencia de flemas de acuerdo al tipo de exposición al humo de fogón</w:t>
      </w:r>
    </w:p>
    <w:p w14:paraId="4AA40985" w14:textId="77777777" w:rsidR="000F376C" w:rsidRPr="008E2F52" w:rsidRDefault="000F376C" w:rsidP="000F376C">
      <w:pPr>
        <w:spacing w:after="0"/>
        <w:ind w:left="360" w:firstLine="0"/>
        <w:rPr>
          <w:rFonts w:ascii="Times New Roman" w:hAnsi="Times New Roman" w:cs="Times New Roman"/>
          <w:b/>
          <w:bCs/>
          <w:sz w:val="24"/>
          <w:szCs w:val="24"/>
        </w:rPr>
      </w:pPr>
      <w:r w:rsidRPr="008E2F52">
        <w:rPr>
          <w:noProof/>
        </w:rPr>
        <w:drawing>
          <wp:anchor distT="0" distB="0" distL="114300" distR="114300" simplePos="0" relativeHeight="251661312" behindDoc="1" locked="0" layoutInCell="1" allowOverlap="1" wp14:anchorId="1C04CFB8" wp14:editId="7FA1824F">
            <wp:simplePos x="0" y="0"/>
            <wp:positionH relativeFrom="column">
              <wp:posOffset>687070</wp:posOffset>
            </wp:positionH>
            <wp:positionV relativeFrom="paragraph">
              <wp:posOffset>85090</wp:posOffset>
            </wp:positionV>
            <wp:extent cx="4572000" cy="2743200"/>
            <wp:effectExtent l="0" t="0" r="0" b="0"/>
            <wp:wrapTight wrapText="bothSides">
              <wp:wrapPolygon edited="0">
                <wp:start x="0" y="0"/>
                <wp:lineTo x="0" y="21450"/>
                <wp:lineTo x="21510" y="21450"/>
                <wp:lineTo x="21510" y="0"/>
                <wp:lineTo x="0" y="0"/>
              </wp:wrapPolygon>
            </wp:wrapTight>
            <wp:docPr id="6" name="Gráfico 6">
              <a:extLst xmlns:a="http://schemas.openxmlformats.org/drawingml/2006/main">
                <a:ext uri="{FF2B5EF4-FFF2-40B4-BE49-F238E27FC236}">
                  <a16:creationId xmlns:a16="http://schemas.microsoft.com/office/drawing/2014/main" id="{976AAA49-165C-4F47-AF48-3259AF1B5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20E0990" w14:textId="77777777" w:rsidR="000F376C" w:rsidRPr="0086441F" w:rsidRDefault="000F376C" w:rsidP="0086441F">
      <w:pPr>
        <w:spacing w:after="0"/>
        <w:ind w:left="360" w:hanging="360"/>
        <w:jc w:val="center"/>
        <w:rPr>
          <w:rFonts w:ascii="Times New Roman" w:hAnsi="Times New Roman" w:cs="Times New Roman"/>
          <w:sz w:val="24"/>
          <w:szCs w:val="24"/>
        </w:rPr>
      </w:pPr>
      <w:r w:rsidRPr="0086441F">
        <w:rPr>
          <w:rFonts w:ascii="Times New Roman" w:hAnsi="Times New Roman" w:cs="Times New Roman"/>
          <w:sz w:val="24"/>
          <w:szCs w:val="24"/>
        </w:rPr>
        <w:t>Elaboración propia</w:t>
      </w:r>
    </w:p>
    <w:p w14:paraId="3F918F69" w14:textId="77777777" w:rsidR="000F376C" w:rsidRPr="008E2F52" w:rsidRDefault="000F376C" w:rsidP="000F376C">
      <w:pPr>
        <w:spacing w:after="0"/>
        <w:ind w:left="360" w:firstLine="0"/>
        <w:rPr>
          <w:rFonts w:ascii="Times New Roman" w:hAnsi="Times New Roman" w:cs="Times New Roman"/>
          <w:b/>
          <w:bCs/>
          <w:sz w:val="24"/>
          <w:szCs w:val="24"/>
        </w:rPr>
      </w:pPr>
    </w:p>
    <w:p w14:paraId="4E378E87" w14:textId="77777777" w:rsidR="000F376C" w:rsidRPr="008E2F52" w:rsidRDefault="000F376C" w:rsidP="0086441F">
      <w:pPr>
        <w:spacing w:after="0"/>
        <w:ind w:left="360" w:hanging="360"/>
        <w:jc w:val="center"/>
        <w:rPr>
          <w:rFonts w:ascii="Times New Roman" w:hAnsi="Times New Roman" w:cs="Times New Roman"/>
          <w:sz w:val="24"/>
          <w:szCs w:val="24"/>
        </w:rPr>
      </w:pPr>
      <w:r w:rsidRPr="008E2F52">
        <w:rPr>
          <w:rFonts w:ascii="Times New Roman" w:hAnsi="Times New Roman" w:cs="Times New Roman"/>
          <w:b/>
          <w:bCs/>
          <w:sz w:val="24"/>
          <w:szCs w:val="24"/>
        </w:rPr>
        <w:t>Figura 3.</w:t>
      </w:r>
      <w:r w:rsidRPr="008E2F52">
        <w:rPr>
          <w:rFonts w:ascii="Times New Roman" w:hAnsi="Times New Roman" w:cs="Times New Roman"/>
          <w:sz w:val="24"/>
          <w:szCs w:val="24"/>
        </w:rPr>
        <w:t xml:space="preserve"> Síntomas de falta de aire de acuerdo al tipo de exposición al humo de fogón</w:t>
      </w:r>
    </w:p>
    <w:p w14:paraId="3FEFC2A5" w14:textId="76A3FAD3" w:rsidR="000F376C" w:rsidRPr="0086441F" w:rsidRDefault="000F376C" w:rsidP="0086441F">
      <w:pPr>
        <w:spacing w:after="0"/>
        <w:ind w:firstLine="0"/>
        <w:jc w:val="center"/>
        <w:rPr>
          <w:rFonts w:ascii="Times New Roman" w:hAnsi="Times New Roman" w:cs="Times New Roman"/>
          <w:sz w:val="24"/>
          <w:szCs w:val="24"/>
        </w:rPr>
      </w:pPr>
      <w:r w:rsidRPr="008E2F52">
        <w:rPr>
          <w:noProof/>
        </w:rPr>
        <w:drawing>
          <wp:anchor distT="0" distB="0" distL="114300" distR="114300" simplePos="0" relativeHeight="251659264" behindDoc="1" locked="0" layoutInCell="1" allowOverlap="1" wp14:anchorId="721100F0" wp14:editId="115DFB4A">
            <wp:simplePos x="0" y="0"/>
            <wp:positionH relativeFrom="column">
              <wp:posOffset>688340</wp:posOffset>
            </wp:positionH>
            <wp:positionV relativeFrom="paragraph">
              <wp:posOffset>-4445</wp:posOffset>
            </wp:positionV>
            <wp:extent cx="4572000" cy="2743200"/>
            <wp:effectExtent l="0" t="0" r="0" b="0"/>
            <wp:wrapTight wrapText="bothSides">
              <wp:wrapPolygon edited="0">
                <wp:start x="0" y="0"/>
                <wp:lineTo x="0" y="21450"/>
                <wp:lineTo x="21510" y="21450"/>
                <wp:lineTo x="21510" y="0"/>
                <wp:lineTo x="0" y="0"/>
              </wp:wrapPolygon>
            </wp:wrapTight>
            <wp:docPr id="4" name="Gráfico 4">
              <a:extLst xmlns:a="http://schemas.openxmlformats.org/drawingml/2006/main">
                <a:ext uri="{FF2B5EF4-FFF2-40B4-BE49-F238E27FC236}">
                  <a16:creationId xmlns:a16="http://schemas.microsoft.com/office/drawing/2014/main" id="{5ADF8548-9D89-4BC2-992C-B912BA4609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86441F">
        <w:rPr>
          <w:rFonts w:ascii="Times New Roman" w:hAnsi="Times New Roman" w:cs="Times New Roman"/>
          <w:sz w:val="24"/>
          <w:szCs w:val="24"/>
        </w:rPr>
        <w:t>Elaboración propia</w:t>
      </w:r>
    </w:p>
    <w:p w14:paraId="6C0AF786" w14:textId="77777777" w:rsidR="000F376C" w:rsidRPr="008E2F52" w:rsidRDefault="000F376C" w:rsidP="000F376C">
      <w:pPr>
        <w:spacing w:after="0"/>
        <w:ind w:left="360" w:firstLine="0"/>
        <w:rPr>
          <w:rFonts w:ascii="Times New Roman" w:hAnsi="Times New Roman" w:cs="Times New Roman"/>
          <w:sz w:val="24"/>
          <w:szCs w:val="24"/>
        </w:rPr>
      </w:pPr>
    </w:p>
    <w:p w14:paraId="7BC6C9BC" w14:textId="77777777" w:rsidR="000F376C" w:rsidRPr="008E2F52" w:rsidRDefault="000F376C" w:rsidP="000F376C">
      <w:pPr>
        <w:spacing w:after="0"/>
        <w:ind w:left="360" w:firstLine="0"/>
        <w:rPr>
          <w:rFonts w:ascii="Times New Roman" w:hAnsi="Times New Roman" w:cs="Times New Roman"/>
          <w:sz w:val="24"/>
          <w:szCs w:val="24"/>
        </w:rPr>
      </w:pPr>
    </w:p>
    <w:p w14:paraId="14362D75" w14:textId="77777777" w:rsidR="000F376C" w:rsidRDefault="000F376C" w:rsidP="000F376C">
      <w:pPr>
        <w:spacing w:after="0"/>
        <w:ind w:left="360" w:firstLine="0"/>
        <w:rPr>
          <w:rFonts w:ascii="Times New Roman" w:hAnsi="Times New Roman" w:cs="Times New Roman"/>
          <w:sz w:val="24"/>
          <w:szCs w:val="24"/>
        </w:rPr>
      </w:pPr>
    </w:p>
    <w:p w14:paraId="527D6AEB" w14:textId="77777777" w:rsidR="0086441F" w:rsidRDefault="0086441F" w:rsidP="000F376C">
      <w:pPr>
        <w:spacing w:after="0"/>
        <w:ind w:left="360" w:firstLine="0"/>
        <w:rPr>
          <w:rFonts w:ascii="Times New Roman" w:hAnsi="Times New Roman" w:cs="Times New Roman"/>
          <w:sz w:val="24"/>
          <w:szCs w:val="24"/>
        </w:rPr>
      </w:pPr>
    </w:p>
    <w:p w14:paraId="11C81967" w14:textId="77777777" w:rsidR="0086441F" w:rsidRDefault="0086441F" w:rsidP="000F376C">
      <w:pPr>
        <w:spacing w:after="0"/>
        <w:ind w:left="360" w:firstLine="0"/>
        <w:rPr>
          <w:rFonts w:ascii="Times New Roman" w:hAnsi="Times New Roman" w:cs="Times New Roman"/>
          <w:sz w:val="24"/>
          <w:szCs w:val="24"/>
        </w:rPr>
      </w:pPr>
    </w:p>
    <w:p w14:paraId="78DEBF8B" w14:textId="77777777" w:rsidR="0086441F" w:rsidRDefault="0086441F" w:rsidP="000F376C">
      <w:pPr>
        <w:spacing w:after="0"/>
        <w:ind w:left="360" w:firstLine="0"/>
        <w:rPr>
          <w:rFonts w:ascii="Times New Roman" w:hAnsi="Times New Roman" w:cs="Times New Roman"/>
          <w:sz w:val="24"/>
          <w:szCs w:val="24"/>
        </w:rPr>
      </w:pPr>
    </w:p>
    <w:p w14:paraId="53472870" w14:textId="77777777" w:rsidR="0086441F" w:rsidRDefault="0086441F" w:rsidP="000F376C">
      <w:pPr>
        <w:spacing w:after="0"/>
        <w:ind w:left="360" w:firstLine="0"/>
        <w:rPr>
          <w:rFonts w:ascii="Times New Roman" w:hAnsi="Times New Roman" w:cs="Times New Roman"/>
          <w:sz w:val="24"/>
          <w:szCs w:val="24"/>
        </w:rPr>
      </w:pPr>
    </w:p>
    <w:p w14:paraId="1D577A3A" w14:textId="77777777" w:rsidR="0086441F" w:rsidRPr="008E2F52" w:rsidRDefault="0086441F" w:rsidP="000F376C">
      <w:pPr>
        <w:spacing w:after="0"/>
        <w:ind w:left="360" w:firstLine="0"/>
        <w:rPr>
          <w:rFonts w:ascii="Times New Roman" w:hAnsi="Times New Roman" w:cs="Times New Roman"/>
          <w:sz w:val="24"/>
          <w:szCs w:val="24"/>
        </w:rPr>
      </w:pPr>
    </w:p>
    <w:p w14:paraId="1A95B20B" w14:textId="65FB79C0" w:rsidR="000F376C" w:rsidRPr="008E2F52" w:rsidRDefault="000F376C" w:rsidP="0086441F">
      <w:pPr>
        <w:spacing w:after="0"/>
        <w:ind w:left="360" w:hanging="360"/>
        <w:jc w:val="center"/>
        <w:rPr>
          <w:rFonts w:ascii="Times New Roman" w:hAnsi="Times New Roman" w:cs="Times New Roman"/>
          <w:sz w:val="24"/>
          <w:szCs w:val="24"/>
        </w:rPr>
      </w:pPr>
      <w:r w:rsidRPr="008E2F52">
        <w:rPr>
          <w:rFonts w:ascii="Times New Roman" w:hAnsi="Times New Roman" w:cs="Times New Roman"/>
          <w:b/>
          <w:bCs/>
          <w:sz w:val="24"/>
          <w:szCs w:val="24"/>
        </w:rPr>
        <w:lastRenderedPageBreak/>
        <w:t>Figura 4.</w:t>
      </w:r>
      <w:r w:rsidRPr="008E2F52">
        <w:rPr>
          <w:rFonts w:ascii="Times New Roman" w:hAnsi="Times New Roman" w:cs="Times New Roman"/>
          <w:sz w:val="24"/>
          <w:szCs w:val="24"/>
        </w:rPr>
        <w:t xml:space="preserve"> Ruidos en pecho de acuerdo al tipo de exposición al humo de fogón</w:t>
      </w:r>
    </w:p>
    <w:p w14:paraId="292183A8" w14:textId="46AA8610" w:rsidR="000F376C" w:rsidRDefault="0086441F" w:rsidP="0086441F">
      <w:pPr>
        <w:spacing w:after="0"/>
        <w:ind w:left="360" w:firstLine="0"/>
        <w:jc w:val="center"/>
        <w:rPr>
          <w:rFonts w:ascii="Times New Roman" w:hAnsi="Times New Roman" w:cs="Times New Roman"/>
          <w:sz w:val="24"/>
          <w:szCs w:val="24"/>
        </w:rPr>
      </w:pPr>
      <w:r w:rsidRPr="008E2F52">
        <w:rPr>
          <w:noProof/>
        </w:rPr>
        <w:drawing>
          <wp:anchor distT="0" distB="0" distL="114300" distR="114300" simplePos="0" relativeHeight="251660288" behindDoc="1" locked="0" layoutInCell="1" allowOverlap="1" wp14:anchorId="5D7E0259" wp14:editId="2A6C41F7">
            <wp:simplePos x="0" y="0"/>
            <wp:positionH relativeFrom="margin">
              <wp:align>center</wp:align>
            </wp:positionH>
            <wp:positionV relativeFrom="paragraph">
              <wp:posOffset>6350</wp:posOffset>
            </wp:positionV>
            <wp:extent cx="4572000" cy="2743200"/>
            <wp:effectExtent l="0" t="0" r="0" b="0"/>
            <wp:wrapTight wrapText="bothSides">
              <wp:wrapPolygon edited="0">
                <wp:start x="0" y="0"/>
                <wp:lineTo x="0" y="21450"/>
                <wp:lineTo x="21510" y="21450"/>
                <wp:lineTo x="21510" y="0"/>
                <wp:lineTo x="0" y="0"/>
              </wp:wrapPolygon>
            </wp:wrapTight>
            <wp:docPr id="2" name="Gráfico 2">
              <a:extLst xmlns:a="http://schemas.openxmlformats.org/drawingml/2006/main">
                <a:ext uri="{FF2B5EF4-FFF2-40B4-BE49-F238E27FC236}">
                  <a16:creationId xmlns:a16="http://schemas.microsoft.com/office/drawing/2014/main" id="{92CA03C0-B162-4961-920A-A2185F5CB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0F376C" w:rsidRPr="0086441F">
        <w:rPr>
          <w:rFonts w:ascii="Times New Roman" w:hAnsi="Times New Roman" w:cs="Times New Roman"/>
          <w:sz w:val="24"/>
          <w:szCs w:val="24"/>
        </w:rPr>
        <w:t>Elaboración propia</w:t>
      </w:r>
    </w:p>
    <w:p w14:paraId="0C1A8585" w14:textId="77777777" w:rsidR="0086441F" w:rsidRPr="008E2F52" w:rsidRDefault="0086441F" w:rsidP="0086441F">
      <w:pPr>
        <w:spacing w:after="0"/>
        <w:ind w:left="360" w:firstLine="0"/>
        <w:jc w:val="center"/>
        <w:rPr>
          <w:rFonts w:ascii="Times New Roman" w:hAnsi="Times New Roman" w:cs="Times New Roman"/>
          <w:sz w:val="24"/>
          <w:szCs w:val="24"/>
        </w:rPr>
      </w:pPr>
    </w:p>
    <w:p w14:paraId="05C49482" w14:textId="77777777" w:rsidR="000F376C" w:rsidRPr="008E2F52" w:rsidRDefault="000F376C" w:rsidP="0086441F">
      <w:pPr>
        <w:spacing w:after="0"/>
        <w:ind w:left="360" w:hanging="360"/>
        <w:jc w:val="center"/>
        <w:rPr>
          <w:rFonts w:ascii="Times New Roman" w:hAnsi="Times New Roman" w:cs="Times New Roman"/>
          <w:sz w:val="24"/>
          <w:szCs w:val="24"/>
        </w:rPr>
      </w:pPr>
      <w:r w:rsidRPr="008E2F52">
        <w:rPr>
          <w:rFonts w:ascii="Times New Roman" w:hAnsi="Times New Roman" w:cs="Times New Roman"/>
          <w:b/>
          <w:bCs/>
          <w:sz w:val="24"/>
          <w:szCs w:val="24"/>
        </w:rPr>
        <w:t>Figura 5.</w:t>
      </w:r>
      <w:r w:rsidRPr="008E2F52">
        <w:rPr>
          <w:rFonts w:ascii="Times New Roman" w:hAnsi="Times New Roman" w:cs="Times New Roman"/>
          <w:sz w:val="24"/>
          <w:szCs w:val="24"/>
        </w:rPr>
        <w:t xml:space="preserve"> Ataques respiratorios de acuerdo al tipo de exposición al humo de fogón</w:t>
      </w:r>
    </w:p>
    <w:p w14:paraId="6181F5D9" w14:textId="38F5DC1D" w:rsidR="000F376C" w:rsidRPr="008E2F52" w:rsidRDefault="0086441F" w:rsidP="0086441F">
      <w:pPr>
        <w:spacing w:after="0"/>
        <w:ind w:left="360" w:hanging="360"/>
        <w:jc w:val="center"/>
        <w:rPr>
          <w:rFonts w:ascii="Times New Roman" w:hAnsi="Times New Roman" w:cs="Times New Roman"/>
          <w:sz w:val="24"/>
          <w:szCs w:val="24"/>
        </w:rPr>
      </w:pPr>
      <w:r w:rsidRPr="008E2F52">
        <w:rPr>
          <w:noProof/>
        </w:rPr>
        <w:drawing>
          <wp:inline distT="0" distB="0" distL="0" distR="0" wp14:anchorId="4B0A2125" wp14:editId="5EA675C3">
            <wp:extent cx="4572000" cy="2743200"/>
            <wp:effectExtent l="0" t="0" r="0" b="0"/>
            <wp:docPr id="7" name="Gráfico 7">
              <a:extLst xmlns:a="http://schemas.openxmlformats.org/drawingml/2006/main">
                <a:ext uri="{FF2B5EF4-FFF2-40B4-BE49-F238E27FC236}">
                  <a16:creationId xmlns:a16="http://schemas.microsoft.com/office/drawing/2014/main" id="{763C0C15-DB9C-4EE7-95C3-3916C987E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03E533" w14:textId="4351236A" w:rsidR="000F376C" w:rsidRPr="0086441F" w:rsidRDefault="000F376C" w:rsidP="0086441F">
      <w:pPr>
        <w:spacing w:after="0"/>
        <w:ind w:firstLine="0"/>
        <w:jc w:val="center"/>
        <w:rPr>
          <w:rFonts w:ascii="Times New Roman" w:hAnsi="Times New Roman" w:cs="Times New Roman"/>
          <w:sz w:val="24"/>
          <w:szCs w:val="24"/>
        </w:rPr>
      </w:pPr>
      <w:r w:rsidRPr="0086441F">
        <w:rPr>
          <w:rFonts w:ascii="Times New Roman" w:hAnsi="Times New Roman" w:cs="Times New Roman"/>
          <w:sz w:val="24"/>
          <w:szCs w:val="24"/>
        </w:rPr>
        <w:t>Elaboración propia</w:t>
      </w:r>
    </w:p>
    <w:p w14:paraId="0EF94CE6" w14:textId="06F1A0A5" w:rsidR="00D061A7" w:rsidRPr="008E2F52" w:rsidRDefault="00FC372E" w:rsidP="00D061A7">
      <w:pPr>
        <w:tabs>
          <w:tab w:val="left" w:pos="2295"/>
        </w:tabs>
        <w:spacing w:after="0"/>
        <w:rPr>
          <w:rFonts w:ascii="Times New Roman" w:hAnsi="Times New Roman" w:cs="Times New Roman"/>
          <w:sz w:val="24"/>
          <w:szCs w:val="24"/>
        </w:rPr>
      </w:pPr>
      <w:r w:rsidRPr="008E2F52">
        <w:rPr>
          <w:rFonts w:ascii="Times New Roman" w:hAnsi="Times New Roman" w:cs="Times New Roman"/>
          <w:sz w:val="24"/>
          <w:szCs w:val="24"/>
        </w:rPr>
        <w:t>L</w:t>
      </w:r>
      <w:r w:rsidR="00442D0E" w:rsidRPr="008E2F52">
        <w:rPr>
          <w:rFonts w:ascii="Times New Roman" w:hAnsi="Times New Roman" w:cs="Times New Roman"/>
          <w:sz w:val="24"/>
          <w:szCs w:val="24"/>
        </w:rPr>
        <w:t xml:space="preserve">os principales efectos percibidos por las personas en su salud respiratoria </w:t>
      </w:r>
      <w:r w:rsidRPr="008E2F52">
        <w:rPr>
          <w:rFonts w:ascii="Times New Roman" w:hAnsi="Times New Roman" w:cs="Times New Roman"/>
          <w:sz w:val="24"/>
          <w:szCs w:val="24"/>
        </w:rPr>
        <w:t>fueron</w:t>
      </w:r>
      <w:r w:rsidR="00CF33B7" w:rsidRPr="008E2F52">
        <w:rPr>
          <w:rFonts w:ascii="Times New Roman" w:hAnsi="Times New Roman" w:cs="Times New Roman"/>
          <w:sz w:val="24"/>
          <w:szCs w:val="24"/>
        </w:rPr>
        <w:t xml:space="preserve"> </w:t>
      </w:r>
      <w:r w:rsidR="00442D0E" w:rsidRPr="008E2F52">
        <w:rPr>
          <w:rFonts w:ascii="Times New Roman" w:hAnsi="Times New Roman" w:cs="Times New Roman"/>
          <w:sz w:val="24"/>
          <w:szCs w:val="24"/>
        </w:rPr>
        <w:t xml:space="preserve">problemas en los pulmones, complicaciones en la respiración al realizar algunas actividades </w:t>
      </w:r>
      <w:r w:rsidRPr="008E2F52">
        <w:rPr>
          <w:rFonts w:ascii="Times New Roman" w:hAnsi="Times New Roman" w:cs="Times New Roman"/>
          <w:sz w:val="24"/>
          <w:szCs w:val="24"/>
        </w:rPr>
        <w:t>(</w:t>
      </w:r>
      <w:r w:rsidR="00442D0E" w:rsidRPr="008E2F52">
        <w:rPr>
          <w:rFonts w:ascii="Times New Roman" w:hAnsi="Times New Roman" w:cs="Times New Roman"/>
          <w:sz w:val="24"/>
          <w:szCs w:val="24"/>
        </w:rPr>
        <w:t>como estar sentado o descansando, al caminar, subir escaleras o hacer deportes</w:t>
      </w:r>
      <w:r w:rsidRPr="008E2F52">
        <w:rPr>
          <w:rFonts w:ascii="Times New Roman" w:hAnsi="Times New Roman" w:cs="Times New Roman"/>
          <w:sz w:val="24"/>
          <w:szCs w:val="24"/>
        </w:rPr>
        <w:t>)</w:t>
      </w:r>
      <w:r w:rsidR="00442D0E" w:rsidRPr="008E2F52">
        <w:rPr>
          <w:rFonts w:ascii="Times New Roman" w:hAnsi="Times New Roman" w:cs="Times New Roman"/>
          <w:sz w:val="24"/>
          <w:szCs w:val="24"/>
        </w:rPr>
        <w:t xml:space="preserve"> y algunos otros como dolor y cansancio al toser, falta de respiración al hablar y agotamiento.</w:t>
      </w:r>
    </w:p>
    <w:p w14:paraId="177AB0F2" w14:textId="77777777" w:rsidR="00FC372E" w:rsidRDefault="00FC372E" w:rsidP="00D061A7">
      <w:pPr>
        <w:tabs>
          <w:tab w:val="left" w:pos="2295"/>
        </w:tabs>
        <w:spacing w:after="0"/>
        <w:rPr>
          <w:rFonts w:ascii="Times New Roman" w:hAnsi="Times New Roman" w:cs="Times New Roman"/>
          <w:sz w:val="24"/>
          <w:szCs w:val="24"/>
        </w:rPr>
      </w:pPr>
    </w:p>
    <w:p w14:paraId="169393CB" w14:textId="77777777" w:rsidR="0086441F" w:rsidRDefault="0086441F" w:rsidP="00D061A7">
      <w:pPr>
        <w:tabs>
          <w:tab w:val="left" w:pos="2295"/>
        </w:tabs>
        <w:spacing w:after="0"/>
        <w:rPr>
          <w:rFonts w:ascii="Times New Roman" w:hAnsi="Times New Roman" w:cs="Times New Roman"/>
          <w:sz w:val="24"/>
          <w:szCs w:val="24"/>
        </w:rPr>
      </w:pPr>
    </w:p>
    <w:p w14:paraId="516464E3" w14:textId="77777777" w:rsidR="0086441F" w:rsidRDefault="0086441F" w:rsidP="00D061A7">
      <w:pPr>
        <w:tabs>
          <w:tab w:val="left" w:pos="2295"/>
        </w:tabs>
        <w:spacing w:after="0"/>
        <w:rPr>
          <w:rFonts w:ascii="Times New Roman" w:hAnsi="Times New Roman" w:cs="Times New Roman"/>
          <w:sz w:val="24"/>
          <w:szCs w:val="24"/>
        </w:rPr>
      </w:pPr>
    </w:p>
    <w:p w14:paraId="11944DB1" w14:textId="77777777" w:rsidR="0086441F" w:rsidRPr="008E2F52" w:rsidRDefault="0086441F" w:rsidP="00D061A7">
      <w:pPr>
        <w:tabs>
          <w:tab w:val="left" w:pos="2295"/>
        </w:tabs>
        <w:spacing w:after="0"/>
        <w:rPr>
          <w:rFonts w:ascii="Times New Roman" w:hAnsi="Times New Roman" w:cs="Times New Roman"/>
          <w:sz w:val="24"/>
          <w:szCs w:val="24"/>
        </w:rPr>
      </w:pPr>
    </w:p>
    <w:p w14:paraId="7E9F0D3F" w14:textId="6BBA0495" w:rsidR="00D061A7" w:rsidRPr="0086441F" w:rsidRDefault="00262C2E" w:rsidP="0086441F">
      <w:pPr>
        <w:spacing w:after="0"/>
        <w:ind w:firstLine="0"/>
        <w:jc w:val="center"/>
        <w:rPr>
          <w:rFonts w:ascii="Times New Roman" w:hAnsi="Times New Roman"/>
          <w:b/>
          <w:bCs/>
          <w:sz w:val="32"/>
          <w:szCs w:val="32"/>
        </w:rPr>
      </w:pPr>
      <w:r w:rsidRPr="0086441F">
        <w:rPr>
          <w:rFonts w:ascii="Times New Roman" w:hAnsi="Times New Roman"/>
          <w:b/>
          <w:bCs/>
          <w:sz w:val="32"/>
          <w:szCs w:val="32"/>
        </w:rPr>
        <w:lastRenderedPageBreak/>
        <w:t xml:space="preserve">Discusión </w:t>
      </w:r>
    </w:p>
    <w:p w14:paraId="461152E4" w14:textId="34E1EE32" w:rsidR="00FC372E" w:rsidRPr="008E2F52" w:rsidRDefault="007238BC" w:rsidP="00174D09">
      <w:pPr>
        <w:spacing w:after="0"/>
        <w:rPr>
          <w:rFonts w:ascii="Times New Roman" w:hAnsi="Times New Roman" w:cs="Times New Roman"/>
          <w:sz w:val="24"/>
          <w:szCs w:val="24"/>
        </w:rPr>
      </w:pPr>
      <w:r w:rsidRPr="008E2F52">
        <w:rPr>
          <w:rFonts w:ascii="Times New Roman" w:hAnsi="Times New Roman" w:cs="Times New Roman"/>
          <w:sz w:val="24"/>
          <w:szCs w:val="24"/>
        </w:rPr>
        <w:t xml:space="preserve">El envejecimiento demográfico forma parte del ciclo biológico de vida, </w:t>
      </w:r>
      <w:r w:rsidR="00FC372E" w:rsidRPr="008E2F52">
        <w:rPr>
          <w:rFonts w:ascii="Times New Roman" w:hAnsi="Times New Roman" w:cs="Times New Roman"/>
          <w:sz w:val="24"/>
          <w:szCs w:val="24"/>
        </w:rPr>
        <w:t xml:space="preserve">de ahí que sea </w:t>
      </w:r>
      <w:r w:rsidRPr="008E2F52">
        <w:rPr>
          <w:rFonts w:ascii="Times New Roman" w:hAnsi="Times New Roman" w:cs="Times New Roman"/>
          <w:sz w:val="24"/>
          <w:szCs w:val="24"/>
        </w:rPr>
        <w:t xml:space="preserve">una etapa irreversible. En las proyecciones de la CONAPO </w:t>
      </w:r>
      <w:r w:rsidR="00FC372E" w:rsidRPr="008E2F52">
        <w:rPr>
          <w:rFonts w:ascii="Times New Roman" w:hAnsi="Times New Roman" w:cs="Times New Roman"/>
          <w:sz w:val="24"/>
          <w:szCs w:val="24"/>
        </w:rPr>
        <w:t>para</w:t>
      </w:r>
      <w:r w:rsidRPr="008E2F52">
        <w:rPr>
          <w:rFonts w:ascii="Times New Roman" w:hAnsi="Times New Roman" w:cs="Times New Roman"/>
          <w:sz w:val="24"/>
          <w:szCs w:val="24"/>
        </w:rPr>
        <w:t xml:space="preserve"> </w:t>
      </w:r>
      <w:r w:rsidR="00FC372E" w:rsidRPr="008E2F52">
        <w:rPr>
          <w:rFonts w:ascii="Times New Roman" w:hAnsi="Times New Roman" w:cs="Times New Roman"/>
          <w:sz w:val="24"/>
          <w:szCs w:val="24"/>
        </w:rPr>
        <w:t xml:space="preserve">el año </w:t>
      </w:r>
      <w:r w:rsidRPr="008E2F52">
        <w:rPr>
          <w:rFonts w:ascii="Times New Roman" w:hAnsi="Times New Roman" w:cs="Times New Roman"/>
          <w:sz w:val="24"/>
          <w:szCs w:val="24"/>
        </w:rPr>
        <w:t>2050 habitarán en el país cerca de 33</w:t>
      </w:r>
      <w:r w:rsidR="00FC372E" w:rsidRPr="008E2F52">
        <w:rPr>
          <w:rFonts w:ascii="Times New Roman" w:hAnsi="Times New Roman" w:cs="Times New Roman"/>
          <w:sz w:val="24"/>
          <w:szCs w:val="24"/>
        </w:rPr>
        <w:t> </w:t>
      </w:r>
      <w:r w:rsidRPr="008E2F52">
        <w:rPr>
          <w:rFonts w:ascii="Times New Roman" w:hAnsi="Times New Roman" w:cs="Times New Roman"/>
          <w:sz w:val="24"/>
          <w:szCs w:val="24"/>
        </w:rPr>
        <w:t>038</w:t>
      </w:r>
      <w:r w:rsidR="00FC372E" w:rsidRPr="008E2F52">
        <w:rPr>
          <w:rFonts w:ascii="Times New Roman" w:hAnsi="Times New Roman" w:cs="Times New Roman"/>
          <w:sz w:val="24"/>
          <w:szCs w:val="24"/>
        </w:rPr>
        <w:t> </w:t>
      </w:r>
      <w:r w:rsidRPr="008E2F52">
        <w:rPr>
          <w:rFonts w:ascii="Times New Roman" w:hAnsi="Times New Roman" w:cs="Times New Roman"/>
          <w:sz w:val="24"/>
          <w:szCs w:val="24"/>
        </w:rPr>
        <w:t>114 personas adultas mayores</w:t>
      </w:r>
      <w:r w:rsidR="00FC372E" w:rsidRPr="008E2F52">
        <w:rPr>
          <w:rFonts w:ascii="Times New Roman" w:hAnsi="Times New Roman" w:cs="Times New Roman"/>
          <w:sz w:val="24"/>
          <w:szCs w:val="24"/>
        </w:rPr>
        <w:t xml:space="preserve">, de las cuales </w:t>
      </w:r>
      <w:r w:rsidRPr="008E2F52">
        <w:rPr>
          <w:rFonts w:ascii="Times New Roman" w:hAnsi="Times New Roman" w:cs="Times New Roman"/>
          <w:sz w:val="24"/>
          <w:szCs w:val="24"/>
        </w:rPr>
        <w:t>670</w:t>
      </w:r>
      <w:r w:rsidR="00FC372E" w:rsidRPr="008E2F52">
        <w:rPr>
          <w:rFonts w:ascii="Times New Roman" w:hAnsi="Times New Roman" w:cs="Times New Roman"/>
          <w:sz w:val="24"/>
          <w:szCs w:val="24"/>
        </w:rPr>
        <w:t> </w:t>
      </w:r>
      <w:r w:rsidRPr="008E2F52">
        <w:rPr>
          <w:rFonts w:ascii="Times New Roman" w:hAnsi="Times New Roman" w:cs="Times New Roman"/>
          <w:sz w:val="24"/>
          <w:szCs w:val="24"/>
        </w:rPr>
        <w:t xml:space="preserve">770 </w:t>
      </w:r>
      <w:r w:rsidR="00FC372E" w:rsidRPr="008E2F52">
        <w:rPr>
          <w:rFonts w:ascii="Times New Roman" w:hAnsi="Times New Roman" w:cs="Times New Roman"/>
          <w:sz w:val="24"/>
          <w:szCs w:val="24"/>
        </w:rPr>
        <w:t xml:space="preserve">se encontrarán en Tabasco </w:t>
      </w:r>
      <w:r w:rsidRPr="008E2F52">
        <w:rPr>
          <w:rFonts w:ascii="Times New Roman" w:hAnsi="Times New Roman" w:cs="Times New Roman"/>
          <w:sz w:val="24"/>
          <w:szCs w:val="24"/>
        </w:rPr>
        <w:t xml:space="preserve">(DIF Tabasco, 2022). </w:t>
      </w:r>
      <w:r w:rsidR="00FC372E" w:rsidRPr="008E2F52">
        <w:rPr>
          <w:rFonts w:ascii="Times New Roman" w:hAnsi="Times New Roman" w:cs="Times New Roman"/>
          <w:sz w:val="24"/>
          <w:szCs w:val="24"/>
        </w:rPr>
        <w:t xml:space="preserve">Al respecto, téngase en cuenta que </w:t>
      </w:r>
      <w:r w:rsidRPr="008E2F52">
        <w:rPr>
          <w:rFonts w:ascii="Times New Roman" w:hAnsi="Times New Roman" w:cs="Times New Roman"/>
          <w:sz w:val="24"/>
          <w:szCs w:val="24"/>
        </w:rPr>
        <w:t>Tabasco está ubicado en el sureste de México</w:t>
      </w:r>
      <w:r w:rsidR="00FC372E" w:rsidRPr="008E2F52">
        <w:rPr>
          <w:rFonts w:ascii="Times New Roman" w:hAnsi="Times New Roman" w:cs="Times New Roman"/>
          <w:sz w:val="24"/>
          <w:szCs w:val="24"/>
        </w:rPr>
        <w:t xml:space="preserve"> y</w:t>
      </w:r>
      <w:r w:rsidRPr="008E2F52">
        <w:rPr>
          <w:rFonts w:ascii="Times New Roman" w:hAnsi="Times New Roman" w:cs="Times New Roman"/>
          <w:sz w:val="24"/>
          <w:szCs w:val="24"/>
        </w:rPr>
        <w:t xml:space="preserve"> </w:t>
      </w:r>
      <w:r w:rsidR="00FC372E" w:rsidRPr="008E2F52">
        <w:rPr>
          <w:rFonts w:ascii="Times New Roman" w:hAnsi="Times New Roman" w:cs="Times New Roman"/>
          <w:sz w:val="24"/>
          <w:szCs w:val="24"/>
        </w:rPr>
        <w:t xml:space="preserve">actualmente </w:t>
      </w:r>
      <w:r w:rsidRPr="008E2F52">
        <w:rPr>
          <w:rFonts w:ascii="Times New Roman" w:hAnsi="Times New Roman" w:cs="Times New Roman"/>
          <w:sz w:val="24"/>
          <w:szCs w:val="24"/>
        </w:rPr>
        <w:t xml:space="preserve">cuenta con 2 402 598 habitantes (Fuentes </w:t>
      </w:r>
      <w:r w:rsidRPr="008E2F52">
        <w:rPr>
          <w:rFonts w:ascii="Times New Roman" w:hAnsi="Times New Roman" w:cs="Times New Roman"/>
          <w:i/>
          <w:iCs/>
          <w:sz w:val="24"/>
          <w:szCs w:val="24"/>
        </w:rPr>
        <w:t>et al</w:t>
      </w:r>
      <w:r w:rsidRPr="008E2F52">
        <w:rPr>
          <w:rFonts w:ascii="Times New Roman" w:hAnsi="Times New Roman" w:cs="Times New Roman"/>
          <w:sz w:val="24"/>
          <w:szCs w:val="24"/>
        </w:rPr>
        <w:t>., 2020)</w:t>
      </w:r>
      <w:r w:rsidR="00FC372E" w:rsidRPr="008E2F52">
        <w:rPr>
          <w:rFonts w:ascii="Times New Roman" w:hAnsi="Times New Roman" w:cs="Times New Roman"/>
          <w:sz w:val="24"/>
          <w:szCs w:val="24"/>
        </w:rPr>
        <w:t>, de los cuales</w:t>
      </w:r>
      <w:r w:rsidRPr="008E2F52">
        <w:rPr>
          <w:rFonts w:ascii="Times New Roman" w:hAnsi="Times New Roman" w:cs="Times New Roman"/>
          <w:sz w:val="24"/>
          <w:szCs w:val="24"/>
        </w:rPr>
        <w:t xml:space="preserve"> </w:t>
      </w:r>
      <w:r w:rsidR="00FC372E" w:rsidRPr="008E2F52">
        <w:rPr>
          <w:rFonts w:ascii="Times New Roman" w:hAnsi="Times New Roman" w:cs="Times New Roman"/>
          <w:sz w:val="24"/>
          <w:szCs w:val="24"/>
        </w:rPr>
        <w:t>257 525 son adultos mayores (I</w:t>
      </w:r>
      <w:r w:rsidR="00FE2149" w:rsidRPr="008E2F52">
        <w:rPr>
          <w:rFonts w:ascii="Times New Roman" w:hAnsi="Times New Roman" w:cs="Times New Roman"/>
          <w:sz w:val="24"/>
          <w:szCs w:val="24"/>
        </w:rPr>
        <w:t>negi</w:t>
      </w:r>
      <w:r w:rsidR="00FC372E" w:rsidRPr="008E2F52">
        <w:rPr>
          <w:rFonts w:ascii="Times New Roman" w:hAnsi="Times New Roman" w:cs="Times New Roman"/>
          <w:sz w:val="24"/>
          <w:szCs w:val="24"/>
        </w:rPr>
        <w:t>, 2022). En cuanto a</w:t>
      </w:r>
      <w:r w:rsidRPr="008E2F52">
        <w:rPr>
          <w:rFonts w:ascii="Times New Roman" w:hAnsi="Times New Roman" w:cs="Times New Roman"/>
          <w:sz w:val="24"/>
          <w:szCs w:val="24"/>
        </w:rPr>
        <w:t xml:space="preserve"> las actividades económicas, la rama más importante en el </w:t>
      </w:r>
      <w:r w:rsidR="00FC372E" w:rsidRPr="008E2F52">
        <w:rPr>
          <w:rFonts w:ascii="Times New Roman" w:hAnsi="Times New Roman" w:cs="Times New Roman"/>
          <w:sz w:val="24"/>
          <w:szCs w:val="24"/>
        </w:rPr>
        <w:t>e</w:t>
      </w:r>
      <w:r w:rsidRPr="008E2F52">
        <w:rPr>
          <w:rFonts w:ascii="Times New Roman" w:hAnsi="Times New Roman" w:cs="Times New Roman"/>
          <w:sz w:val="24"/>
          <w:szCs w:val="24"/>
        </w:rPr>
        <w:t xml:space="preserve">stado es la extracción de petróleo y gas, </w:t>
      </w:r>
      <w:r w:rsidR="00FC372E" w:rsidRPr="008E2F52">
        <w:rPr>
          <w:rFonts w:ascii="Times New Roman" w:hAnsi="Times New Roman" w:cs="Times New Roman"/>
          <w:sz w:val="24"/>
          <w:szCs w:val="24"/>
        </w:rPr>
        <w:t>lo que genera</w:t>
      </w:r>
      <w:r w:rsidRPr="008E2F52">
        <w:rPr>
          <w:rFonts w:ascii="Times New Roman" w:hAnsi="Times New Roman" w:cs="Times New Roman"/>
          <w:sz w:val="24"/>
          <w:szCs w:val="24"/>
        </w:rPr>
        <w:t xml:space="preserve"> </w:t>
      </w:r>
      <w:r w:rsidR="00FC372E" w:rsidRPr="008E2F52">
        <w:rPr>
          <w:rFonts w:ascii="Times New Roman" w:hAnsi="Times New Roman" w:cs="Times New Roman"/>
          <w:sz w:val="24"/>
          <w:szCs w:val="24"/>
        </w:rPr>
        <w:t>el</w:t>
      </w:r>
      <w:r w:rsidRPr="008E2F52">
        <w:rPr>
          <w:rFonts w:ascii="Times New Roman" w:hAnsi="Times New Roman" w:cs="Times New Roman"/>
          <w:sz w:val="24"/>
          <w:szCs w:val="24"/>
        </w:rPr>
        <w:t xml:space="preserve"> 63</w:t>
      </w:r>
      <w:r w:rsidR="00FC372E" w:rsidRPr="008E2F52">
        <w:rPr>
          <w:rFonts w:ascii="Times New Roman" w:hAnsi="Times New Roman" w:cs="Times New Roman"/>
          <w:sz w:val="24"/>
          <w:szCs w:val="24"/>
        </w:rPr>
        <w:t xml:space="preserve"> </w:t>
      </w:r>
      <w:r w:rsidRPr="008E2F52">
        <w:rPr>
          <w:rFonts w:ascii="Times New Roman" w:hAnsi="Times New Roman" w:cs="Times New Roman"/>
          <w:sz w:val="24"/>
          <w:szCs w:val="24"/>
        </w:rPr>
        <w:t xml:space="preserve">% de la producción total. </w:t>
      </w:r>
    </w:p>
    <w:p w14:paraId="5581C75B" w14:textId="77777777" w:rsidR="00FC372E" w:rsidRPr="008E2F52" w:rsidRDefault="007238BC" w:rsidP="00174D09">
      <w:pPr>
        <w:spacing w:after="0"/>
        <w:rPr>
          <w:rFonts w:ascii="Times New Roman" w:hAnsi="Times New Roman" w:cs="Times New Roman"/>
          <w:sz w:val="24"/>
          <w:szCs w:val="24"/>
        </w:rPr>
      </w:pPr>
      <w:r w:rsidRPr="008E2F52">
        <w:rPr>
          <w:rFonts w:ascii="Times New Roman" w:hAnsi="Times New Roman" w:cs="Times New Roman"/>
          <w:sz w:val="24"/>
          <w:szCs w:val="24"/>
        </w:rPr>
        <w:t xml:space="preserve">De acuerdo </w:t>
      </w:r>
      <w:r w:rsidR="00FC372E" w:rsidRPr="008E2F52">
        <w:rPr>
          <w:rFonts w:ascii="Times New Roman" w:hAnsi="Times New Roman" w:cs="Times New Roman"/>
          <w:sz w:val="24"/>
          <w:szCs w:val="24"/>
        </w:rPr>
        <w:t>con</w:t>
      </w:r>
      <w:r w:rsidRPr="008E2F52">
        <w:rPr>
          <w:rFonts w:ascii="Times New Roman" w:hAnsi="Times New Roman" w:cs="Times New Roman"/>
          <w:sz w:val="24"/>
          <w:szCs w:val="24"/>
        </w:rPr>
        <w:t xml:space="preserve"> </w:t>
      </w:r>
      <w:proofErr w:type="spellStart"/>
      <w:r w:rsidRPr="008E2F52">
        <w:rPr>
          <w:rFonts w:ascii="Times New Roman" w:hAnsi="Times New Roman" w:cs="Times New Roman"/>
          <w:sz w:val="24"/>
          <w:szCs w:val="24"/>
        </w:rPr>
        <w:t>Oyoyola</w:t>
      </w:r>
      <w:proofErr w:type="spellEnd"/>
      <w:r w:rsidRPr="008E2F52">
        <w:rPr>
          <w:rFonts w:ascii="Times New Roman" w:hAnsi="Times New Roman" w:cs="Times New Roman"/>
          <w:sz w:val="24"/>
          <w:szCs w:val="24"/>
        </w:rPr>
        <w:t xml:space="preserve"> (2022),</w:t>
      </w:r>
      <w:r w:rsidR="00430638" w:rsidRPr="008E2F52">
        <w:rPr>
          <w:rFonts w:ascii="Times New Roman" w:hAnsi="Times New Roman" w:cs="Times New Roman"/>
          <w:sz w:val="24"/>
          <w:szCs w:val="24"/>
        </w:rPr>
        <w:t xml:space="preserve"> las i</w:t>
      </w:r>
      <w:r w:rsidRPr="008E2F52">
        <w:rPr>
          <w:rFonts w:ascii="Times New Roman" w:hAnsi="Times New Roman" w:cs="Times New Roman"/>
          <w:sz w:val="24"/>
          <w:szCs w:val="24"/>
        </w:rPr>
        <w:t xml:space="preserve">nfecciones </w:t>
      </w:r>
      <w:r w:rsidR="00FC372E" w:rsidRPr="008E2F52">
        <w:rPr>
          <w:rFonts w:ascii="Times New Roman" w:hAnsi="Times New Roman" w:cs="Times New Roman"/>
          <w:sz w:val="24"/>
          <w:szCs w:val="24"/>
        </w:rPr>
        <w:t xml:space="preserve">respiratorias agudas </w:t>
      </w:r>
      <w:r w:rsidRPr="008E2F52">
        <w:rPr>
          <w:rFonts w:ascii="Times New Roman" w:hAnsi="Times New Roman" w:cs="Times New Roman"/>
          <w:sz w:val="24"/>
          <w:szCs w:val="24"/>
        </w:rPr>
        <w:t>(IRAS) son algunas de las principales complicaciones de salud en el estado de Tabasco</w:t>
      </w:r>
      <w:r w:rsidR="00430638" w:rsidRPr="008E2F52">
        <w:rPr>
          <w:rFonts w:ascii="Times New Roman" w:hAnsi="Times New Roman" w:cs="Times New Roman"/>
          <w:sz w:val="24"/>
          <w:szCs w:val="24"/>
        </w:rPr>
        <w:t>,</w:t>
      </w:r>
      <w:r w:rsidRPr="008E2F52">
        <w:rPr>
          <w:rFonts w:ascii="Times New Roman" w:hAnsi="Times New Roman" w:cs="Times New Roman"/>
          <w:sz w:val="24"/>
          <w:szCs w:val="24"/>
        </w:rPr>
        <w:t xml:space="preserve"> </w:t>
      </w:r>
      <w:r w:rsidR="00FC372E" w:rsidRPr="008E2F52">
        <w:rPr>
          <w:rFonts w:ascii="Times New Roman" w:hAnsi="Times New Roman" w:cs="Times New Roman"/>
          <w:sz w:val="24"/>
          <w:szCs w:val="24"/>
        </w:rPr>
        <w:t xml:space="preserve">panorama que se intensificó </w:t>
      </w:r>
      <w:r w:rsidRPr="008E2F52">
        <w:rPr>
          <w:rFonts w:ascii="Times New Roman" w:hAnsi="Times New Roman" w:cs="Times New Roman"/>
          <w:sz w:val="24"/>
          <w:szCs w:val="24"/>
        </w:rPr>
        <w:t>por los efectos de</w:t>
      </w:r>
      <w:r w:rsidR="00FC372E" w:rsidRPr="008E2F52">
        <w:rPr>
          <w:rFonts w:ascii="Times New Roman" w:hAnsi="Times New Roman" w:cs="Times New Roman"/>
          <w:sz w:val="24"/>
          <w:szCs w:val="24"/>
        </w:rPr>
        <w:t>l</w:t>
      </w:r>
      <w:r w:rsidRPr="008E2F52">
        <w:rPr>
          <w:rFonts w:ascii="Times New Roman" w:hAnsi="Times New Roman" w:cs="Times New Roman"/>
          <w:sz w:val="24"/>
          <w:szCs w:val="24"/>
        </w:rPr>
        <w:t xml:space="preserve"> </w:t>
      </w:r>
      <w:r w:rsidR="00FC372E" w:rsidRPr="008E2F52">
        <w:rPr>
          <w:rFonts w:ascii="Times New Roman" w:hAnsi="Times New Roman" w:cs="Times New Roman"/>
          <w:sz w:val="24"/>
          <w:szCs w:val="24"/>
        </w:rPr>
        <w:t>covid</w:t>
      </w:r>
      <w:r w:rsidRPr="008E2F52">
        <w:rPr>
          <w:rFonts w:ascii="Times New Roman" w:hAnsi="Times New Roman" w:cs="Times New Roman"/>
          <w:sz w:val="24"/>
          <w:szCs w:val="24"/>
        </w:rPr>
        <w:t>-19</w:t>
      </w:r>
      <w:r w:rsidR="00FC372E" w:rsidRPr="008E2F52">
        <w:rPr>
          <w:rFonts w:ascii="Times New Roman" w:hAnsi="Times New Roman" w:cs="Times New Roman"/>
          <w:sz w:val="24"/>
          <w:szCs w:val="24"/>
        </w:rPr>
        <w:t xml:space="preserve">, especialmente </w:t>
      </w:r>
      <w:r w:rsidRPr="008E2F52">
        <w:rPr>
          <w:rFonts w:ascii="Times New Roman" w:hAnsi="Times New Roman" w:cs="Times New Roman"/>
          <w:sz w:val="24"/>
          <w:szCs w:val="24"/>
        </w:rPr>
        <w:t xml:space="preserve">en las poblaciones más vulnerables (Canchari </w:t>
      </w:r>
      <w:r w:rsidRPr="008E2F52">
        <w:rPr>
          <w:rFonts w:ascii="Times New Roman" w:hAnsi="Times New Roman" w:cs="Times New Roman"/>
          <w:i/>
          <w:iCs/>
          <w:sz w:val="24"/>
          <w:szCs w:val="24"/>
        </w:rPr>
        <w:t>et al</w:t>
      </w:r>
      <w:r w:rsidRPr="008E2F52">
        <w:rPr>
          <w:rFonts w:ascii="Times New Roman" w:hAnsi="Times New Roman" w:cs="Times New Roman"/>
          <w:sz w:val="24"/>
          <w:szCs w:val="24"/>
        </w:rPr>
        <w:t xml:space="preserve">., 2022). </w:t>
      </w:r>
    </w:p>
    <w:p w14:paraId="604118DB" w14:textId="77777777" w:rsidR="00BC617E" w:rsidRPr="008E2F52" w:rsidRDefault="007238BC" w:rsidP="00174D09">
      <w:pPr>
        <w:spacing w:after="0"/>
        <w:rPr>
          <w:rFonts w:ascii="Times New Roman" w:hAnsi="Times New Roman" w:cs="Times New Roman"/>
          <w:sz w:val="24"/>
          <w:szCs w:val="24"/>
        </w:rPr>
      </w:pPr>
      <w:r w:rsidRPr="008E2F52">
        <w:rPr>
          <w:rFonts w:ascii="Times New Roman" w:hAnsi="Times New Roman" w:cs="Times New Roman"/>
          <w:sz w:val="24"/>
          <w:szCs w:val="24"/>
        </w:rPr>
        <w:t xml:space="preserve">En el presente estudio se evaluaron las principales complicaciones respiratorias en los adultos mayores de dos comunidades </w:t>
      </w:r>
      <w:r w:rsidR="00BC617E" w:rsidRPr="008E2F52">
        <w:rPr>
          <w:rFonts w:ascii="Times New Roman" w:hAnsi="Times New Roman" w:cs="Times New Roman"/>
          <w:sz w:val="24"/>
          <w:szCs w:val="24"/>
        </w:rPr>
        <w:t>de Tabasco</w:t>
      </w:r>
      <w:r w:rsidRPr="008E2F52">
        <w:rPr>
          <w:rFonts w:ascii="Times New Roman" w:hAnsi="Times New Roman" w:cs="Times New Roman"/>
          <w:sz w:val="24"/>
          <w:szCs w:val="24"/>
        </w:rPr>
        <w:t xml:space="preserve"> expuestos al humo de fogón intradomiciliario. El humo que se genera por la quema de leña </w:t>
      </w:r>
      <w:r w:rsidR="00BC617E" w:rsidRPr="008E2F52">
        <w:rPr>
          <w:rFonts w:ascii="Times New Roman" w:hAnsi="Times New Roman" w:cs="Times New Roman"/>
          <w:sz w:val="24"/>
          <w:szCs w:val="24"/>
        </w:rPr>
        <w:t>—</w:t>
      </w:r>
      <w:r w:rsidRPr="008E2F52">
        <w:rPr>
          <w:rFonts w:ascii="Times New Roman" w:hAnsi="Times New Roman" w:cs="Times New Roman"/>
          <w:sz w:val="24"/>
          <w:szCs w:val="24"/>
        </w:rPr>
        <w:t>nombre común asignado a cualquier tipo de madera utilizado como biocombustible</w:t>
      </w:r>
      <w:r w:rsidR="00BC617E" w:rsidRPr="008E2F52">
        <w:rPr>
          <w:rFonts w:ascii="Times New Roman" w:hAnsi="Times New Roman" w:cs="Times New Roman"/>
          <w:sz w:val="24"/>
          <w:szCs w:val="24"/>
        </w:rPr>
        <w:t>—</w:t>
      </w:r>
      <w:r w:rsidRPr="008E2F52">
        <w:rPr>
          <w:rFonts w:ascii="Times New Roman" w:hAnsi="Times New Roman" w:cs="Times New Roman"/>
          <w:sz w:val="24"/>
          <w:szCs w:val="24"/>
        </w:rPr>
        <w:t xml:space="preserve"> contiene partículas como benceno, formaldehído, acroleína </w:t>
      </w:r>
      <w:r w:rsidR="00BC617E" w:rsidRPr="008E2F52">
        <w:rPr>
          <w:rFonts w:ascii="Times New Roman" w:hAnsi="Times New Roman" w:cs="Times New Roman"/>
          <w:sz w:val="24"/>
          <w:szCs w:val="24"/>
        </w:rPr>
        <w:t xml:space="preserve">e </w:t>
      </w:r>
      <w:r w:rsidRPr="008E2F52">
        <w:rPr>
          <w:rFonts w:ascii="Times New Roman" w:hAnsi="Times New Roman" w:cs="Times New Roman"/>
          <w:sz w:val="24"/>
          <w:szCs w:val="24"/>
        </w:rPr>
        <w:t xml:space="preserve">hidrocarburos aromáticos policlínicos (PAH, por sus siglas en inglés) que contaminan y disminuyen la calidad del aire. </w:t>
      </w:r>
    </w:p>
    <w:p w14:paraId="151CFF19" w14:textId="161DB52E" w:rsidR="00023E8D" w:rsidRPr="008E2F52" w:rsidRDefault="007238BC" w:rsidP="00174D09">
      <w:pPr>
        <w:spacing w:after="0"/>
        <w:rPr>
          <w:rFonts w:ascii="Times New Roman" w:hAnsi="Times New Roman" w:cs="Times New Roman"/>
          <w:sz w:val="24"/>
          <w:szCs w:val="24"/>
        </w:rPr>
      </w:pPr>
      <w:r w:rsidRPr="008E2F52">
        <w:rPr>
          <w:rFonts w:ascii="Times New Roman" w:hAnsi="Times New Roman" w:cs="Times New Roman"/>
          <w:sz w:val="24"/>
          <w:szCs w:val="24"/>
        </w:rPr>
        <w:t xml:space="preserve">La EPA (Agencia de Protección Ambiental, por sus siglas en inglés) reporta que el riesgo de respirar aire contaminado por humo </w:t>
      </w:r>
      <w:r w:rsidR="00BC617E" w:rsidRPr="008E2F52">
        <w:rPr>
          <w:rFonts w:ascii="Times New Roman" w:hAnsi="Times New Roman" w:cs="Times New Roman"/>
          <w:sz w:val="24"/>
          <w:szCs w:val="24"/>
        </w:rPr>
        <w:t xml:space="preserve">se halla en </w:t>
      </w:r>
      <w:r w:rsidRPr="008E2F52">
        <w:rPr>
          <w:rFonts w:ascii="Times New Roman" w:hAnsi="Times New Roman" w:cs="Times New Roman"/>
          <w:sz w:val="24"/>
          <w:szCs w:val="24"/>
        </w:rPr>
        <w:t xml:space="preserve">las partículas finas que se encuentran suspendidas, </w:t>
      </w:r>
      <w:r w:rsidR="00BC617E" w:rsidRPr="008E2F52">
        <w:rPr>
          <w:rFonts w:ascii="Times New Roman" w:hAnsi="Times New Roman" w:cs="Times New Roman"/>
          <w:sz w:val="24"/>
          <w:szCs w:val="24"/>
        </w:rPr>
        <w:t xml:space="preserve">a las cuales se les conoce como </w:t>
      </w:r>
      <w:r w:rsidRPr="008E2F52">
        <w:rPr>
          <w:rFonts w:ascii="Times New Roman" w:hAnsi="Times New Roman" w:cs="Times New Roman"/>
          <w:sz w:val="24"/>
          <w:szCs w:val="24"/>
        </w:rPr>
        <w:t>materia</w:t>
      </w:r>
      <w:r w:rsidR="00B46B16" w:rsidRPr="008E2F52">
        <w:rPr>
          <w:rFonts w:ascii="Times New Roman" w:hAnsi="Times New Roman" w:cs="Times New Roman"/>
          <w:sz w:val="24"/>
          <w:szCs w:val="24"/>
        </w:rPr>
        <w:t>l</w:t>
      </w:r>
      <w:r w:rsidRPr="008E2F52">
        <w:rPr>
          <w:rFonts w:ascii="Times New Roman" w:hAnsi="Times New Roman" w:cs="Times New Roman"/>
          <w:sz w:val="24"/>
          <w:szCs w:val="24"/>
        </w:rPr>
        <w:t xml:space="preserve"> particulado PM2,5</w:t>
      </w:r>
      <w:r w:rsidR="00430638" w:rsidRPr="008E2F52">
        <w:rPr>
          <w:rFonts w:ascii="Times New Roman" w:hAnsi="Times New Roman" w:cs="Times New Roman"/>
          <w:sz w:val="24"/>
          <w:szCs w:val="24"/>
        </w:rPr>
        <w:t xml:space="preserve"> (</w:t>
      </w:r>
      <w:r w:rsidRPr="008E2F52">
        <w:rPr>
          <w:rFonts w:ascii="Times New Roman" w:hAnsi="Times New Roman" w:cs="Times New Roman"/>
          <w:sz w:val="24"/>
          <w:szCs w:val="24"/>
        </w:rPr>
        <w:t>por sus siglas en inglés</w:t>
      </w:r>
      <w:r w:rsidR="00430638" w:rsidRPr="008E2F52">
        <w:rPr>
          <w:rFonts w:ascii="Times New Roman" w:hAnsi="Times New Roman" w:cs="Times New Roman"/>
          <w:sz w:val="24"/>
          <w:szCs w:val="24"/>
        </w:rPr>
        <w:t>)</w:t>
      </w:r>
      <w:r w:rsidR="00BC617E" w:rsidRPr="008E2F52">
        <w:rPr>
          <w:rFonts w:ascii="Times New Roman" w:hAnsi="Times New Roman" w:cs="Times New Roman"/>
          <w:sz w:val="24"/>
          <w:szCs w:val="24"/>
        </w:rPr>
        <w:t xml:space="preserve">. Estas </w:t>
      </w:r>
      <w:r w:rsidRPr="008E2F52">
        <w:rPr>
          <w:rFonts w:ascii="Times New Roman" w:hAnsi="Times New Roman" w:cs="Times New Roman"/>
          <w:sz w:val="24"/>
          <w:szCs w:val="24"/>
        </w:rPr>
        <w:t>tiene</w:t>
      </w:r>
      <w:r w:rsidR="00BC617E" w:rsidRPr="008E2F52">
        <w:rPr>
          <w:rFonts w:ascii="Times New Roman" w:hAnsi="Times New Roman" w:cs="Times New Roman"/>
          <w:sz w:val="24"/>
          <w:szCs w:val="24"/>
        </w:rPr>
        <w:t>n</w:t>
      </w:r>
      <w:r w:rsidR="00430638" w:rsidRPr="008E2F52">
        <w:rPr>
          <w:rFonts w:ascii="Times New Roman" w:hAnsi="Times New Roman" w:cs="Times New Roman"/>
          <w:sz w:val="24"/>
          <w:szCs w:val="24"/>
        </w:rPr>
        <w:t xml:space="preserve"> un</w:t>
      </w:r>
      <w:r w:rsidRPr="008E2F52">
        <w:rPr>
          <w:rFonts w:ascii="Times New Roman" w:hAnsi="Times New Roman" w:cs="Times New Roman"/>
          <w:sz w:val="24"/>
          <w:szCs w:val="24"/>
        </w:rPr>
        <w:t xml:space="preserve"> diámetro de 2.5 micrómetros </w:t>
      </w:r>
      <w:r w:rsidR="00F04450" w:rsidRPr="008E2F52">
        <w:rPr>
          <w:rFonts w:ascii="Times New Roman" w:hAnsi="Times New Roman" w:cs="Times New Roman"/>
          <w:sz w:val="24"/>
          <w:szCs w:val="24"/>
        </w:rPr>
        <w:t xml:space="preserve">y </w:t>
      </w:r>
      <w:r w:rsidRPr="008E2F52">
        <w:rPr>
          <w:rFonts w:ascii="Times New Roman" w:hAnsi="Times New Roman" w:cs="Times New Roman"/>
          <w:sz w:val="24"/>
          <w:szCs w:val="24"/>
        </w:rPr>
        <w:t xml:space="preserve">aproximadamente 1 diezmilésimo de pulgada. La materia particulada es una mezcla de sustancias químicas orgánicas </w:t>
      </w:r>
      <w:r w:rsidR="00BC617E" w:rsidRPr="008E2F52">
        <w:rPr>
          <w:rFonts w:ascii="Times New Roman" w:hAnsi="Times New Roman" w:cs="Times New Roman"/>
          <w:sz w:val="24"/>
          <w:szCs w:val="24"/>
        </w:rPr>
        <w:t>(</w:t>
      </w:r>
      <w:r w:rsidRPr="008E2F52">
        <w:rPr>
          <w:rFonts w:ascii="Times New Roman" w:hAnsi="Times New Roman" w:cs="Times New Roman"/>
          <w:sz w:val="24"/>
          <w:szCs w:val="24"/>
        </w:rPr>
        <w:t>polvo, hollín y metales</w:t>
      </w:r>
      <w:r w:rsidR="00BC617E" w:rsidRPr="008E2F52">
        <w:rPr>
          <w:rFonts w:ascii="Times New Roman" w:hAnsi="Times New Roman" w:cs="Times New Roman"/>
          <w:sz w:val="24"/>
          <w:szCs w:val="24"/>
        </w:rPr>
        <w:t>)</w:t>
      </w:r>
      <w:r w:rsidRPr="008E2F52">
        <w:rPr>
          <w:rFonts w:ascii="Times New Roman" w:hAnsi="Times New Roman" w:cs="Times New Roman"/>
          <w:sz w:val="24"/>
          <w:szCs w:val="24"/>
        </w:rPr>
        <w:t xml:space="preserve"> que provienen de las diferentes actividades humanas</w:t>
      </w:r>
      <w:r w:rsidR="00BC617E" w:rsidRPr="008E2F52">
        <w:rPr>
          <w:rFonts w:ascii="Times New Roman" w:hAnsi="Times New Roman" w:cs="Times New Roman"/>
          <w:sz w:val="24"/>
          <w:szCs w:val="24"/>
        </w:rPr>
        <w:t>,</w:t>
      </w:r>
      <w:r w:rsidRPr="008E2F52">
        <w:rPr>
          <w:rFonts w:ascii="Times New Roman" w:hAnsi="Times New Roman" w:cs="Times New Roman"/>
          <w:sz w:val="24"/>
          <w:szCs w:val="24"/>
        </w:rPr>
        <w:t xml:space="preserve"> incluyendo la quema de madera como biocombustible en algunos hogares del sureste de México</w:t>
      </w:r>
      <w:r w:rsidR="00BC617E" w:rsidRPr="008E2F52">
        <w:rPr>
          <w:rFonts w:ascii="Times New Roman" w:hAnsi="Times New Roman" w:cs="Times New Roman"/>
          <w:sz w:val="24"/>
          <w:szCs w:val="24"/>
        </w:rPr>
        <w:t>.</w:t>
      </w:r>
      <w:r w:rsidRPr="008E2F52">
        <w:rPr>
          <w:rFonts w:ascii="Times New Roman" w:hAnsi="Times New Roman" w:cs="Times New Roman"/>
          <w:sz w:val="24"/>
          <w:szCs w:val="24"/>
        </w:rPr>
        <w:t xml:space="preserve"> </w:t>
      </w:r>
      <w:r w:rsidR="00BC617E" w:rsidRPr="008E2F52">
        <w:rPr>
          <w:rFonts w:ascii="Times New Roman" w:hAnsi="Times New Roman" w:cs="Times New Roman"/>
          <w:sz w:val="24"/>
          <w:szCs w:val="24"/>
        </w:rPr>
        <w:t>E</w:t>
      </w:r>
      <w:r w:rsidRPr="008E2F52">
        <w:rPr>
          <w:rFonts w:ascii="Times New Roman" w:hAnsi="Times New Roman" w:cs="Times New Roman"/>
          <w:sz w:val="24"/>
          <w:szCs w:val="24"/>
        </w:rPr>
        <w:t xml:space="preserve">stas partículas </w:t>
      </w:r>
      <w:r w:rsidR="00BC617E" w:rsidRPr="008E2F52">
        <w:rPr>
          <w:rFonts w:ascii="Times New Roman" w:hAnsi="Times New Roman" w:cs="Times New Roman"/>
          <w:sz w:val="24"/>
          <w:szCs w:val="24"/>
        </w:rPr>
        <w:t xml:space="preserve">pueden generar </w:t>
      </w:r>
      <w:r w:rsidRPr="008E2F52">
        <w:rPr>
          <w:rFonts w:ascii="Times New Roman" w:hAnsi="Times New Roman" w:cs="Times New Roman"/>
          <w:sz w:val="24"/>
          <w:szCs w:val="24"/>
        </w:rPr>
        <w:t xml:space="preserve">ardor en ojos, congestionamiento, goteo nasal </w:t>
      </w:r>
      <w:r w:rsidR="00BC617E" w:rsidRPr="008E2F52">
        <w:rPr>
          <w:rFonts w:ascii="Times New Roman" w:hAnsi="Times New Roman" w:cs="Times New Roman"/>
          <w:sz w:val="24"/>
          <w:szCs w:val="24"/>
        </w:rPr>
        <w:t xml:space="preserve">e incluso </w:t>
      </w:r>
      <w:r w:rsidRPr="008E2F52">
        <w:rPr>
          <w:rFonts w:ascii="Times New Roman" w:hAnsi="Times New Roman" w:cs="Times New Roman"/>
          <w:sz w:val="24"/>
          <w:szCs w:val="24"/>
        </w:rPr>
        <w:t xml:space="preserve">bronquitis. </w:t>
      </w:r>
      <w:r w:rsidR="00BC617E" w:rsidRPr="008E2F52">
        <w:rPr>
          <w:rFonts w:ascii="Times New Roman" w:hAnsi="Times New Roman" w:cs="Times New Roman"/>
          <w:sz w:val="24"/>
          <w:szCs w:val="24"/>
        </w:rPr>
        <w:t>Además</w:t>
      </w:r>
      <w:r w:rsidRPr="008E2F52">
        <w:rPr>
          <w:rFonts w:ascii="Times New Roman" w:hAnsi="Times New Roman" w:cs="Times New Roman"/>
          <w:sz w:val="24"/>
          <w:szCs w:val="24"/>
        </w:rPr>
        <w:t xml:space="preserve">, </w:t>
      </w:r>
      <w:r w:rsidR="00BC617E" w:rsidRPr="008E2F52">
        <w:rPr>
          <w:rFonts w:ascii="Times New Roman" w:hAnsi="Times New Roman" w:cs="Times New Roman"/>
          <w:sz w:val="24"/>
          <w:szCs w:val="24"/>
        </w:rPr>
        <w:t xml:space="preserve">pueden intensificar </w:t>
      </w:r>
      <w:r w:rsidRPr="008E2F52">
        <w:rPr>
          <w:rFonts w:ascii="Times New Roman" w:hAnsi="Times New Roman" w:cs="Times New Roman"/>
          <w:sz w:val="24"/>
          <w:szCs w:val="24"/>
        </w:rPr>
        <w:t>los síntomas del asma</w:t>
      </w:r>
      <w:r w:rsidR="00BC617E" w:rsidRPr="008E2F52">
        <w:rPr>
          <w:rFonts w:ascii="Times New Roman" w:hAnsi="Times New Roman" w:cs="Times New Roman"/>
          <w:sz w:val="24"/>
          <w:szCs w:val="24"/>
        </w:rPr>
        <w:t xml:space="preserve">, lo que puede provocar </w:t>
      </w:r>
      <w:r w:rsidRPr="008E2F52">
        <w:rPr>
          <w:rFonts w:ascii="Times New Roman" w:hAnsi="Times New Roman" w:cs="Times New Roman"/>
          <w:sz w:val="24"/>
          <w:szCs w:val="24"/>
        </w:rPr>
        <w:t>ataques asmáticos, altera</w:t>
      </w:r>
      <w:r w:rsidR="00BC617E" w:rsidRPr="008E2F52">
        <w:rPr>
          <w:rFonts w:ascii="Times New Roman" w:hAnsi="Times New Roman" w:cs="Times New Roman"/>
          <w:sz w:val="24"/>
          <w:szCs w:val="24"/>
        </w:rPr>
        <w:t>ción</w:t>
      </w:r>
      <w:r w:rsidRPr="008E2F52">
        <w:rPr>
          <w:rFonts w:ascii="Times New Roman" w:hAnsi="Times New Roman" w:cs="Times New Roman"/>
          <w:sz w:val="24"/>
          <w:szCs w:val="24"/>
        </w:rPr>
        <w:t xml:space="preserve"> </w:t>
      </w:r>
      <w:r w:rsidR="00BC617E" w:rsidRPr="008E2F52">
        <w:rPr>
          <w:rFonts w:ascii="Times New Roman" w:hAnsi="Times New Roman" w:cs="Times New Roman"/>
          <w:sz w:val="24"/>
          <w:szCs w:val="24"/>
        </w:rPr>
        <w:t>d</w:t>
      </w:r>
      <w:r w:rsidRPr="008E2F52">
        <w:rPr>
          <w:rFonts w:ascii="Times New Roman" w:hAnsi="Times New Roman" w:cs="Times New Roman"/>
          <w:sz w:val="24"/>
          <w:szCs w:val="24"/>
        </w:rPr>
        <w:t xml:space="preserve">el ritmo cardiaco e </w:t>
      </w:r>
      <w:r w:rsidR="00BC617E" w:rsidRPr="008E2F52">
        <w:rPr>
          <w:rFonts w:ascii="Times New Roman" w:hAnsi="Times New Roman" w:cs="Times New Roman"/>
          <w:sz w:val="24"/>
          <w:szCs w:val="24"/>
        </w:rPr>
        <w:t xml:space="preserve">incluso </w:t>
      </w:r>
      <w:r w:rsidRPr="008E2F52">
        <w:rPr>
          <w:rFonts w:ascii="Times New Roman" w:hAnsi="Times New Roman" w:cs="Times New Roman"/>
          <w:sz w:val="24"/>
          <w:szCs w:val="24"/>
        </w:rPr>
        <w:t xml:space="preserve">iniciar infartos de miocardio. </w:t>
      </w:r>
    </w:p>
    <w:p w14:paraId="2C7D8E94" w14:textId="77777777" w:rsidR="003030BD" w:rsidRPr="008E2F52" w:rsidRDefault="003030BD" w:rsidP="0086441F">
      <w:pPr>
        <w:spacing w:after="0"/>
        <w:ind w:firstLine="708"/>
        <w:rPr>
          <w:rFonts w:ascii="Times New Roman" w:hAnsi="Times New Roman" w:cs="Times New Roman"/>
          <w:sz w:val="24"/>
          <w:szCs w:val="24"/>
        </w:rPr>
      </w:pPr>
      <w:r w:rsidRPr="008E2F52">
        <w:rPr>
          <w:rFonts w:ascii="Times New Roman" w:hAnsi="Times New Roman" w:cs="Times New Roman"/>
          <w:sz w:val="24"/>
          <w:szCs w:val="24"/>
        </w:rPr>
        <w:t xml:space="preserve">Al analizar los datos obtenidos en este estudio, se evidencia que la exposición al humo de fogón intradomiciliario constituye uno de los principales factores de riesgo para el deterioro de la salud respiratoria. Según López </w:t>
      </w:r>
      <w:r w:rsidRPr="008E2F52">
        <w:rPr>
          <w:rFonts w:ascii="Times New Roman" w:hAnsi="Times New Roman" w:cs="Times New Roman"/>
          <w:i/>
          <w:iCs/>
          <w:sz w:val="24"/>
          <w:szCs w:val="24"/>
        </w:rPr>
        <w:t>et al</w:t>
      </w:r>
      <w:r w:rsidRPr="008E2F52">
        <w:rPr>
          <w:rFonts w:ascii="Times New Roman" w:hAnsi="Times New Roman" w:cs="Times New Roman"/>
          <w:sz w:val="24"/>
          <w:szCs w:val="24"/>
        </w:rPr>
        <w:t xml:space="preserve">. (2014), la inhalación de humo de biomasa conlleva varios efectos perjudiciales, incluyendo la infiltración neutrofílica, el aumento en la expresión de genes para metaloproteinasas (enzimas relacionadas con la proteólisis) y la consiguiente exacerbación de su actividad. Además, se registra la desactivación del surfactante pulmonar, el cual normalmente </w:t>
      </w:r>
      <w:r w:rsidRPr="008E2F52">
        <w:rPr>
          <w:rFonts w:ascii="Times New Roman" w:hAnsi="Times New Roman" w:cs="Times New Roman"/>
          <w:sz w:val="24"/>
          <w:szCs w:val="24"/>
        </w:rPr>
        <w:lastRenderedPageBreak/>
        <w:t>reduce la tensión superficial en los alvéolos y previene la atelectasia. Asimismo, se produce disfunción fagocítica en los macrófagos y alteraciones en la movilidad mucociliar.</w:t>
      </w:r>
    </w:p>
    <w:p w14:paraId="67D37CDC" w14:textId="77777777" w:rsidR="003030BD" w:rsidRPr="008E2F52" w:rsidRDefault="003030BD" w:rsidP="0086441F">
      <w:pPr>
        <w:spacing w:after="0"/>
        <w:ind w:firstLine="708"/>
        <w:rPr>
          <w:rFonts w:ascii="Times New Roman" w:hAnsi="Times New Roman" w:cs="Times New Roman"/>
          <w:sz w:val="24"/>
          <w:szCs w:val="24"/>
        </w:rPr>
      </w:pPr>
      <w:r w:rsidRPr="008E2F52">
        <w:rPr>
          <w:rFonts w:ascii="Times New Roman" w:hAnsi="Times New Roman" w:cs="Times New Roman"/>
          <w:sz w:val="24"/>
          <w:szCs w:val="24"/>
        </w:rPr>
        <w:t>En nuestro estudio, los datos obtenidos indican una relación directa entre la exposición al humo de fogón intradomiciliario y la presencia de síntomas de complicaciones respiratorias. En efecto, las personas que utilizan fogones sin salida de humo muestran síntomas más frecuentes, como tos, flema, dificultad para respirar, ruidos en el pecho y ataques respiratorios, con una media del 24.3 %. En contraste, aquellos que utilizan fogones con salida de humo presentan síntomas en un promedio del 5 %. Las complicaciones respiratorias en adultos mayores se vinculan con la exposición al humo de fogón intradomiciliario durante el último año, en varios o pocos días a la semana. Esta asociación excluye los síntomas derivados de infecciones pulmonares o bronquiales.</w:t>
      </w:r>
    </w:p>
    <w:p w14:paraId="3769ED7F" w14:textId="77777777" w:rsidR="003030BD" w:rsidRPr="008E2F52" w:rsidRDefault="003030BD" w:rsidP="0086441F">
      <w:pPr>
        <w:spacing w:after="0"/>
        <w:ind w:firstLine="708"/>
        <w:rPr>
          <w:rFonts w:ascii="Times New Roman" w:hAnsi="Times New Roman" w:cs="Times New Roman"/>
          <w:sz w:val="24"/>
          <w:szCs w:val="24"/>
        </w:rPr>
      </w:pPr>
      <w:r w:rsidRPr="008E2F52">
        <w:rPr>
          <w:rFonts w:ascii="Times New Roman" w:hAnsi="Times New Roman" w:cs="Times New Roman"/>
          <w:sz w:val="24"/>
          <w:szCs w:val="24"/>
        </w:rPr>
        <w:t>Aunado a lo anterior, los efectos principales reportados por las personas en su salud respiratoria están asociados principalmente a problemas pulmonares y dificultades respiratorias durante actividades cotidianas, como estar sentado, descansar, caminar, subir escaleras o practicar deportes. También se mencionan síntomas como dolor y fatiga al toser, dificultad para respirar al hablar y agotamiento. Estos resultados se alinean con investigaciones previas que demuestran que las personas expuestas al humo de fogón suelen experimentar dos o más síntomas de complicaciones respiratorias simultáneamente.</w:t>
      </w:r>
    </w:p>
    <w:p w14:paraId="75C8F85A" w14:textId="77777777" w:rsidR="003030BD" w:rsidRPr="008E2F52" w:rsidRDefault="003030BD" w:rsidP="0086441F">
      <w:pPr>
        <w:spacing w:after="0"/>
        <w:ind w:firstLine="708"/>
        <w:rPr>
          <w:rFonts w:ascii="Times New Roman" w:hAnsi="Times New Roman" w:cs="Times New Roman"/>
          <w:sz w:val="24"/>
          <w:szCs w:val="24"/>
        </w:rPr>
      </w:pPr>
      <w:r w:rsidRPr="008E2F52">
        <w:rPr>
          <w:rFonts w:ascii="Times New Roman" w:hAnsi="Times New Roman" w:cs="Times New Roman"/>
          <w:sz w:val="24"/>
          <w:szCs w:val="24"/>
        </w:rPr>
        <w:t xml:space="preserve">Por ejemplo, una investigación realizada en Hermosillo, Sonora, corroboró la presencia de daños respiratorios en el 81.3 % de la población de estudio debido a la concentración de humo de fogón en su entorno, provocada por la ausencia de tubos o chimeneas. Además, en esa indagación se observaron más de diez síntomas notables, muchos de los cuales coinciden con los descritos en nuestra investigación (Ramírez </w:t>
      </w:r>
      <w:r w:rsidRPr="008E2F52">
        <w:rPr>
          <w:rFonts w:ascii="Times New Roman" w:hAnsi="Times New Roman" w:cs="Times New Roman"/>
          <w:i/>
          <w:iCs/>
          <w:sz w:val="24"/>
          <w:szCs w:val="24"/>
        </w:rPr>
        <w:t>et al</w:t>
      </w:r>
      <w:r w:rsidRPr="008E2F52">
        <w:rPr>
          <w:rFonts w:ascii="Times New Roman" w:hAnsi="Times New Roman" w:cs="Times New Roman"/>
          <w:sz w:val="24"/>
          <w:szCs w:val="24"/>
        </w:rPr>
        <w:t>., 2020).</w:t>
      </w:r>
    </w:p>
    <w:p w14:paraId="6E691214" w14:textId="77777777" w:rsidR="000B4F38" w:rsidRPr="008E2F52" w:rsidRDefault="000B4F38" w:rsidP="0086441F">
      <w:pPr>
        <w:spacing w:after="0"/>
        <w:ind w:firstLine="708"/>
        <w:rPr>
          <w:rFonts w:ascii="Times New Roman" w:hAnsi="Times New Roman" w:cs="Times New Roman"/>
          <w:sz w:val="24"/>
          <w:szCs w:val="24"/>
        </w:rPr>
      </w:pPr>
      <w:r w:rsidRPr="008E2F52">
        <w:rPr>
          <w:rFonts w:ascii="Times New Roman" w:hAnsi="Times New Roman" w:cs="Times New Roman"/>
          <w:sz w:val="24"/>
          <w:szCs w:val="24"/>
        </w:rPr>
        <w:t>En otro estudio, se observó que el 59.2 % de la población estudiada experimentó daño respiratorio debido a la exposición al humo de fogón. Esta afectación se manifestó a través de patologías pulmonares, la presencia de signos y síntomas durante infecciones respiratorias y problemas recurrentes en su vida cotidiana. En comparación con nuestro estudio, que reveló una incidencia de problemas respiratorios del 23.4 %, se aprecia una diferencia notable de un 35.8 % en mayor daño respiratorio (Reyes y Urrutia, 2017).</w:t>
      </w:r>
    </w:p>
    <w:p w14:paraId="4FE78B57" w14:textId="77777777" w:rsidR="000B4F38" w:rsidRPr="008E2F52" w:rsidRDefault="000B4F38" w:rsidP="0086441F">
      <w:pPr>
        <w:spacing w:after="0"/>
        <w:ind w:firstLine="708"/>
        <w:rPr>
          <w:rFonts w:ascii="Times New Roman" w:hAnsi="Times New Roman" w:cs="Times New Roman"/>
          <w:sz w:val="24"/>
          <w:szCs w:val="24"/>
        </w:rPr>
      </w:pPr>
      <w:r w:rsidRPr="008E2F52">
        <w:rPr>
          <w:rFonts w:ascii="Times New Roman" w:hAnsi="Times New Roman" w:cs="Times New Roman"/>
          <w:sz w:val="24"/>
          <w:szCs w:val="24"/>
        </w:rPr>
        <w:t>Por otra parte, si bien el porcentaje de complicaciones respiratorias encontrado en este estudio es menor en comparación con otros estudios, es esencial considerar las condiciones de las viviendas, pues, en la mayoría de los casos, donde no hay una salida de humo adecuada, estos fogones se ubican en espacios abiertos fuera de las viviendas.</w:t>
      </w:r>
    </w:p>
    <w:p w14:paraId="00D96F09" w14:textId="77777777" w:rsidR="000B4F38" w:rsidRPr="008E2F52" w:rsidRDefault="000B4F38" w:rsidP="0086441F">
      <w:pPr>
        <w:spacing w:after="0"/>
        <w:ind w:firstLine="708"/>
        <w:rPr>
          <w:rFonts w:ascii="Times New Roman" w:hAnsi="Times New Roman" w:cs="Times New Roman"/>
          <w:sz w:val="24"/>
          <w:szCs w:val="24"/>
        </w:rPr>
      </w:pPr>
      <w:r w:rsidRPr="008E2F52">
        <w:rPr>
          <w:rFonts w:ascii="Times New Roman" w:hAnsi="Times New Roman" w:cs="Times New Roman"/>
          <w:sz w:val="24"/>
          <w:szCs w:val="24"/>
        </w:rPr>
        <w:t xml:space="preserve">Por último, cabe señalar que este estudio se centró únicamente en los datos del censo de población y vivienda de 2020, sin tener en cuenta otros factores de riesgo, como el tabaquismo </w:t>
      </w:r>
      <w:r w:rsidRPr="008E2F52">
        <w:rPr>
          <w:rFonts w:ascii="Times New Roman" w:hAnsi="Times New Roman" w:cs="Times New Roman"/>
          <w:sz w:val="24"/>
          <w:szCs w:val="24"/>
        </w:rPr>
        <w:lastRenderedPageBreak/>
        <w:t>pasivo o activo, antecedentes familiares de enfermedades respiratorias o diagnósticos de covid-19. Además, la mayoría de los fogones se encontraban ubicados fuera de las viviendas.</w:t>
      </w:r>
    </w:p>
    <w:p w14:paraId="10446FB1" w14:textId="77777777" w:rsidR="003030BD" w:rsidRPr="008E2F52" w:rsidRDefault="003030BD" w:rsidP="00174D09">
      <w:pPr>
        <w:spacing w:after="0"/>
        <w:rPr>
          <w:rFonts w:ascii="Times New Roman" w:hAnsi="Times New Roman" w:cs="Times New Roman"/>
          <w:sz w:val="24"/>
          <w:szCs w:val="24"/>
        </w:rPr>
      </w:pPr>
    </w:p>
    <w:p w14:paraId="102C64A3" w14:textId="08EE3C46" w:rsidR="00262C2E" w:rsidRPr="0086441F" w:rsidRDefault="00262C2E" w:rsidP="0086441F">
      <w:pPr>
        <w:spacing w:after="0"/>
        <w:ind w:firstLine="0"/>
        <w:jc w:val="center"/>
        <w:rPr>
          <w:rFonts w:ascii="Times New Roman" w:hAnsi="Times New Roman"/>
          <w:b/>
          <w:bCs/>
          <w:sz w:val="32"/>
          <w:szCs w:val="32"/>
        </w:rPr>
      </w:pPr>
      <w:r w:rsidRPr="0086441F">
        <w:rPr>
          <w:rFonts w:ascii="Times New Roman" w:hAnsi="Times New Roman"/>
          <w:b/>
          <w:bCs/>
          <w:sz w:val="32"/>
          <w:szCs w:val="32"/>
        </w:rPr>
        <w:t>Conclusión</w:t>
      </w:r>
    </w:p>
    <w:p w14:paraId="44339944" w14:textId="02BE1FE1" w:rsidR="000B4F38" w:rsidRDefault="000B4F38" w:rsidP="0086441F">
      <w:pPr>
        <w:spacing w:after="0"/>
        <w:rPr>
          <w:rFonts w:ascii="Times New Roman" w:hAnsi="Times New Roman" w:cs="Times New Roman"/>
          <w:sz w:val="24"/>
          <w:szCs w:val="24"/>
        </w:rPr>
      </w:pPr>
      <w:r w:rsidRPr="008E2F52">
        <w:rPr>
          <w:rFonts w:ascii="Times New Roman" w:hAnsi="Times New Roman" w:cs="Times New Roman"/>
          <w:sz w:val="24"/>
          <w:szCs w:val="24"/>
        </w:rPr>
        <w:t>Aunque Tabasco es un estado con actividad petrolera y productor de gas natural, todavía se utiliza la leña como combustible en algunos hogares rurales a pesar de que el uso de fogones sin una salida adecuada para el humo aumenta las complicaciones del sistema respiratorio. En tal sentido, los resultados encontrados en esta investigación permiten concluir que síntomas como la tos, la producción de flema, la falta de aire, los ruidos en el pecho y los ataques respiratorios son más frecuentes en los hogares que carecen de instalaciones adecuadas para la extracción del humo.</w:t>
      </w:r>
    </w:p>
    <w:p w14:paraId="4866A614" w14:textId="77777777" w:rsidR="0086441F" w:rsidRPr="008E2F52" w:rsidRDefault="0086441F" w:rsidP="0086441F">
      <w:pPr>
        <w:spacing w:after="0"/>
        <w:rPr>
          <w:rFonts w:ascii="Times New Roman" w:hAnsi="Times New Roman" w:cs="Times New Roman"/>
          <w:sz w:val="24"/>
          <w:szCs w:val="24"/>
        </w:rPr>
      </w:pPr>
    </w:p>
    <w:p w14:paraId="232162FF" w14:textId="6F11A321" w:rsidR="00181653" w:rsidRPr="0086441F" w:rsidRDefault="00262C2E" w:rsidP="0086441F">
      <w:pPr>
        <w:spacing w:after="0"/>
        <w:ind w:firstLine="0"/>
        <w:jc w:val="center"/>
        <w:rPr>
          <w:rFonts w:ascii="Times New Roman" w:hAnsi="Times New Roman"/>
          <w:b/>
          <w:bCs/>
          <w:sz w:val="28"/>
          <w:szCs w:val="28"/>
        </w:rPr>
      </w:pPr>
      <w:r w:rsidRPr="0086441F">
        <w:rPr>
          <w:rFonts w:ascii="Times New Roman" w:hAnsi="Times New Roman"/>
          <w:b/>
          <w:bCs/>
          <w:sz w:val="28"/>
          <w:szCs w:val="28"/>
        </w:rPr>
        <w:t>Futuras líneas de investigación</w:t>
      </w:r>
    </w:p>
    <w:p w14:paraId="2A93DC3D" w14:textId="6EDF938C" w:rsidR="000B4F38" w:rsidRDefault="00181653" w:rsidP="004D11A7">
      <w:pPr>
        <w:spacing w:after="0"/>
        <w:rPr>
          <w:rFonts w:ascii="Times New Roman" w:hAnsi="Times New Roman" w:cs="Times New Roman"/>
          <w:sz w:val="24"/>
          <w:szCs w:val="24"/>
        </w:rPr>
      </w:pPr>
      <w:r w:rsidRPr="008E2F52">
        <w:rPr>
          <w:rFonts w:ascii="Times New Roman" w:hAnsi="Times New Roman" w:cs="Times New Roman"/>
          <w:sz w:val="24"/>
          <w:szCs w:val="24"/>
        </w:rPr>
        <w:t xml:space="preserve">Para lograr un beneficio en la salud de las personas es necesario hacerles </w:t>
      </w:r>
      <w:r w:rsidR="000B4F38" w:rsidRPr="008E2F52">
        <w:rPr>
          <w:rFonts w:ascii="Times New Roman" w:hAnsi="Times New Roman" w:cs="Times New Roman"/>
          <w:sz w:val="24"/>
          <w:szCs w:val="24"/>
        </w:rPr>
        <w:t>comprender</w:t>
      </w:r>
      <w:r w:rsidRPr="008E2F52">
        <w:rPr>
          <w:rFonts w:ascii="Times New Roman" w:hAnsi="Times New Roman" w:cs="Times New Roman"/>
          <w:sz w:val="24"/>
          <w:szCs w:val="24"/>
        </w:rPr>
        <w:t xml:space="preserve"> el daño que ocasiona este método de cocina y concientizar a las principales autoridades en el </w:t>
      </w:r>
      <w:r w:rsidR="000B4F38" w:rsidRPr="008E2F52">
        <w:rPr>
          <w:rFonts w:ascii="Times New Roman" w:hAnsi="Times New Roman" w:cs="Times New Roman"/>
          <w:sz w:val="24"/>
          <w:szCs w:val="24"/>
        </w:rPr>
        <w:t>e</w:t>
      </w:r>
      <w:r w:rsidRPr="008E2F52">
        <w:rPr>
          <w:rFonts w:ascii="Times New Roman" w:hAnsi="Times New Roman" w:cs="Times New Roman"/>
          <w:sz w:val="24"/>
          <w:szCs w:val="24"/>
        </w:rPr>
        <w:t>stado sobre los efectos nocivos del humo de fogón</w:t>
      </w:r>
      <w:r w:rsidR="000B4F38" w:rsidRPr="008E2F52">
        <w:rPr>
          <w:rFonts w:ascii="Times New Roman" w:hAnsi="Times New Roman" w:cs="Times New Roman"/>
          <w:sz w:val="24"/>
          <w:szCs w:val="24"/>
        </w:rPr>
        <w:t xml:space="preserve">. Esto permitirá </w:t>
      </w:r>
      <w:r w:rsidRPr="008E2F52">
        <w:rPr>
          <w:rFonts w:ascii="Times New Roman" w:hAnsi="Times New Roman" w:cs="Times New Roman"/>
          <w:sz w:val="24"/>
          <w:szCs w:val="24"/>
        </w:rPr>
        <w:t>que se tomen acciones para apoyar a las personas con escasos recursos</w:t>
      </w:r>
      <w:r w:rsidR="000B4F38" w:rsidRPr="008E2F52">
        <w:rPr>
          <w:rFonts w:ascii="Times New Roman" w:hAnsi="Times New Roman" w:cs="Times New Roman"/>
          <w:sz w:val="24"/>
          <w:szCs w:val="24"/>
        </w:rPr>
        <w:t xml:space="preserve"> y para que adapten </w:t>
      </w:r>
      <w:r w:rsidRPr="008E2F52">
        <w:rPr>
          <w:rFonts w:ascii="Times New Roman" w:hAnsi="Times New Roman" w:cs="Times New Roman"/>
          <w:sz w:val="24"/>
          <w:szCs w:val="24"/>
        </w:rPr>
        <w:t xml:space="preserve">una salida de humo </w:t>
      </w:r>
      <w:r w:rsidR="000B4F38" w:rsidRPr="008E2F52">
        <w:rPr>
          <w:rFonts w:ascii="Times New Roman" w:hAnsi="Times New Roman" w:cs="Times New Roman"/>
          <w:sz w:val="24"/>
          <w:szCs w:val="24"/>
        </w:rPr>
        <w:t xml:space="preserve">en sus cocinas, lo cual servirá para </w:t>
      </w:r>
      <w:r w:rsidRPr="008E2F52">
        <w:rPr>
          <w:rFonts w:ascii="Times New Roman" w:hAnsi="Times New Roman" w:cs="Times New Roman"/>
          <w:sz w:val="24"/>
          <w:szCs w:val="24"/>
        </w:rPr>
        <w:t xml:space="preserve">disminuir o prevenir </w:t>
      </w:r>
      <w:r w:rsidR="000B4F38" w:rsidRPr="008E2F52">
        <w:rPr>
          <w:rFonts w:ascii="Times New Roman" w:hAnsi="Times New Roman" w:cs="Times New Roman"/>
          <w:sz w:val="24"/>
          <w:szCs w:val="24"/>
        </w:rPr>
        <w:t xml:space="preserve">la enfermedad pulmonar obstructiva crónica </w:t>
      </w:r>
      <w:r w:rsidRPr="008E2F52">
        <w:rPr>
          <w:rFonts w:ascii="Times New Roman" w:hAnsi="Times New Roman" w:cs="Times New Roman"/>
          <w:sz w:val="24"/>
          <w:szCs w:val="24"/>
        </w:rPr>
        <w:t xml:space="preserve">(EPOC), </w:t>
      </w:r>
      <w:r w:rsidR="000B4F38" w:rsidRPr="008E2F52">
        <w:rPr>
          <w:rFonts w:ascii="Times New Roman" w:hAnsi="Times New Roman" w:cs="Times New Roman"/>
          <w:sz w:val="24"/>
          <w:szCs w:val="24"/>
        </w:rPr>
        <w:t xml:space="preserve">la </w:t>
      </w:r>
      <w:r w:rsidRPr="008E2F52">
        <w:rPr>
          <w:rFonts w:ascii="Times New Roman" w:hAnsi="Times New Roman" w:cs="Times New Roman"/>
          <w:sz w:val="24"/>
          <w:szCs w:val="24"/>
        </w:rPr>
        <w:t xml:space="preserve">fibrosis pulmonar, </w:t>
      </w:r>
      <w:r w:rsidR="000B4F38" w:rsidRPr="008E2F52">
        <w:rPr>
          <w:rFonts w:ascii="Times New Roman" w:hAnsi="Times New Roman" w:cs="Times New Roman"/>
          <w:sz w:val="24"/>
          <w:szCs w:val="24"/>
        </w:rPr>
        <w:t xml:space="preserve">el </w:t>
      </w:r>
      <w:r w:rsidRPr="008E2F52">
        <w:rPr>
          <w:rFonts w:ascii="Times New Roman" w:hAnsi="Times New Roman" w:cs="Times New Roman"/>
          <w:sz w:val="24"/>
          <w:szCs w:val="24"/>
        </w:rPr>
        <w:t xml:space="preserve">asma bronquial, </w:t>
      </w:r>
      <w:r w:rsidR="000B4F38" w:rsidRPr="008E2F52">
        <w:rPr>
          <w:rFonts w:ascii="Times New Roman" w:hAnsi="Times New Roman" w:cs="Times New Roman"/>
          <w:sz w:val="24"/>
          <w:szCs w:val="24"/>
        </w:rPr>
        <w:t xml:space="preserve">la </w:t>
      </w:r>
      <w:r w:rsidRPr="008E2F52">
        <w:rPr>
          <w:rFonts w:ascii="Times New Roman" w:hAnsi="Times New Roman" w:cs="Times New Roman"/>
          <w:sz w:val="24"/>
          <w:szCs w:val="24"/>
        </w:rPr>
        <w:t xml:space="preserve">neumonía, </w:t>
      </w:r>
      <w:r w:rsidR="000B4F38" w:rsidRPr="008E2F52">
        <w:rPr>
          <w:rFonts w:ascii="Times New Roman" w:hAnsi="Times New Roman" w:cs="Times New Roman"/>
          <w:sz w:val="24"/>
          <w:szCs w:val="24"/>
        </w:rPr>
        <w:t xml:space="preserve">el </w:t>
      </w:r>
      <w:r w:rsidRPr="008E2F52">
        <w:rPr>
          <w:rFonts w:ascii="Times New Roman" w:hAnsi="Times New Roman" w:cs="Times New Roman"/>
          <w:sz w:val="24"/>
          <w:szCs w:val="24"/>
        </w:rPr>
        <w:t>cáncer de pulmón, entre otras.</w:t>
      </w:r>
      <w:r w:rsidR="00143CC8" w:rsidRPr="008E2F52">
        <w:rPr>
          <w:rFonts w:ascii="Times New Roman" w:hAnsi="Times New Roman" w:cs="Times New Roman"/>
          <w:sz w:val="24"/>
          <w:szCs w:val="24"/>
        </w:rPr>
        <w:t xml:space="preserve"> </w:t>
      </w:r>
    </w:p>
    <w:p w14:paraId="48EF11D6" w14:textId="77777777" w:rsidR="004D11A7" w:rsidRPr="004D11A7" w:rsidRDefault="004D11A7" w:rsidP="004D11A7">
      <w:pPr>
        <w:spacing w:after="0"/>
        <w:rPr>
          <w:rFonts w:ascii="Times New Roman" w:hAnsi="Times New Roman" w:cs="Times New Roman"/>
          <w:sz w:val="24"/>
          <w:szCs w:val="24"/>
        </w:rPr>
      </w:pPr>
    </w:p>
    <w:p w14:paraId="43A5AF23" w14:textId="1A80AA6C" w:rsidR="006E2B13" w:rsidRPr="004D11A7" w:rsidRDefault="00262C2E" w:rsidP="004D11A7">
      <w:pPr>
        <w:spacing w:after="0"/>
        <w:ind w:firstLine="0"/>
        <w:jc w:val="left"/>
        <w:rPr>
          <w:rFonts w:ascii="Times New Roman" w:hAnsi="Times New Roman"/>
          <w:b/>
          <w:bCs/>
          <w:sz w:val="28"/>
          <w:szCs w:val="28"/>
        </w:rPr>
      </w:pPr>
      <w:r w:rsidRPr="004D11A7">
        <w:rPr>
          <w:rFonts w:ascii="Times New Roman" w:hAnsi="Times New Roman"/>
          <w:b/>
          <w:bCs/>
          <w:sz w:val="28"/>
          <w:szCs w:val="28"/>
        </w:rPr>
        <w:t>Agradecimientos</w:t>
      </w:r>
      <w:r w:rsidR="000B4F38" w:rsidRPr="004D11A7">
        <w:rPr>
          <w:rFonts w:ascii="Times New Roman" w:hAnsi="Times New Roman"/>
          <w:b/>
          <w:bCs/>
          <w:sz w:val="28"/>
          <w:szCs w:val="28"/>
        </w:rPr>
        <w:t xml:space="preserve"> </w:t>
      </w:r>
    </w:p>
    <w:p w14:paraId="34CE5154" w14:textId="793F8D47" w:rsidR="00023A57" w:rsidRPr="008E2F52" w:rsidRDefault="00023A57" w:rsidP="000B4F38">
      <w:pPr>
        <w:spacing w:after="0"/>
        <w:ind w:firstLine="708"/>
        <w:rPr>
          <w:rFonts w:ascii="Times New Roman" w:hAnsi="Times New Roman" w:cs="Times New Roman"/>
          <w:strike/>
          <w:sz w:val="24"/>
          <w:szCs w:val="24"/>
        </w:rPr>
      </w:pPr>
      <w:r w:rsidRPr="008E2F52">
        <w:rPr>
          <w:rFonts w:ascii="Times New Roman" w:hAnsi="Times New Roman" w:cs="Times New Roman"/>
          <w:sz w:val="24"/>
          <w:szCs w:val="24"/>
        </w:rPr>
        <w:t>Agradecemos a tod</w:t>
      </w:r>
      <w:r w:rsidR="00FF07CE" w:rsidRPr="008E2F52">
        <w:rPr>
          <w:rFonts w:ascii="Times New Roman" w:hAnsi="Times New Roman" w:cs="Times New Roman"/>
          <w:sz w:val="24"/>
          <w:szCs w:val="24"/>
        </w:rPr>
        <w:t>o</w:t>
      </w:r>
      <w:r w:rsidRPr="008E2F52">
        <w:rPr>
          <w:rFonts w:ascii="Times New Roman" w:hAnsi="Times New Roman" w:cs="Times New Roman"/>
          <w:sz w:val="24"/>
          <w:szCs w:val="24"/>
        </w:rPr>
        <w:t>s l</w:t>
      </w:r>
      <w:r w:rsidR="008A10D7" w:rsidRPr="008E2F52">
        <w:rPr>
          <w:rFonts w:ascii="Times New Roman" w:hAnsi="Times New Roman" w:cs="Times New Roman"/>
          <w:sz w:val="24"/>
          <w:szCs w:val="24"/>
        </w:rPr>
        <w:t xml:space="preserve">os adultos mayores que </w:t>
      </w:r>
      <w:r w:rsidR="000B4F38" w:rsidRPr="008E2F52">
        <w:rPr>
          <w:rFonts w:ascii="Times New Roman" w:hAnsi="Times New Roman" w:cs="Times New Roman"/>
          <w:sz w:val="24"/>
          <w:szCs w:val="24"/>
        </w:rPr>
        <w:t>amablemente</w:t>
      </w:r>
      <w:r w:rsidRPr="008E2F52">
        <w:rPr>
          <w:rFonts w:ascii="Times New Roman" w:hAnsi="Times New Roman" w:cs="Times New Roman"/>
          <w:sz w:val="24"/>
          <w:szCs w:val="24"/>
        </w:rPr>
        <w:t xml:space="preserve"> aceptaron participar </w:t>
      </w:r>
      <w:r w:rsidR="000B4F38" w:rsidRPr="008E2F52">
        <w:rPr>
          <w:rFonts w:ascii="Times New Roman" w:hAnsi="Times New Roman" w:cs="Times New Roman"/>
          <w:sz w:val="24"/>
          <w:szCs w:val="24"/>
        </w:rPr>
        <w:t>en esta investigación</w:t>
      </w:r>
      <w:r w:rsidRPr="008E2F52">
        <w:rPr>
          <w:rFonts w:ascii="Times New Roman" w:hAnsi="Times New Roman" w:cs="Times New Roman"/>
          <w:sz w:val="24"/>
          <w:szCs w:val="24"/>
        </w:rPr>
        <w:t xml:space="preserve">. </w:t>
      </w:r>
      <w:r w:rsidR="000B4F38" w:rsidRPr="008E2F52">
        <w:rPr>
          <w:rFonts w:ascii="Times New Roman" w:hAnsi="Times New Roman" w:cs="Times New Roman"/>
          <w:sz w:val="24"/>
          <w:szCs w:val="24"/>
        </w:rPr>
        <w:t xml:space="preserve">Asimismo, </w:t>
      </w:r>
      <w:r w:rsidRPr="008E2F52">
        <w:rPr>
          <w:rFonts w:ascii="Times New Roman" w:hAnsi="Times New Roman" w:cs="Times New Roman"/>
          <w:sz w:val="24"/>
          <w:szCs w:val="24"/>
        </w:rPr>
        <w:t>a todas aquellas personas que</w:t>
      </w:r>
      <w:r w:rsidR="009A3520" w:rsidRPr="008E2F52">
        <w:rPr>
          <w:rFonts w:ascii="Times New Roman" w:hAnsi="Times New Roman" w:cs="Times New Roman"/>
          <w:sz w:val="24"/>
          <w:szCs w:val="24"/>
        </w:rPr>
        <w:t xml:space="preserve"> fungen como autoras y que</w:t>
      </w:r>
      <w:r w:rsidRPr="008E2F52">
        <w:rPr>
          <w:rFonts w:ascii="Times New Roman" w:hAnsi="Times New Roman" w:cs="Times New Roman"/>
          <w:sz w:val="24"/>
          <w:szCs w:val="24"/>
        </w:rPr>
        <w:t xml:space="preserve"> hicieron posible la planeación, aplicación, análisis de los resultados y escritura</w:t>
      </w:r>
      <w:r w:rsidR="009A3520" w:rsidRPr="008E2F52">
        <w:rPr>
          <w:rFonts w:ascii="Times New Roman" w:hAnsi="Times New Roman" w:cs="Times New Roman"/>
          <w:sz w:val="24"/>
          <w:szCs w:val="24"/>
        </w:rPr>
        <w:t xml:space="preserve"> de la versión final</w:t>
      </w:r>
      <w:r w:rsidRPr="008E2F52">
        <w:rPr>
          <w:rFonts w:ascii="Times New Roman" w:hAnsi="Times New Roman" w:cs="Times New Roman"/>
          <w:sz w:val="24"/>
          <w:szCs w:val="24"/>
        </w:rPr>
        <w:t xml:space="preserve"> de este artículo</w:t>
      </w:r>
      <w:r w:rsidR="0035496A" w:rsidRPr="008E2F52">
        <w:rPr>
          <w:rFonts w:ascii="Times New Roman" w:hAnsi="Times New Roman" w:cs="Times New Roman"/>
          <w:sz w:val="24"/>
          <w:szCs w:val="24"/>
        </w:rPr>
        <w:t>:</w:t>
      </w:r>
      <w:r w:rsidRPr="008E2F52">
        <w:rPr>
          <w:rFonts w:ascii="Times New Roman" w:hAnsi="Times New Roman" w:cs="Times New Roman"/>
          <w:sz w:val="24"/>
          <w:szCs w:val="24"/>
        </w:rPr>
        <w:t xml:space="preserve"> las alumnas de enfermería Nadia Lizbeth </w:t>
      </w:r>
      <w:proofErr w:type="spellStart"/>
      <w:r w:rsidRPr="008E2F52">
        <w:rPr>
          <w:rFonts w:ascii="Times New Roman" w:hAnsi="Times New Roman" w:cs="Times New Roman"/>
          <w:sz w:val="24"/>
          <w:szCs w:val="24"/>
        </w:rPr>
        <w:t>Servin</w:t>
      </w:r>
      <w:proofErr w:type="spellEnd"/>
      <w:r w:rsidRPr="008E2F52">
        <w:rPr>
          <w:rFonts w:ascii="Times New Roman" w:hAnsi="Times New Roman" w:cs="Times New Roman"/>
          <w:sz w:val="24"/>
          <w:szCs w:val="24"/>
        </w:rPr>
        <w:t xml:space="preserve"> May, Rosario Inés Fajardo May, Dra. Yesenia Peralta Jiménez, </w:t>
      </w:r>
      <w:r w:rsidR="00476239" w:rsidRPr="008E2F52">
        <w:rPr>
          <w:rFonts w:ascii="Times New Roman" w:hAnsi="Times New Roman" w:cs="Times New Roman"/>
          <w:sz w:val="24"/>
          <w:szCs w:val="24"/>
        </w:rPr>
        <w:t xml:space="preserve">Mtra. Anita Madrigal Almeida, </w:t>
      </w:r>
      <w:r w:rsidR="0035496A" w:rsidRPr="008E2F52">
        <w:rPr>
          <w:rFonts w:ascii="Times New Roman" w:hAnsi="Times New Roman" w:cs="Times New Roman"/>
          <w:sz w:val="24"/>
          <w:szCs w:val="24"/>
        </w:rPr>
        <w:t xml:space="preserve">y </w:t>
      </w:r>
      <w:r w:rsidRPr="008E2F52">
        <w:rPr>
          <w:rFonts w:ascii="Times New Roman" w:hAnsi="Times New Roman" w:cs="Times New Roman"/>
          <w:sz w:val="24"/>
          <w:szCs w:val="24"/>
        </w:rPr>
        <w:t xml:space="preserve">Mtra. </w:t>
      </w:r>
      <w:r w:rsidR="009A3520" w:rsidRPr="008E2F52">
        <w:rPr>
          <w:rFonts w:ascii="Times New Roman" w:hAnsi="Times New Roman" w:cs="Times New Roman"/>
          <w:sz w:val="24"/>
          <w:szCs w:val="24"/>
        </w:rPr>
        <w:t>María</w:t>
      </w:r>
      <w:r w:rsidRPr="008E2F52">
        <w:rPr>
          <w:rFonts w:ascii="Times New Roman" w:hAnsi="Times New Roman" w:cs="Times New Roman"/>
          <w:sz w:val="24"/>
          <w:szCs w:val="24"/>
        </w:rPr>
        <w:t xml:space="preserve"> Antonia Jiménez Santos</w:t>
      </w:r>
      <w:r w:rsidR="009A3520" w:rsidRPr="008E2F52">
        <w:rPr>
          <w:rFonts w:ascii="Times New Roman" w:hAnsi="Times New Roman" w:cs="Times New Roman"/>
          <w:sz w:val="24"/>
          <w:szCs w:val="24"/>
        </w:rPr>
        <w:t>.</w:t>
      </w:r>
    </w:p>
    <w:p w14:paraId="6FA06ACA" w14:textId="77777777" w:rsidR="00023A57" w:rsidRDefault="00023A57" w:rsidP="004D11A7">
      <w:pPr>
        <w:spacing w:after="0" w:line="240" w:lineRule="auto"/>
        <w:ind w:firstLine="0"/>
        <w:jc w:val="left"/>
      </w:pPr>
    </w:p>
    <w:p w14:paraId="182A7735" w14:textId="77777777" w:rsidR="004D11A7" w:rsidRDefault="004D11A7" w:rsidP="004D11A7">
      <w:pPr>
        <w:spacing w:after="0" w:line="240" w:lineRule="auto"/>
        <w:ind w:firstLine="0"/>
        <w:jc w:val="left"/>
      </w:pPr>
    </w:p>
    <w:p w14:paraId="212118DB" w14:textId="77777777" w:rsidR="004D11A7" w:rsidRDefault="004D11A7" w:rsidP="004D11A7">
      <w:pPr>
        <w:spacing w:after="0" w:line="240" w:lineRule="auto"/>
        <w:ind w:firstLine="0"/>
        <w:jc w:val="left"/>
      </w:pPr>
    </w:p>
    <w:p w14:paraId="15C1772D" w14:textId="77777777" w:rsidR="004D11A7" w:rsidRDefault="004D11A7" w:rsidP="004D11A7">
      <w:pPr>
        <w:spacing w:after="0" w:line="240" w:lineRule="auto"/>
        <w:ind w:firstLine="0"/>
        <w:jc w:val="left"/>
      </w:pPr>
    </w:p>
    <w:p w14:paraId="0AA39FB6" w14:textId="77777777" w:rsidR="004D11A7" w:rsidRDefault="004D11A7" w:rsidP="004D11A7">
      <w:pPr>
        <w:spacing w:after="0" w:line="240" w:lineRule="auto"/>
        <w:ind w:firstLine="0"/>
        <w:jc w:val="left"/>
      </w:pPr>
    </w:p>
    <w:p w14:paraId="2F0F89AD" w14:textId="77777777" w:rsidR="004D11A7" w:rsidRDefault="004D11A7" w:rsidP="004D11A7">
      <w:pPr>
        <w:spacing w:after="0" w:line="240" w:lineRule="auto"/>
        <w:ind w:firstLine="0"/>
        <w:jc w:val="left"/>
      </w:pPr>
    </w:p>
    <w:p w14:paraId="5BC21311" w14:textId="77777777" w:rsidR="004D11A7" w:rsidRDefault="004D11A7" w:rsidP="004D11A7">
      <w:pPr>
        <w:spacing w:after="0" w:line="240" w:lineRule="auto"/>
        <w:ind w:firstLine="0"/>
        <w:jc w:val="left"/>
      </w:pPr>
    </w:p>
    <w:p w14:paraId="395C9930" w14:textId="77777777" w:rsidR="004D11A7" w:rsidRDefault="004D11A7" w:rsidP="004D11A7">
      <w:pPr>
        <w:spacing w:after="0" w:line="240" w:lineRule="auto"/>
        <w:ind w:firstLine="0"/>
        <w:jc w:val="left"/>
      </w:pPr>
    </w:p>
    <w:p w14:paraId="79798C26" w14:textId="77777777" w:rsidR="004D11A7" w:rsidRDefault="004D11A7" w:rsidP="004D11A7">
      <w:pPr>
        <w:spacing w:after="0" w:line="240" w:lineRule="auto"/>
        <w:ind w:firstLine="0"/>
        <w:jc w:val="left"/>
      </w:pPr>
    </w:p>
    <w:p w14:paraId="498463A9" w14:textId="77777777" w:rsidR="004D11A7" w:rsidRDefault="004D11A7" w:rsidP="004D11A7">
      <w:pPr>
        <w:spacing w:after="0" w:line="240" w:lineRule="auto"/>
        <w:ind w:firstLine="0"/>
        <w:jc w:val="left"/>
      </w:pPr>
    </w:p>
    <w:p w14:paraId="76D8B5E3" w14:textId="77777777" w:rsidR="004D11A7" w:rsidRPr="008E2F52" w:rsidRDefault="004D11A7" w:rsidP="004D11A7">
      <w:pPr>
        <w:spacing w:after="0" w:line="240" w:lineRule="auto"/>
        <w:ind w:firstLine="0"/>
        <w:jc w:val="left"/>
      </w:pPr>
    </w:p>
    <w:p w14:paraId="4C57DE0F" w14:textId="77777777" w:rsidR="001E51EC" w:rsidRPr="008E2F52" w:rsidRDefault="001E51EC" w:rsidP="00A969F5">
      <w:pPr>
        <w:spacing w:after="0" w:line="240" w:lineRule="auto"/>
        <w:jc w:val="right"/>
      </w:pPr>
    </w:p>
    <w:p w14:paraId="46E75DA2" w14:textId="4FBE0320" w:rsidR="009F6316" w:rsidRPr="004D11A7" w:rsidRDefault="00D41DE5" w:rsidP="00A969F5">
      <w:pPr>
        <w:pStyle w:val="Ttulo3"/>
        <w:spacing w:before="0"/>
        <w:ind w:firstLine="0"/>
        <w:rPr>
          <w:rFonts w:ascii="Calibri" w:hAnsi="Calibri"/>
          <w:color w:val="auto"/>
        </w:rPr>
      </w:pPr>
      <w:r w:rsidRPr="004D11A7">
        <w:rPr>
          <w:rFonts w:ascii="Calibri" w:hAnsi="Calibri"/>
          <w:color w:val="auto"/>
        </w:rPr>
        <w:lastRenderedPageBreak/>
        <w:t>Referencias</w:t>
      </w:r>
    </w:p>
    <w:p w14:paraId="16464795" w14:textId="4CF09602" w:rsidR="00FE2149" w:rsidRPr="008E2F52" w:rsidRDefault="00FE2149" w:rsidP="00FE2149">
      <w:pPr>
        <w:pStyle w:val="Bibliografa"/>
        <w:shd w:val="clear" w:color="auto" w:fill="FFFFFF" w:themeFill="background1"/>
        <w:spacing w:after="0"/>
        <w:ind w:left="709" w:hanging="709"/>
        <w:rPr>
          <w:rFonts w:ascii="Times New Roman" w:hAnsi="Times New Roman" w:cs="Times New Roman"/>
          <w:noProof/>
          <w:szCs w:val="24"/>
          <w:lang w:val="es-ES"/>
        </w:rPr>
      </w:pPr>
      <w:r w:rsidRPr="008E2F52">
        <w:rPr>
          <w:rFonts w:ascii="Times New Roman" w:hAnsi="Times New Roman" w:cs="Times New Roman"/>
          <w:noProof/>
          <w:szCs w:val="24"/>
          <w:lang w:val="es-ES"/>
        </w:rPr>
        <w:t xml:space="preserve">Agencia de Protección Ambiental de Estados Unidos (EPA) (4 de mayo de 2023). </w:t>
      </w:r>
      <w:r w:rsidRPr="008E2F52">
        <w:rPr>
          <w:rFonts w:ascii="Times New Roman" w:hAnsi="Times New Roman" w:cs="Times New Roman"/>
          <w:i/>
          <w:iCs/>
          <w:noProof/>
          <w:szCs w:val="24"/>
          <w:lang w:val="es-ES"/>
        </w:rPr>
        <w:t>El humo de la leña y su salud</w:t>
      </w:r>
      <w:r w:rsidRPr="008E2F52">
        <w:rPr>
          <w:rFonts w:ascii="Times New Roman" w:hAnsi="Times New Roman" w:cs="Times New Roman"/>
          <w:noProof/>
          <w:szCs w:val="24"/>
          <w:lang w:val="es-ES"/>
        </w:rPr>
        <w:t xml:space="preserve">. </w:t>
      </w:r>
      <w:r w:rsidRPr="004D11A7">
        <w:rPr>
          <w:rFonts w:ascii="Times New Roman" w:hAnsi="Times New Roman" w:cs="Times New Roman"/>
          <w:noProof/>
          <w:szCs w:val="24"/>
          <w:lang w:val="es-ES"/>
        </w:rPr>
        <w:t>https://espanol.epa.gov/espanol/el-humo-de-la-lena-y-su-salud</w:t>
      </w:r>
    </w:p>
    <w:p w14:paraId="2134D2D5" w14:textId="54989BB1" w:rsidR="00FE2149" w:rsidRPr="008E2F52" w:rsidRDefault="00FE2149" w:rsidP="00FE2149">
      <w:pPr>
        <w:spacing w:after="0"/>
        <w:ind w:left="709" w:hanging="709"/>
        <w:rPr>
          <w:rFonts w:ascii="Times New Roman" w:hAnsi="Times New Roman" w:cs="Times New Roman"/>
          <w:sz w:val="24"/>
          <w:szCs w:val="24"/>
        </w:rPr>
      </w:pPr>
      <w:r w:rsidRPr="008E2F52">
        <w:rPr>
          <w:rFonts w:ascii="Times New Roman" w:eastAsia="Arial" w:hAnsi="Times New Roman" w:cs="Times New Roman"/>
          <w:sz w:val="24"/>
          <w:szCs w:val="24"/>
        </w:rPr>
        <w:t>Instituto Nacional de Estadística, Geografía e Informática</w:t>
      </w:r>
      <w:r w:rsidRPr="008E2F52">
        <w:rPr>
          <w:rFonts w:ascii="Times New Roman" w:hAnsi="Times New Roman" w:cs="Times New Roman"/>
          <w:sz w:val="24"/>
          <w:szCs w:val="24"/>
        </w:rPr>
        <w:t xml:space="preserve"> (Inegi) (2018). </w:t>
      </w:r>
      <w:r w:rsidRPr="008E2F52">
        <w:rPr>
          <w:rFonts w:ascii="Times New Roman" w:hAnsi="Times New Roman" w:cs="Times New Roman"/>
          <w:i/>
          <w:iCs/>
          <w:sz w:val="24"/>
          <w:szCs w:val="24"/>
        </w:rPr>
        <w:t>Hogares y medio ambiente</w:t>
      </w:r>
      <w:r w:rsidRPr="008E2F52">
        <w:rPr>
          <w:rFonts w:ascii="Times New Roman" w:hAnsi="Times New Roman" w:cs="Times New Roman"/>
          <w:sz w:val="24"/>
          <w:szCs w:val="24"/>
        </w:rPr>
        <w:t xml:space="preserve">. </w:t>
      </w:r>
      <w:r w:rsidRPr="004D11A7">
        <w:rPr>
          <w:rFonts w:ascii="Times New Roman" w:hAnsi="Times New Roman" w:cs="Times New Roman"/>
          <w:sz w:val="24"/>
          <w:szCs w:val="24"/>
        </w:rPr>
        <w:t>https://www.inegi.org.mx/contenidos/saladeprensa/boletines/2018/GrfiaMdoAmte/MOHOMA2018_06.pdf</w:t>
      </w:r>
    </w:p>
    <w:p w14:paraId="0288F599" w14:textId="0C9301BC" w:rsidR="00FE2149" w:rsidRPr="008E2F52" w:rsidRDefault="00FE2149" w:rsidP="00FE2149">
      <w:pPr>
        <w:spacing w:after="0"/>
        <w:ind w:left="709" w:hanging="709"/>
        <w:rPr>
          <w:rFonts w:ascii="Times New Roman" w:hAnsi="Times New Roman" w:cs="Times New Roman"/>
          <w:sz w:val="24"/>
          <w:szCs w:val="24"/>
        </w:rPr>
      </w:pPr>
      <w:r w:rsidRPr="008E2F52">
        <w:rPr>
          <w:rFonts w:ascii="Times New Roman" w:eastAsia="Arial" w:hAnsi="Times New Roman" w:cs="Times New Roman"/>
          <w:sz w:val="24"/>
          <w:szCs w:val="24"/>
        </w:rPr>
        <w:t>Instituto Nacional de Estadística, Geografía e Informática</w:t>
      </w:r>
      <w:r w:rsidRPr="008E2F52">
        <w:rPr>
          <w:rFonts w:ascii="Times New Roman" w:hAnsi="Times New Roman" w:cs="Times New Roman"/>
          <w:sz w:val="24"/>
          <w:szCs w:val="24"/>
        </w:rPr>
        <w:t xml:space="preserve"> (Inegi) (2021). </w:t>
      </w:r>
      <w:r w:rsidRPr="008E2F52">
        <w:rPr>
          <w:rFonts w:ascii="Times New Roman" w:hAnsi="Times New Roman" w:cs="Times New Roman"/>
          <w:i/>
          <w:iCs/>
          <w:sz w:val="24"/>
          <w:szCs w:val="24"/>
        </w:rPr>
        <w:t>Resultados complementarios del censo de población y vivienda 2020</w:t>
      </w:r>
      <w:r w:rsidRPr="008E2F52">
        <w:rPr>
          <w:rFonts w:ascii="Times New Roman" w:hAnsi="Times New Roman" w:cs="Times New Roman"/>
          <w:sz w:val="24"/>
          <w:szCs w:val="24"/>
        </w:rPr>
        <w:t xml:space="preserve">. </w:t>
      </w:r>
      <w:r w:rsidRPr="004D11A7">
        <w:rPr>
          <w:rFonts w:ascii="Times New Roman" w:hAnsi="Times New Roman" w:cs="Times New Roman"/>
          <w:sz w:val="24"/>
          <w:szCs w:val="24"/>
        </w:rPr>
        <w:t>https://www.inegi.org.mx/contenidos/saladeprensa/boletines/2021/EstSociodemo/ResComplCPV2020_Nal.pdf</w:t>
      </w:r>
    </w:p>
    <w:p w14:paraId="5B42953E" w14:textId="77777777" w:rsidR="00FE2149" w:rsidRPr="004D11A7" w:rsidRDefault="00FE2149" w:rsidP="00FE2149">
      <w:pPr>
        <w:pStyle w:val="Bibliografa"/>
        <w:shd w:val="clear" w:color="auto" w:fill="FFFFFF" w:themeFill="background1"/>
        <w:spacing w:after="0"/>
        <w:ind w:left="709" w:hanging="709"/>
        <w:rPr>
          <w:rFonts w:ascii="Times New Roman" w:hAnsi="Times New Roman" w:cs="Times New Roman"/>
          <w:szCs w:val="24"/>
        </w:rPr>
      </w:pPr>
      <w:r w:rsidRPr="008E2F52">
        <w:rPr>
          <w:rFonts w:ascii="Times New Roman" w:hAnsi="Times New Roman" w:cs="Times New Roman"/>
          <w:szCs w:val="24"/>
        </w:rPr>
        <w:t>Instituto Nacional de Salud Pública</w:t>
      </w:r>
      <w:r w:rsidRPr="008E2F52">
        <w:rPr>
          <w:rFonts w:ascii="Times New Roman" w:hAnsi="Times New Roman" w:cs="Times New Roman"/>
          <w:noProof/>
          <w:szCs w:val="24"/>
          <w:lang w:val="es-ES"/>
        </w:rPr>
        <w:t xml:space="preserve"> (INSP) (15 de octubre de 2015). </w:t>
      </w:r>
      <w:r w:rsidRPr="008E2F52">
        <w:rPr>
          <w:rFonts w:ascii="Times New Roman" w:hAnsi="Times New Roman" w:cs="Times New Roman"/>
          <w:i/>
          <w:iCs/>
          <w:noProof/>
          <w:szCs w:val="24"/>
          <w:lang w:val="es-ES"/>
        </w:rPr>
        <w:t>Enfermedad respiratoria en adultos. Un reto para la salud pública en México</w:t>
      </w:r>
      <w:r w:rsidRPr="008E2F52">
        <w:rPr>
          <w:rFonts w:ascii="Times New Roman" w:hAnsi="Times New Roman" w:cs="Times New Roman"/>
          <w:noProof/>
          <w:szCs w:val="24"/>
          <w:lang w:val="es-ES"/>
        </w:rPr>
        <w:t xml:space="preserve">. </w:t>
      </w:r>
      <w:hyperlink r:id="rId20" w:history="1">
        <w:r w:rsidRPr="004D11A7">
          <w:rPr>
            <w:rFonts w:ascii="Times New Roman" w:hAnsi="Times New Roman" w:cs="Times New Roman"/>
            <w:szCs w:val="24"/>
          </w:rPr>
          <w:t>https://www.insp.mx/avisos/3827-enfermedad-respiratoria-adultos.html</w:t>
        </w:r>
      </w:hyperlink>
    </w:p>
    <w:p w14:paraId="2464613D" w14:textId="77777777" w:rsidR="00FE2149" w:rsidRPr="008E2F52" w:rsidRDefault="00FE2149" w:rsidP="00FE2149">
      <w:pPr>
        <w:pStyle w:val="Bibliografa"/>
        <w:shd w:val="clear" w:color="auto" w:fill="FFFFFF" w:themeFill="background1"/>
        <w:spacing w:after="0"/>
        <w:ind w:left="709" w:hanging="709"/>
        <w:rPr>
          <w:rFonts w:ascii="Times New Roman" w:hAnsi="Times New Roman" w:cs="Times New Roman"/>
          <w:noProof/>
          <w:szCs w:val="24"/>
          <w:lang w:val="es-ES"/>
        </w:rPr>
      </w:pPr>
      <w:r w:rsidRPr="008E2F52">
        <w:rPr>
          <w:rFonts w:ascii="Times New Roman" w:hAnsi="Times New Roman" w:cs="Times New Roman"/>
          <w:noProof/>
          <w:szCs w:val="24"/>
          <w:lang w:val="es-ES"/>
        </w:rPr>
        <w:t xml:space="preserve">Instituto Nacional para la Seguridad y Salud Ocupacional (2019). </w:t>
      </w:r>
      <w:r w:rsidRPr="008E2F52">
        <w:rPr>
          <w:rFonts w:ascii="Times New Roman" w:hAnsi="Times New Roman" w:cs="Times New Roman"/>
          <w:i/>
          <w:iCs/>
          <w:noProof/>
          <w:szCs w:val="24"/>
          <w:lang w:val="es-ES"/>
        </w:rPr>
        <w:t>Guía de NIOSH sobre entrenamiento en espirometría.</w:t>
      </w:r>
      <w:r w:rsidRPr="008E2F52">
        <w:rPr>
          <w:rFonts w:ascii="Times New Roman" w:hAnsi="Times New Roman" w:cs="Times New Roman"/>
          <w:noProof/>
          <w:szCs w:val="24"/>
          <w:lang w:val="es-ES"/>
        </w:rPr>
        <w:t xml:space="preserve"> Instituto Nacional de Enfermedades Respiratorias. </w:t>
      </w:r>
      <w:hyperlink r:id="rId21" w:history="1">
        <w:r w:rsidRPr="004D11A7">
          <w:rPr>
            <w:rFonts w:ascii="Times New Roman" w:hAnsi="Times New Roman" w:cs="Times New Roman"/>
            <w:szCs w:val="24"/>
          </w:rPr>
          <w:t>https://www.cdc.gov/spanish/niosh/docs/2004-154c_sp/pdfs/2004-154c-intro.pdf</w:t>
        </w:r>
      </w:hyperlink>
    </w:p>
    <w:p w14:paraId="39F3395A" w14:textId="1524DB19" w:rsidR="00FE2149" w:rsidRPr="008E2F52" w:rsidRDefault="00FE2149" w:rsidP="00FE2149">
      <w:pPr>
        <w:pStyle w:val="Bibliografa"/>
        <w:shd w:val="clear" w:color="auto" w:fill="FFFFFF" w:themeFill="background1"/>
        <w:spacing w:after="0"/>
        <w:ind w:left="709" w:hanging="709"/>
        <w:rPr>
          <w:rFonts w:ascii="Times New Roman" w:hAnsi="Times New Roman" w:cs="Times New Roman"/>
          <w:noProof/>
          <w:sz w:val="32"/>
          <w:szCs w:val="32"/>
          <w:lang w:val="es-ES"/>
        </w:rPr>
      </w:pPr>
      <w:r w:rsidRPr="008E2F52">
        <w:rPr>
          <w:rFonts w:ascii="Times New Roman" w:hAnsi="Times New Roman" w:cs="Times New Roman"/>
          <w:noProof/>
          <w:szCs w:val="24"/>
          <w:lang w:val="es-ES"/>
        </w:rPr>
        <w:t>Melgarejo, I., Balanza E., Gómez, J. S. y Torrez, L. (2020). Estrés oxidativo por humo de leña en mujeres nativas de gran altura</w:t>
      </w:r>
      <w:r w:rsidR="001E51EC" w:rsidRPr="008E2F52">
        <w:rPr>
          <w:rFonts w:ascii="Times New Roman" w:hAnsi="Times New Roman" w:cs="Times New Roman"/>
          <w:noProof/>
          <w:szCs w:val="24"/>
          <w:lang w:val="es-ES"/>
        </w:rPr>
        <w:t>-3850 m s. n. m.</w:t>
      </w:r>
      <w:r w:rsidRPr="008E2F52">
        <w:rPr>
          <w:rFonts w:ascii="Times New Roman" w:hAnsi="Times New Roman" w:cs="Times New Roman"/>
          <w:noProof/>
          <w:szCs w:val="24"/>
          <w:lang w:val="es-ES"/>
        </w:rPr>
        <w:t xml:space="preserve"> </w:t>
      </w:r>
      <w:r w:rsidRPr="008E2F52">
        <w:rPr>
          <w:rFonts w:ascii="Times New Roman" w:hAnsi="Times New Roman" w:cs="Times New Roman"/>
          <w:i/>
          <w:iCs/>
          <w:szCs w:val="24"/>
          <w:bdr w:val="none" w:sz="0" w:space="0" w:color="auto" w:frame="1"/>
        </w:rPr>
        <w:t>Horizonte Médico</w:t>
      </w:r>
      <w:r w:rsidRPr="008E2F52">
        <w:rPr>
          <w:rFonts w:ascii="Times New Roman" w:hAnsi="Times New Roman" w:cs="Times New Roman"/>
          <w:szCs w:val="24"/>
          <w:bdr w:val="none" w:sz="0" w:space="0" w:color="auto" w:frame="1"/>
        </w:rPr>
        <w:t>,</w:t>
      </w:r>
      <w:r w:rsidRPr="008E2F52">
        <w:rPr>
          <w:rFonts w:ascii="Times New Roman" w:hAnsi="Times New Roman" w:cs="Times New Roman"/>
          <w:szCs w:val="24"/>
        </w:rPr>
        <w:t> </w:t>
      </w:r>
      <w:r w:rsidRPr="008E2F52">
        <w:rPr>
          <w:rFonts w:ascii="Times New Roman" w:hAnsi="Times New Roman" w:cs="Times New Roman"/>
          <w:i/>
          <w:iCs/>
          <w:szCs w:val="24"/>
        </w:rPr>
        <w:t>20</w:t>
      </w:r>
      <w:r w:rsidRPr="008E2F52">
        <w:rPr>
          <w:rFonts w:ascii="Times New Roman" w:hAnsi="Times New Roman" w:cs="Times New Roman"/>
          <w:szCs w:val="24"/>
        </w:rPr>
        <w:t xml:space="preserve">(1), 61-68. </w:t>
      </w:r>
    </w:p>
    <w:p w14:paraId="42EC0384" w14:textId="77777777" w:rsidR="00FE2149" w:rsidRPr="004D11A7" w:rsidRDefault="00FE2149" w:rsidP="00FE2149">
      <w:pPr>
        <w:pStyle w:val="Bibliografa"/>
        <w:shd w:val="clear" w:color="auto" w:fill="FFFFFF" w:themeFill="background1"/>
        <w:spacing w:after="0"/>
        <w:ind w:left="709" w:hanging="709"/>
        <w:rPr>
          <w:rFonts w:ascii="Times New Roman" w:hAnsi="Times New Roman" w:cs="Times New Roman"/>
          <w:szCs w:val="24"/>
        </w:rPr>
      </w:pPr>
      <w:r w:rsidRPr="008E2F52">
        <w:rPr>
          <w:rFonts w:ascii="Times New Roman" w:hAnsi="Times New Roman" w:cs="Times New Roman"/>
          <w:szCs w:val="24"/>
        </w:rPr>
        <w:t>Organización Mundial de la Salud (OMS)</w:t>
      </w:r>
      <w:r w:rsidRPr="008E2F52">
        <w:rPr>
          <w:rFonts w:ascii="Times New Roman" w:hAnsi="Times New Roman" w:cs="Times New Roman"/>
          <w:noProof/>
          <w:szCs w:val="24"/>
          <w:lang w:val="es-ES"/>
        </w:rPr>
        <w:t xml:space="preserve"> (27 de julio de 2022). </w:t>
      </w:r>
      <w:r w:rsidRPr="008E2F52">
        <w:rPr>
          <w:rFonts w:ascii="Times New Roman" w:hAnsi="Times New Roman" w:cs="Times New Roman"/>
          <w:i/>
          <w:iCs/>
          <w:noProof/>
          <w:szCs w:val="24"/>
          <w:lang w:val="es-ES"/>
        </w:rPr>
        <w:t>Contaminación del aire doméstico y salud</w:t>
      </w:r>
      <w:r w:rsidRPr="008E2F52">
        <w:rPr>
          <w:rFonts w:ascii="Times New Roman" w:hAnsi="Times New Roman" w:cs="Times New Roman"/>
          <w:noProof/>
          <w:szCs w:val="24"/>
          <w:lang w:val="es-ES"/>
        </w:rPr>
        <w:t>.</w:t>
      </w:r>
      <w:r w:rsidRPr="004D11A7">
        <w:rPr>
          <w:rFonts w:ascii="Times New Roman" w:hAnsi="Times New Roman" w:cs="Times New Roman"/>
          <w:szCs w:val="24"/>
        </w:rPr>
        <w:t xml:space="preserve"> </w:t>
      </w:r>
      <w:hyperlink r:id="rId22" w:history="1">
        <w:r w:rsidRPr="004D11A7">
          <w:rPr>
            <w:rFonts w:ascii="Times New Roman" w:hAnsi="Times New Roman" w:cs="Times New Roman"/>
            <w:szCs w:val="24"/>
          </w:rPr>
          <w:t>https://www.who.int/es/news-room/fact-sheets/detail/household-air-pollution-and-health</w:t>
        </w:r>
      </w:hyperlink>
    </w:p>
    <w:p w14:paraId="734FC647" w14:textId="77777777" w:rsidR="00FE2149" w:rsidRPr="008E2F52" w:rsidRDefault="00FE2149" w:rsidP="00FE2149">
      <w:pPr>
        <w:pStyle w:val="Bibliografa"/>
        <w:shd w:val="clear" w:color="auto" w:fill="FFFFFF" w:themeFill="background1"/>
        <w:spacing w:after="0"/>
        <w:ind w:left="709" w:hanging="709"/>
        <w:rPr>
          <w:rFonts w:ascii="Times New Roman" w:hAnsi="Times New Roman" w:cs="Times New Roman"/>
          <w:noProof/>
          <w:szCs w:val="24"/>
          <w:lang w:val="es-ES"/>
        </w:rPr>
      </w:pPr>
      <w:r w:rsidRPr="008E2F52">
        <w:rPr>
          <w:rFonts w:ascii="Times New Roman" w:hAnsi="Times New Roman" w:cs="Times New Roman"/>
          <w:noProof/>
          <w:szCs w:val="24"/>
          <w:lang w:val="es-ES"/>
        </w:rPr>
        <w:t xml:space="preserve">Quinga Chacha, A. D. (2022). </w:t>
      </w:r>
      <w:r w:rsidRPr="008E2F52">
        <w:rPr>
          <w:rFonts w:ascii="Times New Roman" w:hAnsi="Times New Roman" w:cs="Times New Roman"/>
          <w:i/>
          <w:iCs/>
          <w:noProof/>
          <w:szCs w:val="24"/>
          <w:lang w:val="es-ES"/>
        </w:rPr>
        <w:t>Evaluación de la capacidad pulmonar en adolescentes expuestos a humo de leña, pertenecientes a la comunidad selva alegre del cantón otavalo</w:t>
      </w:r>
      <w:r w:rsidRPr="008E2F52">
        <w:rPr>
          <w:rFonts w:ascii="Times New Roman" w:hAnsi="Times New Roman" w:cs="Times New Roman"/>
          <w:noProof/>
          <w:szCs w:val="24"/>
          <w:lang w:val="es-ES"/>
        </w:rPr>
        <w:t xml:space="preserve"> (trabajo de grado)</w:t>
      </w:r>
      <w:r w:rsidRPr="008E2F52">
        <w:rPr>
          <w:rFonts w:ascii="Times New Roman" w:hAnsi="Times New Roman" w:cs="Times New Roman"/>
          <w:i/>
          <w:iCs/>
          <w:noProof/>
          <w:szCs w:val="24"/>
          <w:lang w:val="es-ES"/>
        </w:rPr>
        <w:t>.</w:t>
      </w:r>
      <w:r w:rsidRPr="008E2F52">
        <w:rPr>
          <w:rFonts w:ascii="Times New Roman" w:hAnsi="Times New Roman" w:cs="Times New Roman"/>
          <w:noProof/>
          <w:szCs w:val="24"/>
          <w:lang w:val="es-ES"/>
        </w:rPr>
        <w:t xml:space="preserve"> Universidad Técnica del Norte.</w:t>
      </w:r>
    </w:p>
    <w:p w14:paraId="56767E23" w14:textId="77777777" w:rsidR="00FE2149" w:rsidRPr="004D11A7" w:rsidRDefault="00FE2149" w:rsidP="00FE2149">
      <w:pPr>
        <w:pStyle w:val="Bibliografa"/>
        <w:shd w:val="clear" w:color="auto" w:fill="FFFFFF" w:themeFill="background1"/>
        <w:spacing w:after="0"/>
        <w:ind w:left="709" w:hanging="709"/>
        <w:rPr>
          <w:rFonts w:ascii="Times New Roman" w:hAnsi="Times New Roman" w:cs="Times New Roman"/>
          <w:szCs w:val="24"/>
        </w:rPr>
      </w:pPr>
      <w:r w:rsidRPr="008E2F52">
        <w:rPr>
          <w:rFonts w:ascii="Times New Roman" w:hAnsi="Times New Roman" w:cs="Times New Roman"/>
          <w:noProof/>
          <w:szCs w:val="24"/>
          <w:lang w:val="es-ES"/>
        </w:rPr>
        <w:t xml:space="preserve">Ramírez, J., Reyes, L., Sánchez, G., Castillo, L. y Bernardino, H. (2020). La elaboración de tostadas por mujeres de la costa de Oaxaca: el sustento económico que pone en riesgo su salud. </w:t>
      </w:r>
      <w:r w:rsidRPr="008E2F52">
        <w:rPr>
          <w:rFonts w:ascii="Times New Roman" w:hAnsi="Times New Roman" w:cs="Times New Roman"/>
          <w:i/>
          <w:iCs/>
          <w:noProof/>
          <w:szCs w:val="24"/>
          <w:lang w:val="es-ES"/>
        </w:rPr>
        <w:t>Revista de Alimentación Contemporánea y Desarrollo Regional</w:t>
      </w:r>
      <w:r w:rsidRPr="008E2F52">
        <w:rPr>
          <w:rFonts w:ascii="Times New Roman" w:hAnsi="Times New Roman" w:cs="Times New Roman"/>
          <w:noProof/>
          <w:szCs w:val="24"/>
          <w:lang w:val="es-ES"/>
        </w:rPr>
        <w:t xml:space="preserve">, </w:t>
      </w:r>
      <w:r w:rsidRPr="008E2F52">
        <w:rPr>
          <w:rFonts w:ascii="Times New Roman" w:hAnsi="Times New Roman" w:cs="Times New Roman"/>
          <w:i/>
          <w:iCs/>
          <w:noProof/>
          <w:szCs w:val="24"/>
          <w:lang w:val="es-ES"/>
        </w:rPr>
        <w:t>30</w:t>
      </w:r>
      <w:r w:rsidRPr="008E2F52">
        <w:rPr>
          <w:rFonts w:ascii="Times New Roman" w:hAnsi="Times New Roman" w:cs="Times New Roman"/>
          <w:noProof/>
          <w:szCs w:val="24"/>
          <w:lang w:val="es-ES"/>
        </w:rPr>
        <w:t xml:space="preserve">(56), 11-21. </w:t>
      </w:r>
      <w:hyperlink r:id="rId23" w:anchor=":~:text=De%20acuerdo%20con%20lo%20anterior%2C%20el%20objetivo%20del,le%C3%B1a%20entre%20la%20poblaci%C3%B3n%20femenina%20de%20dicha%20comunidad" w:history="1">
        <w:r w:rsidRPr="004D11A7">
          <w:rPr>
            <w:rFonts w:ascii="Times New Roman" w:hAnsi="Times New Roman" w:cs="Times New Roman"/>
            <w:szCs w:val="24"/>
          </w:rPr>
          <w:t>https://scielo.org.mx/pdf/esracdr/v30n56/2395-9169-esracdr-30-56-e20974.pdf#:~:text=De%20acuerdo%20con%20lo%20anterior%2C%20el%20objetivo%20del,le%C3%B1a%20entre%20la%20poblaci%C3%B3n%20femenina%20de%20dicha%20comunidad</w:t>
        </w:r>
      </w:hyperlink>
      <w:r w:rsidRPr="004D11A7">
        <w:rPr>
          <w:rFonts w:ascii="Times New Roman" w:hAnsi="Times New Roman" w:cs="Times New Roman"/>
          <w:szCs w:val="24"/>
        </w:rPr>
        <w:t>.</w:t>
      </w:r>
    </w:p>
    <w:p w14:paraId="1AD1F7BB" w14:textId="77777777" w:rsidR="00FE2149" w:rsidRPr="004D11A7" w:rsidRDefault="00FE2149" w:rsidP="00FE2149">
      <w:pPr>
        <w:pStyle w:val="Bibliografa"/>
        <w:shd w:val="clear" w:color="auto" w:fill="FFFFFF" w:themeFill="background1"/>
        <w:spacing w:after="0"/>
        <w:ind w:left="709" w:hanging="709"/>
        <w:rPr>
          <w:rFonts w:ascii="Times New Roman" w:hAnsi="Times New Roman" w:cs="Times New Roman"/>
          <w:szCs w:val="24"/>
        </w:rPr>
      </w:pPr>
      <w:r w:rsidRPr="008E2F52">
        <w:rPr>
          <w:rFonts w:ascii="Times New Roman" w:hAnsi="Times New Roman" w:cs="Times New Roman"/>
          <w:noProof/>
          <w:lang w:val="es-ES"/>
        </w:rPr>
        <w:t xml:space="preserve">Reyes, K. y Urrutia, A. (2017). </w:t>
      </w:r>
      <w:r w:rsidRPr="008E2F52">
        <w:rPr>
          <w:rFonts w:ascii="Times New Roman" w:hAnsi="Times New Roman" w:cs="Times New Roman"/>
          <w:i/>
          <w:iCs/>
          <w:noProof/>
          <w:lang w:val="es-ES"/>
        </w:rPr>
        <w:t>Caracterización de los pacientes con patología pulmonar asociada a la exposición del humo de leña</w:t>
      </w:r>
      <w:r w:rsidRPr="008E2F52">
        <w:rPr>
          <w:rFonts w:ascii="Times New Roman" w:hAnsi="Times New Roman" w:cs="Times New Roman"/>
          <w:noProof/>
          <w:lang w:val="es-ES"/>
        </w:rPr>
        <w:t xml:space="preserve"> (trabajo de grado). Universidad de San Carlos Guatemala. </w:t>
      </w:r>
      <w:hyperlink r:id="rId24" w:history="1">
        <w:r w:rsidRPr="004D11A7">
          <w:rPr>
            <w:rFonts w:ascii="Times New Roman" w:hAnsi="Times New Roman" w:cs="Times New Roman"/>
            <w:szCs w:val="24"/>
          </w:rPr>
          <w:t>https://biblioteca.medicina.usac.edu.gt/tesis/pre/2018/096.pdf</w:t>
        </w:r>
      </w:hyperlink>
    </w:p>
    <w:p w14:paraId="041993CF" w14:textId="77777777" w:rsidR="00FE2149" w:rsidRPr="008E2F52" w:rsidRDefault="00FE2149" w:rsidP="00FE2149">
      <w:pPr>
        <w:spacing w:after="0"/>
        <w:ind w:left="709" w:hanging="709"/>
        <w:rPr>
          <w:rFonts w:ascii="Times New Roman" w:hAnsi="Times New Roman" w:cs="Times New Roman"/>
          <w:sz w:val="24"/>
          <w:szCs w:val="24"/>
        </w:rPr>
      </w:pPr>
      <w:bookmarkStart w:id="8" w:name="_Hlk140009840"/>
      <w:proofErr w:type="spellStart"/>
      <w:r w:rsidRPr="008E2F52">
        <w:rPr>
          <w:rFonts w:ascii="Times New Roman" w:hAnsi="Times New Roman" w:cs="Times New Roman"/>
          <w:sz w:val="24"/>
          <w:szCs w:val="24"/>
        </w:rPr>
        <w:lastRenderedPageBreak/>
        <w:t>Schilmann</w:t>
      </w:r>
      <w:proofErr w:type="spellEnd"/>
      <w:r w:rsidRPr="008E2F52">
        <w:rPr>
          <w:rFonts w:ascii="Times New Roman" w:hAnsi="Times New Roman" w:cs="Times New Roman"/>
          <w:sz w:val="24"/>
          <w:szCs w:val="24"/>
        </w:rPr>
        <w:t xml:space="preserve">, A., De la Sierra, L., Estévez J., Riojas, H., Serrano, M., Ruiz, V., Masera, O. y </w:t>
      </w:r>
      <w:proofErr w:type="spellStart"/>
      <w:r w:rsidRPr="008E2F52">
        <w:rPr>
          <w:rFonts w:ascii="Times New Roman" w:hAnsi="Times New Roman" w:cs="Times New Roman"/>
          <w:sz w:val="24"/>
          <w:szCs w:val="24"/>
        </w:rPr>
        <w:t>Berruet</w:t>
      </w:r>
      <w:proofErr w:type="spellEnd"/>
      <w:r w:rsidRPr="008E2F52">
        <w:rPr>
          <w:rFonts w:ascii="Times New Roman" w:hAnsi="Times New Roman" w:cs="Times New Roman"/>
          <w:sz w:val="24"/>
          <w:szCs w:val="24"/>
        </w:rPr>
        <w:t>, V. (2020</w:t>
      </w:r>
      <w:bookmarkEnd w:id="8"/>
      <w:r w:rsidRPr="008E2F52">
        <w:rPr>
          <w:rFonts w:ascii="Times New Roman" w:hAnsi="Times New Roman" w:cs="Times New Roman"/>
          <w:sz w:val="24"/>
          <w:szCs w:val="24"/>
        </w:rPr>
        <w:t xml:space="preserve">). </w:t>
      </w:r>
      <w:r w:rsidRPr="008E2F52">
        <w:rPr>
          <w:rFonts w:ascii="Times New Roman" w:hAnsi="Times New Roman" w:cs="Times New Roman"/>
          <w:i/>
          <w:iCs/>
          <w:sz w:val="24"/>
          <w:szCs w:val="24"/>
        </w:rPr>
        <w:t>Efectos a la salud por el uso de fogones abiertos de leña y alternativas</w:t>
      </w:r>
      <w:r w:rsidRPr="008E2F52">
        <w:rPr>
          <w:rFonts w:ascii="Times New Roman" w:hAnsi="Times New Roman" w:cs="Times New Roman"/>
          <w:sz w:val="24"/>
          <w:szCs w:val="24"/>
        </w:rPr>
        <w:t xml:space="preserve">. Instituto Nacional de Salud Pública. </w:t>
      </w:r>
      <w:hyperlink r:id="rId25" w:history="1">
        <w:r w:rsidRPr="004D11A7">
          <w:rPr>
            <w:rFonts w:ascii="Times New Roman" w:hAnsi="Times New Roman" w:cs="Times New Roman"/>
            <w:sz w:val="24"/>
            <w:szCs w:val="24"/>
          </w:rPr>
          <w:t>https://insp.mx/assets/documents/webinars/2021/CISP_Humolena.pdf</w:t>
        </w:r>
      </w:hyperlink>
    </w:p>
    <w:p w14:paraId="64481BA0" w14:textId="77777777" w:rsidR="00FE2149" w:rsidRPr="004D11A7" w:rsidRDefault="00FE2149" w:rsidP="00FE2149">
      <w:pPr>
        <w:spacing w:after="0"/>
        <w:ind w:left="709" w:hanging="709"/>
        <w:rPr>
          <w:rFonts w:ascii="Times New Roman" w:hAnsi="Times New Roman" w:cs="Times New Roman"/>
          <w:sz w:val="24"/>
          <w:szCs w:val="24"/>
        </w:rPr>
      </w:pPr>
      <w:r w:rsidRPr="008E2F52">
        <w:rPr>
          <w:rFonts w:ascii="Times New Roman" w:hAnsi="Times New Roman" w:cs="Times New Roman"/>
          <w:sz w:val="24"/>
          <w:szCs w:val="24"/>
        </w:rPr>
        <w:t>Sistema de Información Energética</w:t>
      </w:r>
      <w:r w:rsidRPr="008E2F52">
        <w:rPr>
          <w:rFonts w:ascii="Times New Roman" w:hAnsi="Times New Roman" w:cs="Times New Roman"/>
          <w:sz w:val="24"/>
          <w:szCs w:val="24"/>
          <w:lang w:val="es-ES"/>
        </w:rPr>
        <w:t xml:space="preserve"> (SIE) </w:t>
      </w:r>
      <w:r w:rsidRPr="008E2F52">
        <w:rPr>
          <w:rFonts w:ascii="Times New Roman" w:hAnsi="Times New Roman" w:cs="Times New Roman"/>
          <w:noProof/>
          <w:sz w:val="24"/>
          <w:szCs w:val="24"/>
          <w:lang w:val="es-ES"/>
        </w:rPr>
        <w:t>(2023).</w:t>
      </w:r>
      <w:r w:rsidRPr="008E2F52">
        <w:rPr>
          <w:rFonts w:ascii="Times New Roman" w:hAnsi="Times New Roman" w:cs="Times New Roman"/>
          <w:sz w:val="24"/>
          <w:szCs w:val="24"/>
        </w:rPr>
        <w:t xml:space="preserve"> </w:t>
      </w:r>
      <w:r w:rsidRPr="008E2F52">
        <w:rPr>
          <w:rFonts w:ascii="Times New Roman" w:hAnsi="Times New Roman" w:cs="Times New Roman"/>
          <w:i/>
          <w:iCs/>
          <w:noProof/>
          <w:sz w:val="24"/>
          <w:szCs w:val="24"/>
          <w:lang w:val="es-ES"/>
        </w:rPr>
        <w:t>Producción de gas natural por entidad federativa</w:t>
      </w:r>
      <w:r w:rsidRPr="008E2F52">
        <w:rPr>
          <w:rFonts w:ascii="Times New Roman" w:hAnsi="Times New Roman" w:cs="Times New Roman"/>
          <w:noProof/>
          <w:sz w:val="24"/>
          <w:szCs w:val="24"/>
          <w:lang w:val="es-ES"/>
        </w:rPr>
        <w:t xml:space="preserve">. </w:t>
      </w:r>
      <w:hyperlink r:id="rId26" w:history="1">
        <w:r w:rsidRPr="004D11A7">
          <w:rPr>
            <w:rFonts w:ascii="Times New Roman" w:hAnsi="Times New Roman" w:cs="Times New Roman"/>
            <w:sz w:val="24"/>
            <w:szCs w:val="24"/>
          </w:rPr>
          <w:t>https://sie.energia.gob.mx/bdiController.do?action=cuadro&amp;cvecua=PMXB2C02</w:t>
        </w:r>
      </w:hyperlink>
    </w:p>
    <w:p w14:paraId="3D58C881" w14:textId="77777777" w:rsidR="00FE2149" w:rsidRPr="004D11A7" w:rsidRDefault="00FE2149" w:rsidP="00FE2149">
      <w:pPr>
        <w:pStyle w:val="Bibliografa"/>
        <w:shd w:val="clear" w:color="auto" w:fill="FFFFFF" w:themeFill="background1"/>
        <w:spacing w:after="0"/>
        <w:ind w:left="709" w:hanging="709"/>
        <w:rPr>
          <w:rFonts w:ascii="Times New Roman" w:hAnsi="Times New Roman" w:cs="Times New Roman"/>
          <w:szCs w:val="24"/>
        </w:rPr>
      </w:pPr>
      <w:r w:rsidRPr="008E2F52">
        <w:rPr>
          <w:rFonts w:ascii="Times New Roman" w:hAnsi="Times New Roman" w:cs="Times New Roman"/>
          <w:noProof/>
          <w:szCs w:val="24"/>
          <w:lang w:val="es-ES"/>
        </w:rPr>
        <w:t xml:space="preserve">Yepes, L. A., Tulio, S., Urrutia, A. L., Herrera, D., Villedo, S., Ferriño, A. y Aguilera, M. L. (2022). Enfermedad pulmonar intersticial difusa y su relación con el humo de leña estimado por un índice de exposición anual IEAHL. </w:t>
      </w:r>
      <w:r w:rsidRPr="008E2F52">
        <w:rPr>
          <w:rFonts w:ascii="Times New Roman" w:hAnsi="Times New Roman" w:cs="Times New Roman"/>
          <w:i/>
          <w:iCs/>
          <w:noProof/>
          <w:szCs w:val="24"/>
          <w:lang w:val="es-ES"/>
        </w:rPr>
        <w:t>Revista Científica Respirar, 14</w:t>
      </w:r>
      <w:r w:rsidRPr="008E2F52">
        <w:rPr>
          <w:rFonts w:ascii="Times New Roman" w:hAnsi="Times New Roman" w:cs="Times New Roman"/>
          <w:noProof/>
          <w:szCs w:val="24"/>
          <w:lang w:val="es-ES"/>
        </w:rPr>
        <w:t xml:space="preserve">(3). </w:t>
      </w:r>
      <w:hyperlink r:id="rId27" w:history="1">
        <w:r w:rsidRPr="004D11A7">
          <w:rPr>
            <w:rFonts w:ascii="Times New Roman" w:hAnsi="Times New Roman" w:cs="Times New Roman"/>
            <w:szCs w:val="24"/>
          </w:rPr>
          <w:t>https://www.researchgate.net/publication/364493584_Enfermedad_pulmonar_intersticial_difusa_y_su_relacion_con_el_humo_de_lena_estimado_por_un_indice_de_exposicion_anual_IEAHL</w:t>
        </w:r>
      </w:hyperlink>
    </w:p>
    <w:p w14:paraId="1210CE9D" w14:textId="77777777" w:rsidR="00FE2149" w:rsidRPr="008E2F52" w:rsidRDefault="00FE2149" w:rsidP="00FE2149">
      <w:pPr>
        <w:rPr>
          <w:lang w:val="es-ES"/>
        </w:rPr>
      </w:pPr>
    </w:p>
    <w:p w14:paraId="3D1A8840" w14:textId="77777777" w:rsidR="00AC6F1B" w:rsidRPr="008E2F52" w:rsidRDefault="00AC6F1B" w:rsidP="008D7C1E">
      <w:pPr>
        <w:spacing w:after="0"/>
        <w:ind w:left="360"/>
        <w:jc w:val="center"/>
        <w:rPr>
          <w:rFonts w:ascii="Times New Roman" w:hAnsi="Times New Roman" w:cs="Times New Roman"/>
          <w:sz w:val="20"/>
          <w:szCs w:val="20"/>
        </w:rPr>
      </w:pPr>
    </w:p>
    <w:sectPr w:rsidR="00AC6F1B" w:rsidRPr="008E2F52" w:rsidSect="0086441F">
      <w:headerReference w:type="default" r:id="rId28"/>
      <w:footerReference w:type="default" r:id="rId29"/>
      <w:pgSz w:w="12240" w:h="15840"/>
      <w:pgMar w:top="709" w:right="1418" w:bottom="567" w:left="1418"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6692F" w14:textId="77777777" w:rsidR="00A92A37" w:rsidRDefault="00A92A37" w:rsidP="006B276A">
      <w:pPr>
        <w:spacing w:after="0" w:line="240" w:lineRule="auto"/>
      </w:pPr>
      <w:r>
        <w:separator/>
      </w:r>
    </w:p>
  </w:endnote>
  <w:endnote w:type="continuationSeparator" w:id="0">
    <w:p w14:paraId="0F5FFF55" w14:textId="77777777" w:rsidR="00A92A37" w:rsidRDefault="00A92A37" w:rsidP="006B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88D1" w14:textId="3D0BB0E1" w:rsidR="0086441F" w:rsidRDefault="0086441F" w:rsidP="0086441F">
    <w:pPr>
      <w:pStyle w:val="Piedepgina"/>
      <w:ind w:firstLine="0"/>
      <w:jc w:val="center"/>
    </w:pPr>
    <w:r>
      <w:rPr>
        <w:rFonts w:ascii="Calibri" w:hAnsi="Calibri" w:cs="Calibri"/>
        <w:b/>
        <w:szCs w:val="20"/>
      </w:rPr>
      <w:t xml:space="preserve">Vol. 10, Núm. 20                   Julio - </w:t>
    </w:r>
    <w:proofErr w:type="gramStart"/>
    <w:r>
      <w:rPr>
        <w:rFonts w:ascii="Calibri" w:hAnsi="Calibri" w:cs="Calibri"/>
        <w:b/>
        <w:szCs w:val="20"/>
      </w:rPr>
      <w:t>Diciembre</w:t>
    </w:r>
    <w:proofErr w:type="gramEnd"/>
    <w:r>
      <w:rPr>
        <w:rFonts w:ascii="Calibri" w:hAnsi="Calibri" w:cs="Calibri"/>
        <w:b/>
        <w:szCs w:val="20"/>
      </w:rPr>
      <w:t xml:space="preserve"> 2023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8060C" w14:textId="77777777" w:rsidR="00A92A37" w:rsidRDefault="00A92A37" w:rsidP="006B276A">
      <w:pPr>
        <w:spacing w:after="0" w:line="240" w:lineRule="auto"/>
      </w:pPr>
      <w:r>
        <w:separator/>
      </w:r>
    </w:p>
  </w:footnote>
  <w:footnote w:type="continuationSeparator" w:id="0">
    <w:p w14:paraId="215B0408" w14:textId="77777777" w:rsidR="00A92A37" w:rsidRDefault="00A92A37" w:rsidP="006B2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360E0" w14:textId="3861E25C" w:rsidR="0086441F" w:rsidRPr="0086441F" w:rsidRDefault="0086441F" w:rsidP="0086441F">
    <w:pPr>
      <w:pStyle w:val="Encabezado"/>
      <w:ind w:firstLine="0"/>
      <w:jc w:val="center"/>
      <w:rPr>
        <w:rFonts w:cstheme="minorHAnsi"/>
        <w:szCs w:val="20"/>
      </w:rPr>
    </w:pPr>
    <w:r w:rsidRPr="003E6C09">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B3026"/>
    <w:multiLevelType w:val="hybridMultilevel"/>
    <w:tmpl w:val="EDD81C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67061"/>
    <w:multiLevelType w:val="hybridMultilevel"/>
    <w:tmpl w:val="F7366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827E31"/>
    <w:multiLevelType w:val="hybridMultilevel"/>
    <w:tmpl w:val="F4608A74"/>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3" w15:restartNumberingAfterBreak="0">
    <w:nsid w:val="36FE67B8"/>
    <w:multiLevelType w:val="hybridMultilevel"/>
    <w:tmpl w:val="272062D0"/>
    <w:lvl w:ilvl="0" w:tplc="5CE07DC4">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DB248C"/>
    <w:multiLevelType w:val="multilevel"/>
    <w:tmpl w:val="B3C2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463E43"/>
    <w:multiLevelType w:val="multilevel"/>
    <w:tmpl w:val="80DC1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D03591"/>
    <w:multiLevelType w:val="hybridMultilevel"/>
    <w:tmpl w:val="E5DA6D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2812717">
    <w:abstractNumId w:val="0"/>
  </w:num>
  <w:num w:numId="2" w16cid:durableId="64955886">
    <w:abstractNumId w:val="5"/>
  </w:num>
  <w:num w:numId="3" w16cid:durableId="1501654813">
    <w:abstractNumId w:val="4"/>
  </w:num>
  <w:num w:numId="4" w16cid:durableId="1638949337">
    <w:abstractNumId w:val="2"/>
  </w:num>
  <w:num w:numId="5" w16cid:durableId="1956985278">
    <w:abstractNumId w:val="1"/>
  </w:num>
  <w:num w:numId="6" w16cid:durableId="920259603">
    <w:abstractNumId w:val="6"/>
  </w:num>
  <w:num w:numId="7" w16cid:durableId="2032298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77"/>
    <w:rsid w:val="00003166"/>
    <w:rsid w:val="00014108"/>
    <w:rsid w:val="00014F73"/>
    <w:rsid w:val="00015218"/>
    <w:rsid w:val="00020925"/>
    <w:rsid w:val="000215AB"/>
    <w:rsid w:val="00023A57"/>
    <w:rsid w:val="00023E8D"/>
    <w:rsid w:val="00027E7B"/>
    <w:rsid w:val="00030313"/>
    <w:rsid w:val="0003274E"/>
    <w:rsid w:val="00037741"/>
    <w:rsid w:val="00041A6A"/>
    <w:rsid w:val="00046396"/>
    <w:rsid w:val="000519C6"/>
    <w:rsid w:val="00053DAF"/>
    <w:rsid w:val="0005662F"/>
    <w:rsid w:val="000703F5"/>
    <w:rsid w:val="00072229"/>
    <w:rsid w:val="000761FA"/>
    <w:rsid w:val="00076227"/>
    <w:rsid w:val="000763B6"/>
    <w:rsid w:val="00080AF6"/>
    <w:rsid w:val="00081662"/>
    <w:rsid w:val="00087502"/>
    <w:rsid w:val="000918DE"/>
    <w:rsid w:val="000932BD"/>
    <w:rsid w:val="0009640C"/>
    <w:rsid w:val="000A04DB"/>
    <w:rsid w:val="000A4C27"/>
    <w:rsid w:val="000B02D7"/>
    <w:rsid w:val="000B0E58"/>
    <w:rsid w:val="000B36B1"/>
    <w:rsid w:val="000B4F38"/>
    <w:rsid w:val="000C1837"/>
    <w:rsid w:val="000C77D2"/>
    <w:rsid w:val="000C7868"/>
    <w:rsid w:val="000D7F5B"/>
    <w:rsid w:val="000E0E34"/>
    <w:rsid w:val="000E2C8E"/>
    <w:rsid w:val="000E6A84"/>
    <w:rsid w:val="000F0475"/>
    <w:rsid w:val="000F376C"/>
    <w:rsid w:val="000F718A"/>
    <w:rsid w:val="000F75FD"/>
    <w:rsid w:val="001001FF"/>
    <w:rsid w:val="00105DE3"/>
    <w:rsid w:val="00106855"/>
    <w:rsid w:val="00113979"/>
    <w:rsid w:val="00114FA3"/>
    <w:rsid w:val="0012027C"/>
    <w:rsid w:val="00123571"/>
    <w:rsid w:val="001237B1"/>
    <w:rsid w:val="0012552E"/>
    <w:rsid w:val="001266CA"/>
    <w:rsid w:val="001269EC"/>
    <w:rsid w:val="00134B1B"/>
    <w:rsid w:val="00143CC8"/>
    <w:rsid w:val="00144CCF"/>
    <w:rsid w:val="0014543A"/>
    <w:rsid w:val="00146D04"/>
    <w:rsid w:val="00147E5E"/>
    <w:rsid w:val="00150D75"/>
    <w:rsid w:val="00150DEE"/>
    <w:rsid w:val="0015194F"/>
    <w:rsid w:val="00153493"/>
    <w:rsid w:val="0015533D"/>
    <w:rsid w:val="001556EE"/>
    <w:rsid w:val="00157CF5"/>
    <w:rsid w:val="00160F1C"/>
    <w:rsid w:val="00162914"/>
    <w:rsid w:val="00163BEA"/>
    <w:rsid w:val="00164F62"/>
    <w:rsid w:val="00166BD2"/>
    <w:rsid w:val="0016760C"/>
    <w:rsid w:val="001677AA"/>
    <w:rsid w:val="00172EC9"/>
    <w:rsid w:val="001734E0"/>
    <w:rsid w:val="00174D09"/>
    <w:rsid w:val="00175EF2"/>
    <w:rsid w:val="001766DB"/>
    <w:rsid w:val="001774A9"/>
    <w:rsid w:val="0018124A"/>
    <w:rsid w:val="00181653"/>
    <w:rsid w:val="00184261"/>
    <w:rsid w:val="0018642C"/>
    <w:rsid w:val="00186DF9"/>
    <w:rsid w:val="00187808"/>
    <w:rsid w:val="001907F9"/>
    <w:rsid w:val="0019133C"/>
    <w:rsid w:val="00193E27"/>
    <w:rsid w:val="0019705F"/>
    <w:rsid w:val="001A163E"/>
    <w:rsid w:val="001A79F7"/>
    <w:rsid w:val="001B6E19"/>
    <w:rsid w:val="001B7BF6"/>
    <w:rsid w:val="001C196D"/>
    <w:rsid w:val="001C7FE8"/>
    <w:rsid w:val="001D5E72"/>
    <w:rsid w:val="001D60EB"/>
    <w:rsid w:val="001E23DF"/>
    <w:rsid w:val="001E46D8"/>
    <w:rsid w:val="001E51EC"/>
    <w:rsid w:val="001E7B8F"/>
    <w:rsid w:val="001F3D5E"/>
    <w:rsid w:val="001F447A"/>
    <w:rsid w:val="001F67C8"/>
    <w:rsid w:val="00204800"/>
    <w:rsid w:val="002073DD"/>
    <w:rsid w:val="00212384"/>
    <w:rsid w:val="002157A2"/>
    <w:rsid w:val="002172DB"/>
    <w:rsid w:val="002201E7"/>
    <w:rsid w:val="002208C5"/>
    <w:rsid w:val="002222D0"/>
    <w:rsid w:val="00224CFF"/>
    <w:rsid w:val="002277E5"/>
    <w:rsid w:val="00230FE0"/>
    <w:rsid w:val="00235FB1"/>
    <w:rsid w:val="002369FB"/>
    <w:rsid w:val="0024124C"/>
    <w:rsid w:val="00245439"/>
    <w:rsid w:val="0024584C"/>
    <w:rsid w:val="00246568"/>
    <w:rsid w:val="0025107B"/>
    <w:rsid w:val="00255F02"/>
    <w:rsid w:val="00262C2E"/>
    <w:rsid w:val="00264BFF"/>
    <w:rsid w:val="00275F22"/>
    <w:rsid w:val="00280ED1"/>
    <w:rsid w:val="002819AA"/>
    <w:rsid w:val="002835FF"/>
    <w:rsid w:val="00285E07"/>
    <w:rsid w:val="00287C0F"/>
    <w:rsid w:val="00296969"/>
    <w:rsid w:val="00297941"/>
    <w:rsid w:val="002A006E"/>
    <w:rsid w:val="002A18C9"/>
    <w:rsid w:val="002B1F1A"/>
    <w:rsid w:val="002B538C"/>
    <w:rsid w:val="002C4247"/>
    <w:rsid w:val="002D1387"/>
    <w:rsid w:val="002D1BBF"/>
    <w:rsid w:val="002D2086"/>
    <w:rsid w:val="002D26C5"/>
    <w:rsid w:val="002D3784"/>
    <w:rsid w:val="002D3A08"/>
    <w:rsid w:val="002E1E3F"/>
    <w:rsid w:val="002E43E5"/>
    <w:rsid w:val="002E4573"/>
    <w:rsid w:val="002E62D9"/>
    <w:rsid w:val="00300D78"/>
    <w:rsid w:val="00301FD7"/>
    <w:rsid w:val="00302ECF"/>
    <w:rsid w:val="003030BD"/>
    <w:rsid w:val="003039A6"/>
    <w:rsid w:val="003058A4"/>
    <w:rsid w:val="003059DC"/>
    <w:rsid w:val="00306F97"/>
    <w:rsid w:val="00307970"/>
    <w:rsid w:val="0031067F"/>
    <w:rsid w:val="00311653"/>
    <w:rsid w:val="00311756"/>
    <w:rsid w:val="00312040"/>
    <w:rsid w:val="00317F60"/>
    <w:rsid w:val="00320AFB"/>
    <w:rsid w:val="00320C0C"/>
    <w:rsid w:val="003233A4"/>
    <w:rsid w:val="00324214"/>
    <w:rsid w:val="00330C89"/>
    <w:rsid w:val="00334398"/>
    <w:rsid w:val="00336919"/>
    <w:rsid w:val="0033753A"/>
    <w:rsid w:val="00337716"/>
    <w:rsid w:val="003418DE"/>
    <w:rsid w:val="00344361"/>
    <w:rsid w:val="00344D54"/>
    <w:rsid w:val="003506AD"/>
    <w:rsid w:val="00351E9C"/>
    <w:rsid w:val="0035496A"/>
    <w:rsid w:val="00354CF6"/>
    <w:rsid w:val="003606FE"/>
    <w:rsid w:val="003619FA"/>
    <w:rsid w:val="0036459D"/>
    <w:rsid w:val="0036510F"/>
    <w:rsid w:val="0036747B"/>
    <w:rsid w:val="00375161"/>
    <w:rsid w:val="00375700"/>
    <w:rsid w:val="00377FD4"/>
    <w:rsid w:val="00383582"/>
    <w:rsid w:val="00387F7B"/>
    <w:rsid w:val="0039130A"/>
    <w:rsid w:val="0039790E"/>
    <w:rsid w:val="003A4ED8"/>
    <w:rsid w:val="003A6425"/>
    <w:rsid w:val="003B0720"/>
    <w:rsid w:val="003B14D9"/>
    <w:rsid w:val="003B757F"/>
    <w:rsid w:val="003C4B6C"/>
    <w:rsid w:val="003C5DC3"/>
    <w:rsid w:val="003C5EF1"/>
    <w:rsid w:val="003C7B28"/>
    <w:rsid w:val="003D7A5D"/>
    <w:rsid w:val="003E0549"/>
    <w:rsid w:val="003E7317"/>
    <w:rsid w:val="003F1C42"/>
    <w:rsid w:val="003F57D0"/>
    <w:rsid w:val="003F7618"/>
    <w:rsid w:val="0040647F"/>
    <w:rsid w:val="00411D20"/>
    <w:rsid w:val="00411E05"/>
    <w:rsid w:val="00414701"/>
    <w:rsid w:val="00420B69"/>
    <w:rsid w:val="00421E5E"/>
    <w:rsid w:val="004246DB"/>
    <w:rsid w:val="00424C72"/>
    <w:rsid w:val="00430638"/>
    <w:rsid w:val="0043190D"/>
    <w:rsid w:val="00431A7B"/>
    <w:rsid w:val="00433B8F"/>
    <w:rsid w:val="0043667B"/>
    <w:rsid w:val="00437707"/>
    <w:rsid w:val="0044059C"/>
    <w:rsid w:val="00442D0E"/>
    <w:rsid w:val="00445272"/>
    <w:rsid w:val="0044659F"/>
    <w:rsid w:val="00450A97"/>
    <w:rsid w:val="00454EA7"/>
    <w:rsid w:val="00455527"/>
    <w:rsid w:val="00476239"/>
    <w:rsid w:val="004803CA"/>
    <w:rsid w:val="00480CC9"/>
    <w:rsid w:val="00483AB0"/>
    <w:rsid w:val="004935A9"/>
    <w:rsid w:val="004945A3"/>
    <w:rsid w:val="004A3628"/>
    <w:rsid w:val="004C39A1"/>
    <w:rsid w:val="004C3F5E"/>
    <w:rsid w:val="004C7009"/>
    <w:rsid w:val="004C7FA3"/>
    <w:rsid w:val="004D11A7"/>
    <w:rsid w:val="004D23A6"/>
    <w:rsid w:val="004D3DCD"/>
    <w:rsid w:val="004D4696"/>
    <w:rsid w:val="004D61F5"/>
    <w:rsid w:val="004D67D0"/>
    <w:rsid w:val="004D7882"/>
    <w:rsid w:val="004E247B"/>
    <w:rsid w:val="004E3518"/>
    <w:rsid w:val="004F5B7F"/>
    <w:rsid w:val="00501187"/>
    <w:rsid w:val="0050438A"/>
    <w:rsid w:val="00504E33"/>
    <w:rsid w:val="00507386"/>
    <w:rsid w:val="005150D4"/>
    <w:rsid w:val="005170AB"/>
    <w:rsid w:val="0052009B"/>
    <w:rsid w:val="00524520"/>
    <w:rsid w:val="00527670"/>
    <w:rsid w:val="005327DE"/>
    <w:rsid w:val="00535420"/>
    <w:rsid w:val="005363EA"/>
    <w:rsid w:val="00536C28"/>
    <w:rsid w:val="00537A4E"/>
    <w:rsid w:val="0054297B"/>
    <w:rsid w:val="00542DEB"/>
    <w:rsid w:val="00544A2B"/>
    <w:rsid w:val="005538DE"/>
    <w:rsid w:val="00561488"/>
    <w:rsid w:val="00573178"/>
    <w:rsid w:val="005734CF"/>
    <w:rsid w:val="0057548E"/>
    <w:rsid w:val="005858A2"/>
    <w:rsid w:val="005865D1"/>
    <w:rsid w:val="00590B89"/>
    <w:rsid w:val="00592ABF"/>
    <w:rsid w:val="005A245A"/>
    <w:rsid w:val="005A42B9"/>
    <w:rsid w:val="005A74EF"/>
    <w:rsid w:val="005B5612"/>
    <w:rsid w:val="005B579A"/>
    <w:rsid w:val="005D4A38"/>
    <w:rsid w:val="005D4A89"/>
    <w:rsid w:val="005D5505"/>
    <w:rsid w:val="005D6A8A"/>
    <w:rsid w:val="005E039B"/>
    <w:rsid w:val="005F183C"/>
    <w:rsid w:val="005F38CC"/>
    <w:rsid w:val="005F7B5F"/>
    <w:rsid w:val="006009B4"/>
    <w:rsid w:val="0060330E"/>
    <w:rsid w:val="00612D69"/>
    <w:rsid w:val="006159EC"/>
    <w:rsid w:val="00621D8D"/>
    <w:rsid w:val="006345DE"/>
    <w:rsid w:val="00640E92"/>
    <w:rsid w:val="00641D7B"/>
    <w:rsid w:val="00643563"/>
    <w:rsid w:val="006447FB"/>
    <w:rsid w:val="00647410"/>
    <w:rsid w:val="006476F4"/>
    <w:rsid w:val="006507EE"/>
    <w:rsid w:val="00650F26"/>
    <w:rsid w:val="00654C8F"/>
    <w:rsid w:val="00661AED"/>
    <w:rsid w:val="006620D8"/>
    <w:rsid w:val="006734F8"/>
    <w:rsid w:val="00675895"/>
    <w:rsid w:val="00683976"/>
    <w:rsid w:val="0068795B"/>
    <w:rsid w:val="00693FAE"/>
    <w:rsid w:val="00695CFD"/>
    <w:rsid w:val="00697877"/>
    <w:rsid w:val="006A3052"/>
    <w:rsid w:val="006A3E66"/>
    <w:rsid w:val="006A4788"/>
    <w:rsid w:val="006A4C77"/>
    <w:rsid w:val="006A5184"/>
    <w:rsid w:val="006B276A"/>
    <w:rsid w:val="006B4F47"/>
    <w:rsid w:val="006B61C0"/>
    <w:rsid w:val="006C0514"/>
    <w:rsid w:val="006C1FC5"/>
    <w:rsid w:val="006D04F1"/>
    <w:rsid w:val="006D2F64"/>
    <w:rsid w:val="006D5352"/>
    <w:rsid w:val="006E2B13"/>
    <w:rsid w:val="006E4860"/>
    <w:rsid w:val="006E7631"/>
    <w:rsid w:val="006F09D3"/>
    <w:rsid w:val="006F12FA"/>
    <w:rsid w:val="006F3B78"/>
    <w:rsid w:val="00703495"/>
    <w:rsid w:val="007037CE"/>
    <w:rsid w:val="00707793"/>
    <w:rsid w:val="00710474"/>
    <w:rsid w:val="00711B91"/>
    <w:rsid w:val="0071400D"/>
    <w:rsid w:val="0071463B"/>
    <w:rsid w:val="00717224"/>
    <w:rsid w:val="00717E99"/>
    <w:rsid w:val="00722147"/>
    <w:rsid w:val="007223DC"/>
    <w:rsid w:val="007238BC"/>
    <w:rsid w:val="00723F90"/>
    <w:rsid w:val="007279F7"/>
    <w:rsid w:val="00730AD7"/>
    <w:rsid w:val="00735E7C"/>
    <w:rsid w:val="0074163F"/>
    <w:rsid w:val="007465A8"/>
    <w:rsid w:val="00756CEA"/>
    <w:rsid w:val="00757C34"/>
    <w:rsid w:val="00763C31"/>
    <w:rsid w:val="0076480F"/>
    <w:rsid w:val="00764D1B"/>
    <w:rsid w:val="007766F5"/>
    <w:rsid w:val="00781867"/>
    <w:rsid w:val="00781C99"/>
    <w:rsid w:val="00784C19"/>
    <w:rsid w:val="00791748"/>
    <w:rsid w:val="007B1A71"/>
    <w:rsid w:val="007B2233"/>
    <w:rsid w:val="007B2E83"/>
    <w:rsid w:val="007B403E"/>
    <w:rsid w:val="007D055C"/>
    <w:rsid w:val="007D30DD"/>
    <w:rsid w:val="007D6ABA"/>
    <w:rsid w:val="007D7D17"/>
    <w:rsid w:val="007E0153"/>
    <w:rsid w:val="007E1879"/>
    <w:rsid w:val="007E6F1A"/>
    <w:rsid w:val="007F02B2"/>
    <w:rsid w:val="007F44BC"/>
    <w:rsid w:val="007F5033"/>
    <w:rsid w:val="007F784D"/>
    <w:rsid w:val="008008B4"/>
    <w:rsid w:val="00802D49"/>
    <w:rsid w:val="00802FFF"/>
    <w:rsid w:val="00804547"/>
    <w:rsid w:val="0080517F"/>
    <w:rsid w:val="00810213"/>
    <w:rsid w:val="008236F3"/>
    <w:rsid w:val="0082372D"/>
    <w:rsid w:val="00832309"/>
    <w:rsid w:val="00832BBE"/>
    <w:rsid w:val="00833967"/>
    <w:rsid w:val="00836EC5"/>
    <w:rsid w:val="00837EEA"/>
    <w:rsid w:val="0084591E"/>
    <w:rsid w:val="00845BBB"/>
    <w:rsid w:val="00850D99"/>
    <w:rsid w:val="008513EA"/>
    <w:rsid w:val="00851839"/>
    <w:rsid w:val="00851AA3"/>
    <w:rsid w:val="00855356"/>
    <w:rsid w:val="008556F1"/>
    <w:rsid w:val="00860B1B"/>
    <w:rsid w:val="0086441F"/>
    <w:rsid w:val="0086460E"/>
    <w:rsid w:val="00864AFF"/>
    <w:rsid w:val="0087309D"/>
    <w:rsid w:val="00875875"/>
    <w:rsid w:val="00876432"/>
    <w:rsid w:val="00880D52"/>
    <w:rsid w:val="00881525"/>
    <w:rsid w:val="00885371"/>
    <w:rsid w:val="00885845"/>
    <w:rsid w:val="008A10D7"/>
    <w:rsid w:val="008A6E9B"/>
    <w:rsid w:val="008B68D1"/>
    <w:rsid w:val="008C5295"/>
    <w:rsid w:val="008C7656"/>
    <w:rsid w:val="008D01EE"/>
    <w:rsid w:val="008D5803"/>
    <w:rsid w:val="008D5ECD"/>
    <w:rsid w:val="008D7C1E"/>
    <w:rsid w:val="008E1358"/>
    <w:rsid w:val="008E2F52"/>
    <w:rsid w:val="008E74FA"/>
    <w:rsid w:val="008E7CEB"/>
    <w:rsid w:val="008E7E45"/>
    <w:rsid w:val="008F4923"/>
    <w:rsid w:val="00901222"/>
    <w:rsid w:val="00903E92"/>
    <w:rsid w:val="009112A0"/>
    <w:rsid w:val="009134AC"/>
    <w:rsid w:val="00917FDB"/>
    <w:rsid w:val="0092236B"/>
    <w:rsid w:val="00922C83"/>
    <w:rsid w:val="0092513F"/>
    <w:rsid w:val="00925F50"/>
    <w:rsid w:val="009309AF"/>
    <w:rsid w:val="0093586F"/>
    <w:rsid w:val="00936293"/>
    <w:rsid w:val="009437BE"/>
    <w:rsid w:val="00943932"/>
    <w:rsid w:val="009455E3"/>
    <w:rsid w:val="00945D7C"/>
    <w:rsid w:val="009513E9"/>
    <w:rsid w:val="00954D6B"/>
    <w:rsid w:val="00954FB2"/>
    <w:rsid w:val="009561F1"/>
    <w:rsid w:val="00957289"/>
    <w:rsid w:val="00957E7A"/>
    <w:rsid w:val="00961C3F"/>
    <w:rsid w:val="0096364A"/>
    <w:rsid w:val="00965CAE"/>
    <w:rsid w:val="00966C78"/>
    <w:rsid w:val="00967410"/>
    <w:rsid w:val="00967D9A"/>
    <w:rsid w:val="00974892"/>
    <w:rsid w:val="00974D24"/>
    <w:rsid w:val="009763EC"/>
    <w:rsid w:val="00976452"/>
    <w:rsid w:val="009775EF"/>
    <w:rsid w:val="0098704C"/>
    <w:rsid w:val="00996611"/>
    <w:rsid w:val="00996BE8"/>
    <w:rsid w:val="009A134F"/>
    <w:rsid w:val="009A3189"/>
    <w:rsid w:val="009A3520"/>
    <w:rsid w:val="009B0A35"/>
    <w:rsid w:val="009B3CBD"/>
    <w:rsid w:val="009B51E6"/>
    <w:rsid w:val="009C0179"/>
    <w:rsid w:val="009C0DF5"/>
    <w:rsid w:val="009C7104"/>
    <w:rsid w:val="009E0E90"/>
    <w:rsid w:val="009E3EB7"/>
    <w:rsid w:val="009E4AD0"/>
    <w:rsid w:val="009E6F26"/>
    <w:rsid w:val="009F6203"/>
    <w:rsid w:val="009F6316"/>
    <w:rsid w:val="009F71A7"/>
    <w:rsid w:val="00A0718B"/>
    <w:rsid w:val="00A12B9C"/>
    <w:rsid w:val="00A16D20"/>
    <w:rsid w:val="00A23914"/>
    <w:rsid w:val="00A25FC6"/>
    <w:rsid w:val="00A262D5"/>
    <w:rsid w:val="00A2699A"/>
    <w:rsid w:val="00A306CE"/>
    <w:rsid w:val="00A35239"/>
    <w:rsid w:val="00A36236"/>
    <w:rsid w:val="00A4131B"/>
    <w:rsid w:val="00A46C32"/>
    <w:rsid w:val="00A521AB"/>
    <w:rsid w:val="00A60F36"/>
    <w:rsid w:val="00A613E7"/>
    <w:rsid w:val="00A63C6E"/>
    <w:rsid w:val="00A65206"/>
    <w:rsid w:val="00A70B9D"/>
    <w:rsid w:val="00A72725"/>
    <w:rsid w:val="00A72FB6"/>
    <w:rsid w:val="00A8146F"/>
    <w:rsid w:val="00A86D9E"/>
    <w:rsid w:val="00A90EA8"/>
    <w:rsid w:val="00A91AB0"/>
    <w:rsid w:val="00A92A37"/>
    <w:rsid w:val="00A94C26"/>
    <w:rsid w:val="00A953EC"/>
    <w:rsid w:val="00A95BF7"/>
    <w:rsid w:val="00A969F5"/>
    <w:rsid w:val="00AA5812"/>
    <w:rsid w:val="00AA5B95"/>
    <w:rsid w:val="00AA6C0A"/>
    <w:rsid w:val="00AB08EF"/>
    <w:rsid w:val="00AB1DF5"/>
    <w:rsid w:val="00AC4B9E"/>
    <w:rsid w:val="00AC6F1B"/>
    <w:rsid w:val="00AD138F"/>
    <w:rsid w:val="00AE3DA3"/>
    <w:rsid w:val="00AF021A"/>
    <w:rsid w:val="00AF10F3"/>
    <w:rsid w:val="00B02210"/>
    <w:rsid w:val="00B05B90"/>
    <w:rsid w:val="00B06B19"/>
    <w:rsid w:val="00B07180"/>
    <w:rsid w:val="00B07CD7"/>
    <w:rsid w:val="00B107C7"/>
    <w:rsid w:val="00B10E84"/>
    <w:rsid w:val="00B1521D"/>
    <w:rsid w:val="00B16195"/>
    <w:rsid w:val="00B21884"/>
    <w:rsid w:val="00B25B44"/>
    <w:rsid w:val="00B2647F"/>
    <w:rsid w:val="00B27664"/>
    <w:rsid w:val="00B31A98"/>
    <w:rsid w:val="00B33758"/>
    <w:rsid w:val="00B36FF1"/>
    <w:rsid w:val="00B37464"/>
    <w:rsid w:val="00B403FB"/>
    <w:rsid w:val="00B414BE"/>
    <w:rsid w:val="00B46729"/>
    <w:rsid w:val="00B46B16"/>
    <w:rsid w:val="00B47C4D"/>
    <w:rsid w:val="00B5545D"/>
    <w:rsid w:val="00B67D67"/>
    <w:rsid w:val="00B772E9"/>
    <w:rsid w:val="00B97E08"/>
    <w:rsid w:val="00BA1417"/>
    <w:rsid w:val="00BB5513"/>
    <w:rsid w:val="00BC0725"/>
    <w:rsid w:val="00BC30CE"/>
    <w:rsid w:val="00BC33E5"/>
    <w:rsid w:val="00BC3C76"/>
    <w:rsid w:val="00BC617E"/>
    <w:rsid w:val="00BD294A"/>
    <w:rsid w:val="00BD43FA"/>
    <w:rsid w:val="00BE229B"/>
    <w:rsid w:val="00BE244D"/>
    <w:rsid w:val="00BE248B"/>
    <w:rsid w:val="00BE36A7"/>
    <w:rsid w:val="00BE7FEC"/>
    <w:rsid w:val="00BF0BCD"/>
    <w:rsid w:val="00BF654F"/>
    <w:rsid w:val="00C02FA3"/>
    <w:rsid w:val="00C1343A"/>
    <w:rsid w:val="00C20085"/>
    <w:rsid w:val="00C22259"/>
    <w:rsid w:val="00C27D79"/>
    <w:rsid w:val="00C3391B"/>
    <w:rsid w:val="00C3475F"/>
    <w:rsid w:val="00C364A7"/>
    <w:rsid w:val="00C40681"/>
    <w:rsid w:val="00C42D4C"/>
    <w:rsid w:val="00C4746D"/>
    <w:rsid w:val="00C54D93"/>
    <w:rsid w:val="00C54DD9"/>
    <w:rsid w:val="00C550D4"/>
    <w:rsid w:val="00C56474"/>
    <w:rsid w:val="00C65F24"/>
    <w:rsid w:val="00C65F41"/>
    <w:rsid w:val="00C67EAE"/>
    <w:rsid w:val="00C71F65"/>
    <w:rsid w:val="00C7599A"/>
    <w:rsid w:val="00C7660F"/>
    <w:rsid w:val="00C82AF5"/>
    <w:rsid w:val="00CA0FF4"/>
    <w:rsid w:val="00CA29AD"/>
    <w:rsid w:val="00CA63F1"/>
    <w:rsid w:val="00CB1538"/>
    <w:rsid w:val="00CB31BC"/>
    <w:rsid w:val="00CB3479"/>
    <w:rsid w:val="00CB536E"/>
    <w:rsid w:val="00CC362B"/>
    <w:rsid w:val="00CC6E80"/>
    <w:rsid w:val="00CC73B0"/>
    <w:rsid w:val="00CD0829"/>
    <w:rsid w:val="00CD0EB1"/>
    <w:rsid w:val="00CD142D"/>
    <w:rsid w:val="00CD4BF8"/>
    <w:rsid w:val="00CE2EDA"/>
    <w:rsid w:val="00CE6097"/>
    <w:rsid w:val="00CF33B7"/>
    <w:rsid w:val="00D0036B"/>
    <w:rsid w:val="00D061A7"/>
    <w:rsid w:val="00D12F75"/>
    <w:rsid w:val="00D12F9E"/>
    <w:rsid w:val="00D1429E"/>
    <w:rsid w:val="00D20DB8"/>
    <w:rsid w:val="00D2267B"/>
    <w:rsid w:val="00D245B0"/>
    <w:rsid w:val="00D315E9"/>
    <w:rsid w:val="00D32790"/>
    <w:rsid w:val="00D344C4"/>
    <w:rsid w:val="00D34F69"/>
    <w:rsid w:val="00D36C76"/>
    <w:rsid w:val="00D41DE5"/>
    <w:rsid w:val="00D46ED6"/>
    <w:rsid w:val="00D546F3"/>
    <w:rsid w:val="00D621A5"/>
    <w:rsid w:val="00D76625"/>
    <w:rsid w:val="00D777EF"/>
    <w:rsid w:val="00D84C1C"/>
    <w:rsid w:val="00D9031A"/>
    <w:rsid w:val="00D93BD6"/>
    <w:rsid w:val="00D949D2"/>
    <w:rsid w:val="00D97DEE"/>
    <w:rsid w:val="00DA494D"/>
    <w:rsid w:val="00DA6160"/>
    <w:rsid w:val="00DA628D"/>
    <w:rsid w:val="00DA7EB0"/>
    <w:rsid w:val="00DB20CB"/>
    <w:rsid w:val="00DB3846"/>
    <w:rsid w:val="00DB5179"/>
    <w:rsid w:val="00DB6D16"/>
    <w:rsid w:val="00DC3BB9"/>
    <w:rsid w:val="00DC5343"/>
    <w:rsid w:val="00DD2686"/>
    <w:rsid w:val="00DD4E22"/>
    <w:rsid w:val="00DE3370"/>
    <w:rsid w:val="00DE3FD3"/>
    <w:rsid w:val="00DE50FD"/>
    <w:rsid w:val="00DF2CD4"/>
    <w:rsid w:val="00DF5B6C"/>
    <w:rsid w:val="00DF66D9"/>
    <w:rsid w:val="00E142FE"/>
    <w:rsid w:val="00E15B6F"/>
    <w:rsid w:val="00E21886"/>
    <w:rsid w:val="00E26F48"/>
    <w:rsid w:val="00E32700"/>
    <w:rsid w:val="00E3651E"/>
    <w:rsid w:val="00E455A8"/>
    <w:rsid w:val="00E46B32"/>
    <w:rsid w:val="00E54AF8"/>
    <w:rsid w:val="00E55CED"/>
    <w:rsid w:val="00E61B1F"/>
    <w:rsid w:val="00E630AA"/>
    <w:rsid w:val="00E7106B"/>
    <w:rsid w:val="00E77725"/>
    <w:rsid w:val="00E80473"/>
    <w:rsid w:val="00E8185B"/>
    <w:rsid w:val="00E82FBD"/>
    <w:rsid w:val="00E9048F"/>
    <w:rsid w:val="00E92563"/>
    <w:rsid w:val="00E93078"/>
    <w:rsid w:val="00EA1C52"/>
    <w:rsid w:val="00EA6C71"/>
    <w:rsid w:val="00EB338C"/>
    <w:rsid w:val="00EB7102"/>
    <w:rsid w:val="00EC27E3"/>
    <w:rsid w:val="00EE3054"/>
    <w:rsid w:val="00EE4DF6"/>
    <w:rsid w:val="00EF1E96"/>
    <w:rsid w:val="00EF2178"/>
    <w:rsid w:val="00EF56AC"/>
    <w:rsid w:val="00EF5F1E"/>
    <w:rsid w:val="00F00A44"/>
    <w:rsid w:val="00F02C53"/>
    <w:rsid w:val="00F04450"/>
    <w:rsid w:val="00F06ACB"/>
    <w:rsid w:val="00F126FF"/>
    <w:rsid w:val="00F1319F"/>
    <w:rsid w:val="00F131AF"/>
    <w:rsid w:val="00F13B70"/>
    <w:rsid w:val="00F14ABA"/>
    <w:rsid w:val="00F14E7E"/>
    <w:rsid w:val="00F15BB6"/>
    <w:rsid w:val="00F16886"/>
    <w:rsid w:val="00F2036F"/>
    <w:rsid w:val="00F35F3F"/>
    <w:rsid w:val="00F43B0A"/>
    <w:rsid w:val="00F46E06"/>
    <w:rsid w:val="00F50DDE"/>
    <w:rsid w:val="00F63DE3"/>
    <w:rsid w:val="00F71243"/>
    <w:rsid w:val="00F752EA"/>
    <w:rsid w:val="00F77DF2"/>
    <w:rsid w:val="00F8546D"/>
    <w:rsid w:val="00F862C5"/>
    <w:rsid w:val="00F87887"/>
    <w:rsid w:val="00F90795"/>
    <w:rsid w:val="00F919AB"/>
    <w:rsid w:val="00F91B1C"/>
    <w:rsid w:val="00F92389"/>
    <w:rsid w:val="00F973C9"/>
    <w:rsid w:val="00FA19B9"/>
    <w:rsid w:val="00FA1CD9"/>
    <w:rsid w:val="00FA4C32"/>
    <w:rsid w:val="00FA658D"/>
    <w:rsid w:val="00FC0838"/>
    <w:rsid w:val="00FC2188"/>
    <w:rsid w:val="00FC372E"/>
    <w:rsid w:val="00FC57EC"/>
    <w:rsid w:val="00FD41CD"/>
    <w:rsid w:val="00FD48FC"/>
    <w:rsid w:val="00FD6077"/>
    <w:rsid w:val="00FD6B71"/>
    <w:rsid w:val="00FE2149"/>
    <w:rsid w:val="00FE2EDD"/>
    <w:rsid w:val="00FE6758"/>
    <w:rsid w:val="00FE758A"/>
    <w:rsid w:val="00FE7E2E"/>
    <w:rsid w:val="00FF0582"/>
    <w:rsid w:val="00FF07CE"/>
    <w:rsid w:val="00FF190A"/>
    <w:rsid w:val="00FF1D5F"/>
    <w:rsid w:val="00FF4EF6"/>
    <w:rsid w:val="00FF6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C5EB"/>
  <w15:chartTrackingRefBased/>
  <w15:docId w15:val="{E75269D1-C10A-4B09-AE94-F47B4F8B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188"/>
    <w:pPr>
      <w:keepNext/>
      <w:keepLines/>
      <w:spacing w:before="240" w:after="0"/>
      <w:jc w:val="right"/>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unhideWhenUsed/>
    <w:qFormat/>
    <w:rsid w:val="00FC2188"/>
    <w:pPr>
      <w:keepNext/>
      <w:keepLines/>
      <w:spacing w:before="40" w:after="0"/>
      <w:jc w:val="center"/>
      <w:outlineLvl w:val="1"/>
    </w:pPr>
    <w:rPr>
      <w:rFonts w:ascii="Times New Roman" w:eastAsiaTheme="majorEastAsia" w:hAnsi="Times New Roman" w:cstheme="majorBidi"/>
      <w:b/>
      <w:sz w:val="28"/>
      <w:szCs w:val="26"/>
    </w:rPr>
  </w:style>
  <w:style w:type="paragraph" w:styleId="Ttulo3">
    <w:name w:val="heading 3"/>
    <w:basedOn w:val="Normal"/>
    <w:next w:val="Normal"/>
    <w:link w:val="Ttulo3Car"/>
    <w:uiPriority w:val="9"/>
    <w:unhideWhenUsed/>
    <w:qFormat/>
    <w:rsid w:val="007F5033"/>
    <w:pPr>
      <w:keepNext/>
      <w:keepLines/>
      <w:spacing w:before="40" w:after="0"/>
      <w:outlineLvl w:val="2"/>
    </w:pPr>
    <w:rPr>
      <w:rFonts w:ascii="Times New Roman" w:eastAsiaTheme="majorEastAsia" w:hAnsi="Times New Roman" w:cstheme="majorBidi"/>
      <w:b/>
      <w:color w:val="000000" w:themeColor="text1"/>
      <w:sz w:val="28"/>
      <w:szCs w:val="24"/>
    </w:rPr>
  </w:style>
  <w:style w:type="paragraph" w:styleId="Ttulo5">
    <w:name w:val="heading 5"/>
    <w:basedOn w:val="Normal"/>
    <w:link w:val="Ttulo5Car"/>
    <w:uiPriority w:val="9"/>
    <w:qFormat/>
    <w:rsid w:val="00230FE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447A"/>
    <w:pPr>
      <w:ind w:left="720"/>
      <w:contextualSpacing/>
    </w:pPr>
  </w:style>
  <w:style w:type="character" w:styleId="Hipervnculo">
    <w:name w:val="Hyperlink"/>
    <w:basedOn w:val="Fuentedeprrafopredeter"/>
    <w:uiPriority w:val="99"/>
    <w:unhideWhenUsed/>
    <w:rsid w:val="00230FE0"/>
    <w:rPr>
      <w:color w:val="0563C1" w:themeColor="hyperlink"/>
      <w:u w:val="single"/>
    </w:rPr>
  </w:style>
  <w:style w:type="character" w:styleId="Mencinsinresolver">
    <w:name w:val="Unresolved Mention"/>
    <w:basedOn w:val="Fuentedeprrafopredeter"/>
    <w:uiPriority w:val="99"/>
    <w:semiHidden/>
    <w:unhideWhenUsed/>
    <w:rsid w:val="00230FE0"/>
    <w:rPr>
      <w:color w:val="605E5C"/>
      <w:shd w:val="clear" w:color="auto" w:fill="E1DFDD"/>
    </w:rPr>
  </w:style>
  <w:style w:type="character" w:customStyle="1" w:styleId="Ttulo5Car">
    <w:name w:val="Título 5 Car"/>
    <w:basedOn w:val="Fuentedeprrafopredeter"/>
    <w:link w:val="Ttulo5"/>
    <w:uiPriority w:val="9"/>
    <w:rsid w:val="00230FE0"/>
    <w:rPr>
      <w:rFonts w:ascii="Times New Roman" w:eastAsia="Times New Roman" w:hAnsi="Times New Roman" w:cs="Times New Roman"/>
      <w:b/>
      <w:bCs/>
      <w:sz w:val="20"/>
      <w:szCs w:val="20"/>
      <w:lang w:eastAsia="es-MX"/>
    </w:rPr>
  </w:style>
  <w:style w:type="paragraph" w:customStyle="1" w:styleId="text-justify">
    <w:name w:val="text-justify"/>
    <w:basedOn w:val="Normal"/>
    <w:rsid w:val="00230FE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87F7B"/>
    <w:rPr>
      <w:b/>
      <w:bCs/>
    </w:rPr>
  </w:style>
  <w:style w:type="character" w:styleId="Refdecomentario">
    <w:name w:val="annotation reference"/>
    <w:basedOn w:val="Fuentedeprrafopredeter"/>
    <w:uiPriority w:val="99"/>
    <w:semiHidden/>
    <w:unhideWhenUsed/>
    <w:rsid w:val="00CD4BF8"/>
    <w:rPr>
      <w:sz w:val="16"/>
      <w:szCs w:val="16"/>
    </w:rPr>
  </w:style>
  <w:style w:type="paragraph" w:styleId="Textocomentario">
    <w:name w:val="annotation text"/>
    <w:basedOn w:val="Normal"/>
    <w:link w:val="TextocomentarioCar"/>
    <w:uiPriority w:val="99"/>
    <w:unhideWhenUsed/>
    <w:rsid w:val="00CD4BF8"/>
    <w:pPr>
      <w:spacing w:line="240" w:lineRule="auto"/>
    </w:pPr>
    <w:rPr>
      <w:sz w:val="20"/>
      <w:szCs w:val="20"/>
    </w:rPr>
  </w:style>
  <w:style w:type="character" w:customStyle="1" w:styleId="TextocomentarioCar">
    <w:name w:val="Texto comentario Car"/>
    <w:basedOn w:val="Fuentedeprrafopredeter"/>
    <w:link w:val="Textocomentario"/>
    <w:uiPriority w:val="99"/>
    <w:rsid w:val="00CD4BF8"/>
    <w:rPr>
      <w:sz w:val="20"/>
      <w:szCs w:val="20"/>
    </w:rPr>
  </w:style>
  <w:style w:type="paragraph" w:styleId="Asuntodelcomentario">
    <w:name w:val="annotation subject"/>
    <w:basedOn w:val="Textocomentario"/>
    <w:next w:val="Textocomentario"/>
    <w:link w:val="AsuntodelcomentarioCar"/>
    <w:uiPriority w:val="99"/>
    <w:semiHidden/>
    <w:unhideWhenUsed/>
    <w:rsid w:val="00CD4BF8"/>
    <w:rPr>
      <w:b/>
      <w:bCs/>
    </w:rPr>
  </w:style>
  <w:style w:type="character" w:customStyle="1" w:styleId="AsuntodelcomentarioCar">
    <w:name w:val="Asunto del comentario Car"/>
    <w:basedOn w:val="TextocomentarioCar"/>
    <w:link w:val="Asuntodelcomentario"/>
    <w:uiPriority w:val="99"/>
    <w:semiHidden/>
    <w:rsid w:val="00CD4BF8"/>
    <w:rPr>
      <w:b/>
      <w:bCs/>
      <w:sz w:val="20"/>
      <w:szCs w:val="20"/>
    </w:rPr>
  </w:style>
  <w:style w:type="paragraph" w:styleId="Revisin">
    <w:name w:val="Revision"/>
    <w:hidden/>
    <w:uiPriority w:val="99"/>
    <w:semiHidden/>
    <w:rsid w:val="00CD4BF8"/>
    <w:pPr>
      <w:spacing w:after="0" w:line="240" w:lineRule="auto"/>
    </w:pPr>
  </w:style>
  <w:style w:type="paragraph" w:styleId="Textodeglobo">
    <w:name w:val="Balloon Text"/>
    <w:basedOn w:val="Normal"/>
    <w:link w:val="TextodegloboCar"/>
    <w:uiPriority w:val="99"/>
    <w:semiHidden/>
    <w:unhideWhenUsed/>
    <w:rsid w:val="00CD4B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BF8"/>
    <w:rPr>
      <w:rFonts w:ascii="Segoe UI" w:hAnsi="Segoe UI" w:cs="Segoe UI"/>
      <w:sz w:val="18"/>
      <w:szCs w:val="18"/>
    </w:rPr>
  </w:style>
  <w:style w:type="table" w:styleId="Tablaconcuadrcula">
    <w:name w:val="Table Grid"/>
    <w:basedOn w:val="Tablanormal"/>
    <w:uiPriority w:val="39"/>
    <w:rsid w:val="00DA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862C5"/>
    <w:rPr>
      <w:rFonts w:ascii="Arial" w:hAnsi="Arial"/>
      <w:sz w:val="24"/>
    </w:rPr>
  </w:style>
  <w:style w:type="character" w:customStyle="1" w:styleId="Ttulo1Car">
    <w:name w:val="Título 1 Car"/>
    <w:basedOn w:val="Fuentedeprrafopredeter"/>
    <w:link w:val="Ttulo1"/>
    <w:uiPriority w:val="9"/>
    <w:rsid w:val="00FC2188"/>
    <w:rPr>
      <w:rFonts w:ascii="Times New Roman" w:eastAsiaTheme="majorEastAsia" w:hAnsi="Times New Roman" w:cstheme="majorBidi"/>
      <w:b/>
      <w:sz w:val="32"/>
      <w:szCs w:val="32"/>
    </w:rPr>
  </w:style>
  <w:style w:type="table" w:styleId="Tablanormal5">
    <w:name w:val="Plain Table 5"/>
    <w:basedOn w:val="Tablanormal"/>
    <w:uiPriority w:val="45"/>
    <w:rsid w:val="003117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3117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3117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117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FC2188"/>
    <w:rPr>
      <w:rFonts w:ascii="Times New Roman" w:eastAsiaTheme="majorEastAsia" w:hAnsi="Times New Roman" w:cstheme="majorBidi"/>
      <w:b/>
      <w:sz w:val="28"/>
      <w:szCs w:val="26"/>
    </w:rPr>
  </w:style>
  <w:style w:type="character" w:customStyle="1" w:styleId="Ttulo3Car">
    <w:name w:val="Título 3 Car"/>
    <w:basedOn w:val="Fuentedeprrafopredeter"/>
    <w:link w:val="Ttulo3"/>
    <w:uiPriority w:val="9"/>
    <w:rsid w:val="007F5033"/>
    <w:rPr>
      <w:rFonts w:ascii="Times New Roman" w:eastAsiaTheme="majorEastAsia" w:hAnsi="Times New Roman" w:cstheme="majorBidi"/>
      <w:b/>
      <w:color w:val="000000" w:themeColor="text1"/>
      <w:sz w:val="28"/>
      <w:szCs w:val="24"/>
    </w:rPr>
  </w:style>
  <w:style w:type="table" w:customStyle="1" w:styleId="Tablaconcuadrcula1">
    <w:name w:val="Tabla con cuadrícula1"/>
    <w:basedOn w:val="Tablanormal"/>
    <w:next w:val="Tablaconcuadrcula"/>
    <w:uiPriority w:val="39"/>
    <w:rsid w:val="0077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27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276A"/>
  </w:style>
  <w:style w:type="paragraph" w:styleId="Piedepgina">
    <w:name w:val="footer"/>
    <w:basedOn w:val="Normal"/>
    <w:link w:val="PiedepginaCar"/>
    <w:uiPriority w:val="99"/>
    <w:unhideWhenUsed/>
    <w:rsid w:val="006B27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99090">
      <w:bodyDiv w:val="1"/>
      <w:marLeft w:val="0"/>
      <w:marRight w:val="0"/>
      <w:marTop w:val="0"/>
      <w:marBottom w:val="0"/>
      <w:divBdr>
        <w:top w:val="none" w:sz="0" w:space="0" w:color="auto"/>
        <w:left w:val="none" w:sz="0" w:space="0" w:color="auto"/>
        <w:bottom w:val="none" w:sz="0" w:space="0" w:color="auto"/>
        <w:right w:val="none" w:sz="0" w:space="0" w:color="auto"/>
      </w:divBdr>
    </w:div>
    <w:div w:id="431709835">
      <w:bodyDiv w:val="1"/>
      <w:marLeft w:val="0"/>
      <w:marRight w:val="0"/>
      <w:marTop w:val="0"/>
      <w:marBottom w:val="0"/>
      <w:divBdr>
        <w:top w:val="none" w:sz="0" w:space="0" w:color="auto"/>
        <w:left w:val="none" w:sz="0" w:space="0" w:color="auto"/>
        <w:bottom w:val="none" w:sz="0" w:space="0" w:color="auto"/>
        <w:right w:val="none" w:sz="0" w:space="0" w:color="auto"/>
      </w:divBdr>
    </w:div>
    <w:div w:id="442116501">
      <w:bodyDiv w:val="1"/>
      <w:marLeft w:val="0"/>
      <w:marRight w:val="0"/>
      <w:marTop w:val="0"/>
      <w:marBottom w:val="0"/>
      <w:divBdr>
        <w:top w:val="none" w:sz="0" w:space="0" w:color="auto"/>
        <w:left w:val="none" w:sz="0" w:space="0" w:color="auto"/>
        <w:bottom w:val="none" w:sz="0" w:space="0" w:color="auto"/>
        <w:right w:val="none" w:sz="0" w:space="0" w:color="auto"/>
      </w:divBdr>
    </w:div>
    <w:div w:id="905188866">
      <w:bodyDiv w:val="1"/>
      <w:marLeft w:val="0"/>
      <w:marRight w:val="0"/>
      <w:marTop w:val="0"/>
      <w:marBottom w:val="0"/>
      <w:divBdr>
        <w:top w:val="none" w:sz="0" w:space="0" w:color="auto"/>
        <w:left w:val="none" w:sz="0" w:space="0" w:color="auto"/>
        <w:bottom w:val="none" w:sz="0" w:space="0" w:color="auto"/>
        <w:right w:val="none" w:sz="0" w:space="0" w:color="auto"/>
      </w:divBdr>
    </w:div>
    <w:div w:id="1024480530">
      <w:bodyDiv w:val="1"/>
      <w:marLeft w:val="0"/>
      <w:marRight w:val="0"/>
      <w:marTop w:val="0"/>
      <w:marBottom w:val="0"/>
      <w:divBdr>
        <w:top w:val="none" w:sz="0" w:space="0" w:color="auto"/>
        <w:left w:val="none" w:sz="0" w:space="0" w:color="auto"/>
        <w:bottom w:val="none" w:sz="0" w:space="0" w:color="auto"/>
        <w:right w:val="none" w:sz="0" w:space="0" w:color="auto"/>
      </w:divBdr>
    </w:div>
    <w:div w:id="1457874418">
      <w:bodyDiv w:val="1"/>
      <w:marLeft w:val="0"/>
      <w:marRight w:val="0"/>
      <w:marTop w:val="0"/>
      <w:marBottom w:val="0"/>
      <w:divBdr>
        <w:top w:val="none" w:sz="0" w:space="0" w:color="auto"/>
        <w:left w:val="none" w:sz="0" w:space="0" w:color="auto"/>
        <w:bottom w:val="none" w:sz="0" w:space="0" w:color="auto"/>
        <w:right w:val="none" w:sz="0" w:space="0" w:color="auto"/>
      </w:divBdr>
    </w:div>
    <w:div w:id="18176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988-6887" TargetMode="External"/><Relationship Id="rId13" Type="http://schemas.openxmlformats.org/officeDocument/2006/relationships/hyperlink" Target="https://orcid.org/0000-0002" TargetMode="External"/><Relationship Id="rId18" Type="http://schemas.openxmlformats.org/officeDocument/2006/relationships/chart" Target="charts/chart4.xml"/><Relationship Id="rId26" Type="http://schemas.openxmlformats.org/officeDocument/2006/relationships/hyperlink" Target="https://sie.energia.gob.mx/bdiController.do?action=cuadro&amp;cvecua=PMXB2C02" TargetMode="External"/><Relationship Id="rId3" Type="http://schemas.openxmlformats.org/officeDocument/2006/relationships/styles" Target="styles.xml"/><Relationship Id="rId21" Type="http://schemas.openxmlformats.org/officeDocument/2006/relationships/hyperlink" Target="https://www.cdc.gov/spanish/niosh/docs/2004-154c_sp/pdfs/2004-154c-intro.pdf" TargetMode="External"/><Relationship Id="rId7" Type="http://schemas.openxmlformats.org/officeDocument/2006/relationships/endnotes" Target="endnotes.xml"/><Relationship Id="rId12" Type="http://schemas.openxmlformats.org/officeDocument/2006/relationships/hyperlink" Target="mailto:anita.madrigal@ujat.mx" TargetMode="External"/><Relationship Id="rId17" Type="http://schemas.openxmlformats.org/officeDocument/2006/relationships/chart" Target="charts/chart3.xml"/><Relationship Id="rId25" Type="http://schemas.openxmlformats.org/officeDocument/2006/relationships/hyperlink" Target="https://insp.mx/assets/documents/webinars/2021/CISP_Humolena.pdf"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insp.mx/avisos/3827-enfermedad-respiratoria-adulto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295-4147" TargetMode="External"/><Relationship Id="rId24" Type="http://schemas.openxmlformats.org/officeDocument/2006/relationships/hyperlink" Target="https://biblioteca.medicina.usac.edu.gt/tesis/pre/2018/096.pdf"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scielo.org.mx/pdf/esracdr/v30n56/2395-9169-esracdr-30-56-e20974.pdf" TargetMode="External"/><Relationship Id="rId28" Type="http://schemas.openxmlformats.org/officeDocument/2006/relationships/header" Target="header1.xml"/><Relationship Id="rId10" Type="http://schemas.openxmlformats.org/officeDocument/2006/relationships/hyperlink" Target="mailto:yesenia.peralta@ujat.mx" TargetMode="Externa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 TargetMode="External"/><Relationship Id="rId14" Type="http://schemas.openxmlformats.org/officeDocument/2006/relationships/hyperlink" Target="mailto:antonia.jimenez@ujat.mx" TargetMode="External"/><Relationship Id="rId22" Type="http://schemas.openxmlformats.org/officeDocument/2006/relationships/hyperlink" Target="https://www.who.int/es/news-room/fact-sheets/detail/household-air-pollution-and-health" TargetMode="External"/><Relationship Id="rId27" Type="http://schemas.openxmlformats.org/officeDocument/2006/relationships/hyperlink" Target="https://www.researchgate.net/publication/364493584_Enfermedad_pulmonar_intersticial_difusa_y_su_relacion_con_el_humo_de_lena_estimado_por_un_indice_de_exposicion_anual_IEAHL"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esenia\Documents\0%20%20UJAT\0%20%20INVESTIGACI&#211;N\Verano%20cientifico%20vic.ujat\Nadia\graficos%20de%20sintom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esenia\Documents\0%20%20UJAT\0%20%20INVESTIGACI&#211;N\Verano%20cientifico%20vic.ujat\Nadia\graficos%20de%20sintom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esenia\Documents\0%20%20UJAT\0%20%20INVESTIGACI&#211;N\Verano%20cientifico%20vic.ujat\Nadia\graficos%20de%20sintom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Yesenia\Documents\0%20%20UJAT\0%20%20INVESTIGACI&#211;N\Verano%20cientifico%20vic.ujat\Nadia\graficos%20de%20sintoma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Hoja3!$B$2</c:f>
              <c:strCache>
                <c:ptCount val="1"/>
                <c:pt idx="0">
                  <c:v>Síntomas de tos en el último año</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0A1-4920-8F2E-0308F0ADD9E6}"/>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0A1-4920-8F2E-0308F0ADD9E6}"/>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0A1-4920-8F2E-0308F0ADD9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Hoja3!$C$1:$E$1</c:f>
              <c:strCache>
                <c:ptCount val="3"/>
                <c:pt idx="0">
                  <c:v>Sin salida de humo</c:v>
                </c:pt>
                <c:pt idx="1">
                  <c:v>con salida de humo</c:v>
                </c:pt>
                <c:pt idx="2">
                  <c:v>uso de estufas de gas</c:v>
                </c:pt>
              </c:strCache>
            </c:strRef>
          </c:cat>
          <c:val>
            <c:numRef>
              <c:f>Hoja3!$C$2:$E$2</c:f>
              <c:numCache>
                <c:formatCode>0%</c:formatCode>
                <c:ptCount val="3"/>
                <c:pt idx="0">
                  <c:v>0.32</c:v>
                </c:pt>
                <c:pt idx="1">
                  <c:v>0.04</c:v>
                </c:pt>
                <c:pt idx="2">
                  <c:v>0.23</c:v>
                </c:pt>
              </c:numCache>
            </c:numRef>
          </c:val>
          <c:extLst>
            <c:ext xmlns:c16="http://schemas.microsoft.com/office/drawing/2014/chart" uri="{C3380CC4-5D6E-409C-BE32-E72D297353CC}">
              <c16:uniqueId val="{00000006-60A1-4920-8F2E-0308F0ADD9E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Hoja3!$B$9</c:f>
              <c:strCache>
                <c:ptCount val="1"/>
                <c:pt idx="0">
                  <c:v>Presencia de Flemas</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43E-45F0-8170-FE6F0D9A8E19}"/>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43E-45F0-8170-FE6F0D9A8E19}"/>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43E-45F0-8170-FE6F0D9A8E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Hoja3!$C$8:$E$8</c:f>
              <c:strCache>
                <c:ptCount val="3"/>
                <c:pt idx="0">
                  <c:v>Sin salida de humo</c:v>
                </c:pt>
                <c:pt idx="1">
                  <c:v>con salida de humo</c:v>
                </c:pt>
                <c:pt idx="2">
                  <c:v>uso de estufas de gas</c:v>
                </c:pt>
              </c:strCache>
            </c:strRef>
          </c:cat>
          <c:val>
            <c:numRef>
              <c:f>Hoja3!$C$9:$E$9</c:f>
              <c:numCache>
                <c:formatCode>0%</c:formatCode>
                <c:ptCount val="3"/>
                <c:pt idx="0">
                  <c:v>0.3</c:v>
                </c:pt>
                <c:pt idx="1">
                  <c:v>0.02</c:v>
                </c:pt>
                <c:pt idx="2">
                  <c:v>0.23</c:v>
                </c:pt>
              </c:numCache>
            </c:numRef>
          </c:val>
          <c:extLst>
            <c:ext xmlns:c16="http://schemas.microsoft.com/office/drawing/2014/chart" uri="{C3380CC4-5D6E-409C-BE32-E72D297353CC}">
              <c16:uniqueId val="{00000006-B43E-45F0-8170-FE6F0D9A8E1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Hoja3!$B$4</c:f>
              <c:strCache>
                <c:ptCount val="1"/>
                <c:pt idx="0">
                  <c:v>Síntomas de Falta de aire</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2BB-4D37-9547-472E0918358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2BB-4D37-9547-472E09183581}"/>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2BB-4D37-9547-472E091835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Hoja3!$C$3:$E$3</c:f>
              <c:strCache>
                <c:ptCount val="3"/>
                <c:pt idx="0">
                  <c:v>Sin salida de humo</c:v>
                </c:pt>
                <c:pt idx="1">
                  <c:v>con salida de humo</c:v>
                </c:pt>
                <c:pt idx="2">
                  <c:v>uso de estufas de gas</c:v>
                </c:pt>
              </c:strCache>
            </c:strRef>
          </c:cat>
          <c:val>
            <c:numRef>
              <c:f>Hoja3!$C$4:$E$4</c:f>
              <c:numCache>
                <c:formatCode>0%</c:formatCode>
                <c:ptCount val="3"/>
                <c:pt idx="0">
                  <c:v>0.31</c:v>
                </c:pt>
                <c:pt idx="1">
                  <c:v>0.05</c:v>
                </c:pt>
                <c:pt idx="2">
                  <c:v>7.0000000000000007E-2</c:v>
                </c:pt>
              </c:numCache>
            </c:numRef>
          </c:val>
          <c:extLst>
            <c:ext xmlns:c16="http://schemas.microsoft.com/office/drawing/2014/chart" uri="{C3380CC4-5D6E-409C-BE32-E72D297353CC}">
              <c16:uniqueId val="{00000006-52BB-4D37-9547-472E0918358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Hoja3!$B$6</c:f>
              <c:strCache>
                <c:ptCount val="1"/>
                <c:pt idx="0">
                  <c:v>Síntomas de Ruidos en el pecho</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236-4610-876D-BDB56DB43355}"/>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236-4610-876D-BDB56DB43355}"/>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236-4610-876D-BDB56DB433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Hoja3!$C$5:$E$5</c:f>
              <c:strCache>
                <c:ptCount val="3"/>
                <c:pt idx="0">
                  <c:v>Sin salida de humo</c:v>
                </c:pt>
                <c:pt idx="1">
                  <c:v>con salida de humo</c:v>
                </c:pt>
                <c:pt idx="2">
                  <c:v>uso de estufas de gas</c:v>
                </c:pt>
              </c:strCache>
            </c:strRef>
          </c:cat>
          <c:val>
            <c:numRef>
              <c:f>Hoja3!$C$6:$E$6</c:f>
              <c:numCache>
                <c:formatCode>0%</c:formatCode>
                <c:ptCount val="3"/>
                <c:pt idx="0">
                  <c:v>0.23</c:v>
                </c:pt>
                <c:pt idx="1">
                  <c:v>0.23</c:v>
                </c:pt>
                <c:pt idx="2">
                  <c:v>0.21</c:v>
                </c:pt>
              </c:numCache>
            </c:numRef>
          </c:val>
          <c:extLst>
            <c:ext xmlns:c16="http://schemas.microsoft.com/office/drawing/2014/chart" uri="{C3380CC4-5D6E-409C-BE32-E72D297353CC}">
              <c16:uniqueId val="{00000006-8236-4610-876D-BDB56DB4335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Hoja3!$B$12</c:f>
              <c:strCache>
                <c:ptCount val="1"/>
                <c:pt idx="0">
                  <c:v>Ataques respiratorios</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9D9-43C3-A729-61FB41EFD54F}"/>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9D9-43C3-A729-61FB41EFD54F}"/>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9D9-43C3-A729-61FB41EFD5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Hoja3!$C$11:$E$11</c:f>
              <c:strCache>
                <c:ptCount val="3"/>
                <c:pt idx="0">
                  <c:v>tres ataques o mas</c:v>
                </c:pt>
                <c:pt idx="1">
                  <c:v>de uno a dos ataques</c:v>
                </c:pt>
                <c:pt idx="2">
                  <c:v>ningún ataque</c:v>
                </c:pt>
              </c:strCache>
            </c:strRef>
          </c:cat>
          <c:val>
            <c:numRef>
              <c:f>Hoja3!$C$12:$E$12</c:f>
              <c:numCache>
                <c:formatCode>0%</c:formatCode>
                <c:ptCount val="3"/>
                <c:pt idx="0">
                  <c:v>0.24</c:v>
                </c:pt>
                <c:pt idx="1">
                  <c:v>7.0000000000000007E-2</c:v>
                </c:pt>
                <c:pt idx="2">
                  <c:v>0.23</c:v>
                </c:pt>
              </c:numCache>
            </c:numRef>
          </c:val>
          <c:extLst>
            <c:ext xmlns:c16="http://schemas.microsoft.com/office/drawing/2014/chart" uri="{C3380CC4-5D6E-409C-BE32-E72D297353CC}">
              <c16:uniqueId val="{00000006-E9D9-43C3-A729-61FB41EFD54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Org221</b:Tag>
    <b:SourceType>InternetSite</b:SourceType>
    <b:Guid>{907BE509-8801-44F6-9854-E36A4D4B9519}</b:Guid>
    <b:Author>
      <b:Author>
        <b:Corporate>OMS</b:Corporate>
      </b:Author>
    </b:Author>
    <b:Year>2022</b:Year>
    <b:Month>Julio</b:Month>
    <b:Day>27</b:Day>
    <b:URL>https://www.who.int/es/news-room/fact-sheets/detail/household-air-pollution-and-health</b:URL>
    <b:RefOrder>2</b:RefOrder>
  </b:Source>
  <b:Source>
    <b:Tag>Age22</b:Tag>
    <b:SourceType>InternetSite</b:SourceType>
    <b:Guid>{391C70E7-222E-4620-B37D-6A9C5856FAE2}</b:Guid>
    <b:Title>Sitio oficial del gobieno de Estados Unidos</b:Title>
    <b:Author>
      <b:Author>
        <b:Corporate>Agencia de Protección Ambiental de Estados Unidos</b:Corporate>
      </b:Author>
    </b:Author>
    <b:YearAccessed>2022</b:YearAccessed>
    <b:MonthAccessed>XI</b:MonthAccessed>
    <b:DayAccessed>03</b:DayAccessed>
    <b:DOI>https://espanol.epa.gov/</b:DOI>
    <b:Year>2022</b:Year>
    <b:RefOrder>1</b:RefOrder>
  </b:Source>
  <b:Source>
    <b:Tag>Qui22</b:Tag>
    <b:SourceType>Book</b:SourceType>
    <b:Guid>{64225313-212C-451A-8E42-44430F0F048B}</b:Guid>
    <b:Title>Evaluación de la capacidad pulmonar en adolescentes expuestos a humo de leña, pertenecientes a la comunidad Selva Alegra del Cantón Otavalo</b:Title>
    <b:Year>2022</b:Year>
    <b:City>Ecuador</b:City>
    <b:Author>
      <b:Author>
        <b:NameList>
          <b:Person>
            <b:Last>Quinga Chacha</b:Last>
            <b:Middle>Daniel</b:Middle>
            <b:First>Alexander</b:First>
          </b:Person>
        </b:NameList>
      </b:Author>
    </b:Author>
    <b:RefOrder>8</b:RefOrder>
  </b:Source>
</b:Sources>
</file>

<file path=customXml/itemProps1.xml><?xml version="1.0" encoding="utf-8"?>
<ds:datastoreItem xmlns:ds="http://schemas.openxmlformats.org/officeDocument/2006/customXml" ds:itemID="{42601019-5EF1-4044-AB69-8FE6A9BD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14</Pages>
  <Words>4285</Words>
  <Characters>23572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dc:description/>
  <cp:lastModifiedBy>Gustavo Toledo</cp:lastModifiedBy>
  <cp:revision>76</cp:revision>
  <dcterms:created xsi:type="dcterms:W3CDTF">2023-08-08T17:24:00Z</dcterms:created>
  <dcterms:modified xsi:type="dcterms:W3CDTF">2024-06-20T22:50:00Z</dcterms:modified>
</cp:coreProperties>
</file>