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9005A" w14:textId="1A28C7B3" w:rsidR="004F3E4E" w:rsidRPr="006A5826" w:rsidRDefault="006A5826" w:rsidP="006A5826">
      <w:pPr>
        <w:spacing w:line="276" w:lineRule="auto"/>
        <w:jc w:val="right"/>
        <w:rPr>
          <w:rFonts w:ascii="Calibri" w:eastAsia="Times New Roman" w:hAnsi="Calibri" w:cs="Calibri"/>
          <w:b/>
          <w:color w:val="000000"/>
          <w:sz w:val="36"/>
          <w:szCs w:val="36"/>
          <w:lang w:val="es-MX" w:eastAsia="es-MX"/>
        </w:rPr>
      </w:pPr>
      <w:r w:rsidRPr="006A5826">
        <w:rPr>
          <w:rFonts w:ascii="Calibri" w:eastAsia="Times New Roman" w:hAnsi="Calibri" w:cs="Calibri"/>
          <w:b/>
          <w:color w:val="000000"/>
          <w:sz w:val="36"/>
          <w:szCs w:val="36"/>
          <w:lang w:val="es-MX" w:eastAsia="es-MX"/>
        </w:rPr>
        <w:t>Percepciones de estudiantes sobre estrategias de enseñanza-aprendizaje para desarrollar la producción oral en francés, nivel A2 del MCER</w:t>
      </w:r>
    </w:p>
    <w:p w14:paraId="5BAF6512" w14:textId="77777777" w:rsidR="00FA05D2" w:rsidRPr="006A5826" w:rsidRDefault="00FA05D2" w:rsidP="006A5826">
      <w:pPr>
        <w:spacing w:after="0" w:line="276" w:lineRule="auto"/>
        <w:jc w:val="right"/>
        <w:rPr>
          <w:rFonts w:ascii="Calibri" w:eastAsia="Times New Roman" w:hAnsi="Calibri" w:cs="Calibri"/>
          <w:b/>
          <w:color w:val="000000"/>
          <w:sz w:val="28"/>
          <w:szCs w:val="28"/>
          <w:lang w:val="es-MX" w:eastAsia="es-MX"/>
        </w:rPr>
      </w:pPr>
    </w:p>
    <w:p w14:paraId="72C53E6D" w14:textId="7478DBD2" w:rsidR="004464D0" w:rsidRPr="006A5826" w:rsidRDefault="006A5826" w:rsidP="006A5826">
      <w:pPr>
        <w:spacing w:line="276" w:lineRule="auto"/>
        <w:jc w:val="right"/>
        <w:rPr>
          <w:rFonts w:ascii="Calibri" w:eastAsia="Times New Roman" w:hAnsi="Calibri" w:cs="Calibri"/>
          <w:b/>
          <w:i/>
          <w:iCs/>
          <w:color w:val="000000"/>
          <w:sz w:val="28"/>
          <w:szCs w:val="28"/>
          <w:lang w:val="es-MX" w:eastAsia="es-MX"/>
        </w:rPr>
      </w:pPr>
      <w:proofErr w:type="spellStart"/>
      <w:r w:rsidRPr="006A5826">
        <w:rPr>
          <w:rFonts w:ascii="Calibri" w:eastAsia="Times New Roman" w:hAnsi="Calibri" w:cs="Calibri"/>
          <w:b/>
          <w:i/>
          <w:iCs/>
          <w:color w:val="000000"/>
          <w:sz w:val="28"/>
          <w:szCs w:val="28"/>
          <w:lang w:val="es-MX" w:eastAsia="es-MX"/>
        </w:rPr>
        <w:t>Perceptions</w:t>
      </w:r>
      <w:proofErr w:type="spellEnd"/>
      <w:r w:rsidRPr="006A5826">
        <w:rPr>
          <w:rFonts w:ascii="Calibri" w:eastAsia="Times New Roman" w:hAnsi="Calibri" w:cs="Calibri"/>
          <w:b/>
          <w:i/>
          <w:iCs/>
          <w:color w:val="000000"/>
          <w:sz w:val="28"/>
          <w:szCs w:val="28"/>
          <w:lang w:val="es-MX" w:eastAsia="es-MX"/>
        </w:rPr>
        <w:t xml:space="preserve"> </w:t>
      </w:r>
      <w:proofErr w:type="spellStart"/>
      <w:r w:rsidRPr="006A5826">
        <w:rPr>
          <w:rFonts w:ascii="Calibri" w:eastAsia="Times New Roman" w:hAnsi="Calibri" w:cs="Calibri"/>
          <w:b/>
          <w:i/>
          <w:iCs/>
          <w:color w:val="000000"/>
          <w:sz w:val="28"/>
          <w:szCs w:val="28"/>
          <w:lang w:val="es-MX" w:eastAsia="es-MX"/>
        </w:rPr>
        <w:t>of</w:t>
      </w:r>
      <w:proofErr w:type="spellEnd"/>
      <w:r w:rsidRPr="006A5826">
        <w:rPr>
          <w:rFonts w:ascii="Calibri" w:eastAsia="Times New Roman" w:hAnsi="Calibri" w:cs="Calibri"/>
          <w:b/>
          <w:i/>
          <w:iCs/>
          <w:color w:val="000000"/>
          <w:sz w:val="28"/>
          <w:szCs w:val="28"/>
          <w:lang w:val="es-MX" w:eastAsia="es-MX"/>
        </w:rPr>
        <w:t xml:space="preserve"> </w:t>
      </w:r>
      <w:proofErr w:type="spellStart"/>
      <w:r w:rsidRPr="006A5826">
        <w:rPr>
          <w:rFonts w:ascii="Calibri" w:eastAsia="Times New Roman" w:hAnsi="Calibri" w:cs="Calibri"/>
          <w:b/>
          <w:i/>
          <w:iCs/>
          <w:color w:val="000000"/>
          <w:sz w:val="28"/>
          <w:szCs w:val="28"/>
          <w:lang w:val="es-MX" w:eastAsia="es-MX"/>
        </w:rPr>
        <w:t>students</w:t>
      </w:r>
      <w:proofErr w:type="spellEnd"/>
      <w:r w:rsidRPr="006A5826">
        <w:rPr>
          <w:rFonts w:ascii="Calibri" w:eastAsia="Times New Roman" w:hAnsi="Calibri" w:cs="Calibri"/>
          <w:b/>
          <w:i/>
          <w:iCs/>
          <w:color w:val="000000"/>
          <w:sz w:val="28"/>
          <w:szCs w:val="28"/>
          <w:lang w:val="es-MX" w:eastAsia="es-MX"/>
        </w:rPr>
        <w:t xml:space="preserve"> </w:t>
      </w:r>
      <w:proofErr w:type="spellStart"/>
      <w:r w:rsidRPr="006A5826">
        <w:rPr>
          <w:rFonts w:ascii="Calibri" w:eastAsia="Times New Roman" w:hAnsi="Calibri" w:cs="Calibri"/>
          <w:b/>
          <w:i/>
          <w:iCs/>
          <w:color w:val="000000"/>
          <w:sz w:val="28"/>
          <w:szCs w:val="28"/>
          <w:lang w:val="es-MX" w:eastAsia="es-MX"/>
        </w:rPr>
        <w:t>on</w:t>
      </w:r>
      <w:proofErr w:type="spellEnd"/>
      <w:r w:rsidRPr="006A5826">
        <w:rPr>
          <w:rFonts w:ascii="Calibri" w:eastAsia="Times New Roman" w:hAnsi="Calibri" w:cs="Calibri"/>
          <w:b/>
          <w:i/>
          <w:iCs/>
          <w:color w:val="000000"/>
          <w:sz w:val="28"/>
          <w:szCs w:val="28"/>
          <w:lang w:val="es-MX" w:eastAsia="es-MX"/>
        </w:rPr>
        <w:t xml:space="preserve"> </w:t>
      </w:r>
      <w:proofErr w:type="spellStart"/>
      <w:r w:rsidRPr="006A5826">
        <w:rPr>
          <w:rFonts w:ascii="Calibri" w:eastAsia="Times New Roman" w:hAnsi="Calibri" w:cs="Calibri"/>
          <w:b/>
          <w:i/>
          <w:iCs/>
          <w:color w:val="000000"/>
          <w:sz w:val="28"/>
          <w:szCs w:val="28"/>
          <w:lang w:val="es-MX" w:eastAsia="es-MX"/>
        </w:rPr>
        <w:t>teaching-learning</w:t>
      </w:r>
      <w:proofErr w:type="spellEnd"/>
      <w:r w:rsidRPr="006A5826">
        <w:rPr>
          <w:rFonts w:ascii="Calibri" w:eastAsia="Times New Roman" w:hAnsi="Calibri" w:cs="Calibri"/>
          <w:b/>
          <w:i/>
          <w:iCs/>
          <w:color w:val="000000"/>
          <w:sz w:val="28"/>
          <w:szCs w:val="28"/>
          <w:lang w:val="es-MX" w:eastAsia="es-MX"/>
        </w:rPr>
        <w:t xml:space="preserve"> </w:t>
      </w:r>
      <w:proofErr w:type="spellStart"/>
      <w:r w:rsidRPr="006A5826">
        <w:rPr>
          <w:rFonts w:ascii="Calibri" w:eastAsia="Times New Roman" w:hAnsi="Calibri" w:cs="Calibri"/>
          <w:b/>
          <w:i/>
          <w:iCs/>
          <w:color w:val="000000"/>
          <w:sz w:val="28"/>
          <w:szCs w:val="28"/>
          <w:lang w:val="es-MX" w:eastAsia="es-MX"/>
        </w:rPr>
        <w:t>strategies</w:t>
      </w:r>
      <w:proofErr w:type="spellEnd"/>
      <w:r w:rsidRPr="006A5826">
        <w:rPr>
          <w:rFonts w:ascii="Calibri" w:eastAsia="Times New Roman" w:hAnsi="Calibri" w:cs="Calibri"/>
          <w:b/>
          <w:i/>
          <w:iCs/>
          <w:color w:val="000000"/>
          <w:sz w:val="28"/>
          <w:szCs w:val="28"/>
          <w:lang w:val="es-MX" w:eastAsia="es-MX"/>
        </w:rPr>
        <w:t xml:space="preserve"> </w:t>
      </w:r>
      <w:proofErr w:type="spellStart"/>
      <w:r w:rsidRPr="006A5826">
        <w:rPr>
          <w:rFonts w:ascii="Calibri" w:eastAsia="Times New Roman" w:hAnsi="Calibri" w:cs="Calibri"/>
          <w:b/>
          <w:i/>
          <w:iCs/>
          <w:color w:val="000000"/>
          <w:sz w:val="28"/>
          <w:szCs w:val="28"/>
          <w:lang w:val="es-MX" w:eastAsia="es-MX"/>
        </w:rPr>
        <w:t>to</w:t>
      </w:r>
      <w:proofErr w:type="spellEnd"/>
      <w:r w:rsidRPr="006A5826">
        <w:rPr>
          <w:rFonts w:ascii="Calibri" w:eastAsia="Times New Roman" w:hAnsi="Calibri" w:cs="Calibri"/>
          <w:b/>
          <w:i/>
          <w:iCs/>
          <w:color w:val="000000"/>
          <w:sz w:val="28"/>
          <w:szCs w:val="28"/>
          <w:lang w:val="es-MX" w:eastAsia="es-MX"/>
        </w:rPr>
        <w:t xml:space="preserve"> </w:t>
      </w:r>
      <w:proofErr w:type="spellStart"/>
      <w:r w:rsidRPr="006A5826">
        <w:rPr>
          <w:rFonts w:ascii="Calibri" w:eastAsia="Times New Roman" w:hAnsi="Calibri" w:cs="Calibri"/>
          <w:b/>
          <w:i/>
          <w:iCs/>
          <w:color w:val="000000"/>
          <w:sz w:val="28"/>
          <w:szCs w:val="28"/>
          <w:lang w:val="es-MX" w:eastAsia="es-MX"/>
        </w:rPr>
        <w:t>develop</w:t>
      </w:r>
      <w:proofErr w:type="spellEnd"/>
      <w:r w:rsidRPr="006A5826">
        <w:rPr>
          <w:rFonts w:ascii="Calibri" w:eastAsia="Times New Roman" w:hAnsi="Calibri" w:cs="Calibri"/>
          <w:b/>
          <w:i/>
          <w:iCs/>
          <w:color w:val="000000"/>
          <w:sz w:val="28"/>
          <w:szCs w:val="28"/>
          <w:lang w:val="es-MX" w:eastAsia="es-MX"/>
        </w:rPr>
        <w:t xml:space="preserve"> oral </w:t>
      </w:r>
      <w:proofErr w:type="spellStart"/>
      <w:r w:rsidRPr="006A5826">
        <w:rPr>
          <w:rFonts w:ascii="Calibri" w:eastAsia="Times New Roman" w:hAnsi="Calibri" w:cs="Calibri"/>
          <w:b/>
          <w:i/>
          <w:iCs/>
          <w:color w:val="000000"/>
          <w:sz w:val="28"/>
          <w:szCs w:val="28"/>
          <w:lang w:val="es-MX" w:eastAsia="es-MX"/>
        </w:rPr>
        <w:t>production</w:t>
      </w:r>
      <w:proofErr w:type="spellEnd"/>
      <w:r w:rsidRPr="006A5826">
        <w:rPr>
          <w:rFonts w:ascii="Calibri" w:eastAsia="Times New Roman" w:hAnsi="Calibri" w:cs="Calibri"/>
          <w:b/>
          <w:i/>
          <w:iCs/>
          <w:color w:val="000000"/>
          <w:sz w:val="28"/>
          <w:szCs w:val="28"/>
          <w:lang w:val="es-MX" w:eastAsia="es-MX"/>
        </w:rPr>
        <w:t xml:space="preserve"> in </w:t>
      </w:r>
      <w:proofErr w:type="spellStart"/>
      <w:r w:rsidRPr="006A5826">
        <w:rPr>
          <w:rFonts w:ascii="Calibri" w:eastAsia="Times New Roman" w:hAnsi="Calibri" w:cs="Calibri"/>
          <w:b/>
          <w:i/>
          <w:iCs/>
          <w:color w:val="000000"/>
          <w:sz w:val="28"/>
          <w:szCs w:val="28"/>
          <w:lang w:val="es-MX" w:eastAsia="es-MX"/>
        </w:rPr>
        <w:t>french</w:t>
      </w:r>
      <w:proofErr w:type="spellEnd"/>
      <w:r w:rsidRPr="006A5826">
        <w:rPr>
          <w:rFonts w:ascii="Calibri" w:eastAsia="Times New Roman" w:hAnsi="Calibri" w:cs="Calibri"/>
          <w:b/>
          <w:i/>
          <w:iCs/>
          <w:color w:val="000000"/>
          <w:sz w:val="28"/>
          <w:szCs w:val="28"/>
          <w:lang w:val="es-MX" w:eastAsia="es-MX"/>
        </w:rPr>
        <w:t xml:space="preserve"> </w:t>
      </w:r>
      <w:proofErr w:type="spellStart"/>
      <w:r w:rsidRPr="006A5826">
        <w:rPr>
          <w:rFonts w:ascii="Calibri" w:eastAsia="Times New Roman" w:hAnsi="Calibri" w:cs="Calibri"/>
          <w:b/>
          <w:i/>
          <w:iCs/>
          <w:color w:val="000000"/>
          <w:sz w:val="28"/>
          <w:szCs w:val="28"/>
          <w:lang w:val="es-MX" w:eastAsia="es-MX"/>
        </w:rPr>
        <w:t>of</w:t>
      </w:r>
      <w:proofErr w:type="spellEnd"/>
      <w:r w:rsidRPr="006A5826">
        <w:rPr>
          <w:rFonts w:ascii="Calibri" w:eastAsia="Times New Roman" w:hAnsi="Calibri" w:cs="Calibri"/>
          <w:b/>
          <w:i/>
          <w:iCs/>
          <w:color w:val="000000"/>
          <w:sz w:val="28"/>
          <w:szCs w:val="28"/>
          <w:lang w:val="es-MX" w:eastAsia="es-MX"/>
        </w:rPr>
        <w:t xml:space="preserve"> </w:t>
      </w:r>
      <w:proofErr w:type="spellStart"/>
      <w:r w:rsidRPr="006A5826">
        <w:rPr>
          <w:rFonts w:ascii="Calibri" w:eastAsia="Times New Roman" w:hAnsi="Calibri" w:cs="Calibri"/>
          <w:b/>
          <w:i/>
          <w:iCs/>
          <w:color w:val="000000"/>
          <w:sz w:val="28"/>
          <w:szCs w:val="28"/>
          <w:lang w:val="es-MX" w:eastAsia="es-MX"/>
        </w:rPr>
        <w:t>level</w:t>
      </w:r>
      <w:proofErr w:type="spellEnd"/>
      <w:r w:rsidRPr="006A5826">
        <w:rPr>
          <w:rFonts w:ascii="Calibri" w:eastAsia="Times New Roman" w:hAnsi="Calibri" w:cs="Calibri"/>
          <w:b/>
          <w:i/>
          <w:iCs/>
          <w:color w:val="000000"/>
          <w:sz w:val="28"/>
          <w:szCs w:val="28"/>
          <w:lang w:val="es-MX" w:eastAsia="es-MX"/>
        </w:rPr>
        <w:t xml:space="preserve"> A2 </w:t>
      </w:r>
      <w:proofErr w:type="spellStart"/>
      <w:r w:rsidRPr="006A5826">
        <w:rPr>
          <w:rFonts w:ascii="Calibri" w:eastAsia="Times New Roman" w:hAnsi="Calibri" w:cs="Calibri"/>
          <w:b/>
          <w:i/>
          <w:iCs/>
          <w:color w:val="000000"/>
          <w:sz w:val="28"/>
          <w:szCs w:val="28"/>
          <w:lang w:val="es-MX" w:eastAsia="es-MX"/>
        </w:rPr>
        <w:t>of</w:t>
      </w:r>
      <w:proofErr w:type="spellEnd"/>
      <w:r w:rsidRPr="006A5826">
        <w:rPr>
          <w:rFonts w:ascii="Calibri" w:eastAsia="Times New Roman" w:hAnsi="Calibri" w:cs="Calibri"/>
          <w:b/>
          <w:i/>
          <w:iCs/>
          <w:color w:val="000000"/>
          <w:sz w:val="28"/>
          <w:szCs w:val="28"/>
          <w:lang w:val="es-MX" w:eastAsia="es-MX"/>
        </w:rPr>
        <w:t xml:space="preserve"> </w:t>
      </w:r>
      <w:proofErr w:type="spellStart"/>
      <w:r w:rsidRPr="006A5826">
        <w:rPr>
          <w:rFonts w:ascii="Calibri" w:eastAsia="Times New Roman" w:hAnsi="Calibri" w:cs="Calibri"/>
          <w:b/>
          <w:i/>
          <w:iCs/>
          <w:color w:val="000000"/>
          <w:sz w:val="28"/>
          <w:szCs w:val="28"/>
          <w:lang w:val="es-MX" w:eastAsia="es-MX"/>
        </w:rPr>
        <w:t>the</w:t>
      </w:r>
      <w:proofErr w:type="spellEnd"/>
      <w:r w:rsidRPr="006A5826">
        <w:rPr>
          <w:rFonts w:ascii="Calibri" w:eastAsia="Times New Roman" w:hAnsi="Calibri" w:cs="Calibri"/>
          <w:b/>
          <w:i/>
          <w:iCs/>
          <w:color w:val="000000"/>
          <w:sz w:val="28"/>
          <w:szCs w:val="28"/>
          <w:lang w:val="es-MX" w:eastAsia="es-MX"/>
        </w:rPr>
        <w:t xml:space="preserve"> CEFR</w:t>
      </w:r>
    </w:p>
    <w:p w14:paraId="77E40A47" w14:textId="77777777" w:rsidR="006A5826" w:rsidRDefault="006A5826" w:rsidP="00FB46A9">
      <w:pPr>
        <w:spacing w:line="240" w:lineRule="auto"/>
        <w:jc w:val="right"/>
        <w:rPr>
          <w:rFonts w:ascii="Times New Roman" w:hAnsi="Times New Roman" w:cs="Times New Roman"/>
          <w:sz w:val="24"/>
          <w:szCs w:val="24"/>
          <w:lang w:val="es-MX"/>
        </w:rPr>
      </w:pPr>
    </w:p>
    <w:p w14:paraId="13F8C21A" w14:textId="2981E968" w:rsidR="00164B8E" w:rsidRPr="006A5826" w:rsidRDefault="00936BEC" w:rsidP="006A5826">
      <w:pPr>
        <w:tabs>
          <w:tab w:val="left" w:pos="5235"/>
        </w:tabs>
        <w:spacing w:after="0" w:line="276" w:lineRule="auto"/>
        <w:jc w:val="right"/>
        <w:rPr>
          <w:rFonts w:ascii="Calibri" w:eastAsia="Calibri" w:hAnsi="Calibri" w:cs="Calibri"/>
          <w:b/>
          <w:sz w:val="24"/>
          <w:szCs w:val="24"/>
          <w:lang w:val="es-ES"/>
        </w:rPr>
      </w:pPr>
      <w:r w:rsidRPr="006A5826">
        <w:rPr>
          <w:rFonts w:ascii="Calibri" w:eastAsia="Calibri" w:hAnsi="Calibri" w:cs="Calibri"/>
          <w:b/>
          <w:sz w:val="24"/>
          <w:szCs w:val="24"/>
          <w:lang w:val="es-ES"/>
        </w:rPr>
        <w:t>Fabiola Cervantes Rincón</w:t>
      </w:r>
    </w:p>
    <w:p w14:paraId="7D1A9954" w14:textId="724BBEFA" w:rsidR="00936BEC" w:rsidRPr="006A5826" w:rsidRDefault="004464D0" w:rsidP="006A5826">
      <w:pPr>
        <w:spacing w:line="276" w:lineRule="auto"/>
        <w:jc w:val="right"/>
        <w:rPr>
          <w:rStyle w:val="Hipervnculo"/>
          <w:rFonts w:ascii="Calibri" w:eastAsia="Calibri" w:hAnsi="Calibri"/>
          <w:color w:val="FF0000"/>
          <w:kern w:val="1"/>
          <w:sz w:val="24"/>
          <w:szCs w:val="24"/>
          <w:u w:val="none"/>
          <w:lang w:eastAsia="zh-CN" w:bidi="hi-IN"/>
        </w:rPr>
      </w:pPr>
      <w:r>
        <w:rPr>
          <w:rFonts w:ascii="Times New Roman" w:hAnsi="Times New Roman" w:cs="Times New Roman"/>
          <w:sz w:val="24"/>
          <w:szCs w:val="24"/>
          <w:lang w:val="es-MX"/>
        </w:rPr>
        <w:t>Universidad Veracruzana</w:t>
      </w:r>
      <w:r w:rsidR="006A5826">
        <w:rPr>
          <w:rFonts w:ascii="Times New Roman" w:hAnsi="Times New Roman" w:cs="Times New Roman"/>
          <w:sz w:val="24"/>
          <w:szCs w:val="24"/>
          <w:lang w:val="es-MX"/>
        </w:rPr>
        <w:t>, México</w:t>
      </w:r>
      <w:r w:rsidR="006A5826">
        <w:rPr>
          <w:rFonts w:ascii="Times New Roman" w:hAnsi="Times New Roman" w:cs="Times New Roman"/>
          <w:sz w:val="24"/>
          <w:szCs w:val="24"/>
          <w:lang w:val="es-MX"/>
        </w:rPr>
        <w:br/>
      </w:r>
      <w:r w:rsidR="00936BEC" w:rsidRPr="006A5826">
        <w:rPr>
          <w:rStyle w:val="Hipervnculo"/>
          <w:rFonts w:ascii="Calibri" w:eastAsia="Calibri" w:hAnsi="Calibri"/>
          <w:color w:val="FF0000"/>
          <w:kern w:val="1"/>
          <w:sz w:val="24"/>
          <w:szCs w:val="24"/>
          <w:u w:val="none"/>
          <w:lang w:val="es-MX" w:eastAsia="zh-CN" w:bidi="hi-IN"/>
        </w:rPr>
        <w:t>facervantes@uv.mx</w:t>
      </w:r>
    </w:p>
    <w:p w14:paraId="0079390F" w14:textId="77777777" w:rsidR="00936BEC" w:rsidRPr="006A5826" w:rsidRDefault="00936BEC" w:rsidP="006A5826">
      <w:pPr>
        <w:tabs>
          <w:tab w:val="left" w:pos="5235"/>
        </w:tabs>
        <w:spacing w:after="0" w:line="276" w:lineRule="auto"/>
        <w:jc w:val="right"/>
        <w:rPr>
          <w:rFonts w:ascii="Calibri" w:eastAsia="Calibri" w:hAnsi="Calibri" w:cs="Calibri"/>
          <w:b/>
          <w:sz w:val="24"/>
          <w:szCs w:val="24"/>
          <w:lang w:val="es-ES"/>
        </w:rPr>
      </w:pPr>
      <w:r w:rsidRPr="006A5826">
        <w:rPr>
          <w:rFonts w:ascii="Calibri" w:eastAsia="Calibri" w:hAnsi="Calibri" w:cs="Calibri"/>
          <w:b/>
          <w:sz w:val="24"/>
          <w:szCs w:val="24"/>
          <w:lang w:val="es-ES"/>
        </w:rPr>
        <w:t>Ángel Augusto Landa Alemán</w:t>
      </w:r>
    </w:p>
    <w:p w14:paraId="0D7F38C2" w14:textId="6113ABA8" w:rsidR="00936BEC" w:rsidRPr="006A5826" w:rsidRDefault="006A5826" w:rsidP="006A5826">
      <w:pPr>
        <w:spacing w:line="276" w:lineRule="auto"/>
        <w:jc w:val="right"/>
        <w:rPr>
          <w:rStyle w:val="Hipervnculo"/>
          <w:rFonts w:ascii="Calibri" w:eastAsia="Calibri" w:hAnsi="Calibri"/>
          <w:color w:val="FF0000"/>
          <w:kern w:val="1"/>
          <w:sz w:val="24"/>
          <w:szCs w:val="24"/>
          <w:u w:val="none"/>
          <w:lang w:eastAsia="zh-CN" w:bidi="hi-IN"/>
        </w:rPr>
      </w:pPr>
      <w:r>
        <w:rPr>
          <w:rFonts w:ascii="Times New Roman" w:hAnsi="Times New Roman" w:cs="Times New Roman"/>
          <w:sz w:val="24"/>
          <w:szCs w:val="24"/>
          <w:lang w:val="es-MX"/>
        </w:rPr>
        <w:t>Universidad Veracruzana, México</w:t>
      </w:r>
      <w:r>
        <w:rPr>
          <w:rFonts w:ascii="Times New Roman" w:hAnsi="Times New Roman" w:cs="Times New Roman"/>
          <w:sz w:val="24"/>
          <w:szCs w:val="24"/>
          <w:lang w:val="es-MX"/>
        </w:rPr>
        <w:br/>
      </w:r>
      <w:r w:rsidR="00936BEC" w:rsidRPr="006A5826">
        <w:rPr>
          <w:rStyle w:val="Hipervnculo"/>
          <w:rFonts w:ascii="Calibri" w:eastAsia="Calibri" w:hAnsi="Calibri"/>
          <w:color w:val="FF0000"/>
          <w:kern w:val="1"/>
          <w:sz w:val="24"/>
          <w:szCs w:val="24"/>
          <w:u w:val="none"/>
          <w:lang w:val="es-MX" w:eastAsia="zh-CN" w:bidi="hi-IN"/>
        </w:rPr>
        <w:t>anlanda@uv.mx</w:t>
      </w:r>
    </w:p>
    <w:p w14:paraId="64B10FA4" w14:textId="77777777" w:rsidR="00936BEC" w:rsidRPr="004464D0" w:rsidRDefault="00936BEC" w:rsidP="00936BEC">
      <w:pPr>
        <w:spacing w:line="240" w:lineRule="auto"/>
        <w:jc w:val="right"/>
        <w:rPr>
          <w:rFonts w:ascii="Times New Roman" w:hAnsi="Times New Roman" w:cs="Times New Roman"/>
          <w:sz w:val="24"/>
          <w:szCs w:val="24"/>
          <w:lang w:val="es-MX"/>
        </w:rPr>
      </w:pPr>
    </w:p>
    <w:p w14:paraId="7E853455" w14:textId="77777777" w:rsidR="00B75E3C" w:rsidRPr="006A5826" w:rsidRDefault="00B75E3C" w:rsidP="006A5826">
      <w:pPr>
        <w:spacing w:after="0" w:line="360" w:lineRule="auto"/>
        <w:jc w:val="both"/>
        <w:rPr>
          <w:rFonts w:ascii="Calibri" w:eastAsia="Times New Roman" w:hAnsi="Calibri" w:cs="Calibri"/>
          <w:b/>
          <w:color w:val="000000"/>
          <w:sz w:val="28"/>
          <w:szCs w:val="28"/>
          <w:lang w:val="es-ES_tradnl" w:eastAsia="es-MX"/>
        </w:rPr>
      </w:pPr>
      <w:r w:rsidRPr="006A5826">
        <w:rPr>
          <w:rFonts w:ascii="Calibri" w:eastAsia="Times New Roman" w:hAnsi="Calibri" w:cs="Calibri"/>
          <w:b/>
          <w:color w:val="000000"/>
          <w:sz w:val="28"/>
          <w:szCs w:val="28"/>
          <w:lang w:val="es-ES_tradnl" w:eastAsia="es-MX"/>
        </w:rPr>
        <w:t>R</w:t>
      </w:r>
      <w:r w:rsidR="00935BC0" w:rsidRPr="006A5826">
        <w:rPr>
          <w:rFonts w:ascii="Calibri" w:eastAsia="Times New Roman" w:hAnsi="Calibri" w:cs="Calibri"/>
          <w:b/>
          <w:color w:val="000000"/>
          <w:sz w:val="28"/>
          <w:szCs w:val="28"/>
          <w:lang w:val="es-ES_tradnl" w:eastAsia="es-MX"/>
        </w:rPr>
        <w:t>esumen</w:t>
      </w:r>
    </w:p>
    <w:p w14:paraId="57359AC9" w14:textId="77777777" w:rsidR="00B75E3C" w:rsidRPr="00FF2441" w:rsidRDefault="00B75E3C" w:rsidP="006A5826">
      <w:pPr>
        <w:spacing w:after="0" w:line="360" w:lineRule="auto"/>
        <w:jc w:val="both"/>
        <w:rPr>
          <w:rFonts w:ascii="Times New Roman" w:hAnsi="Times New Roman" w:cs="Times New Roman"/>
          <w:bCs/>
          <w:sz w:val="24"/>
          <w:szCs w:val="24"/>
          <w:lang w:val="es-MX"/>
        </w:rPr>
      </w:pPr>
      <w:r w:rsidRPr="00FF2441">
        <w:rPr>
          <w:rFonts w:ascii="Times New Roman" w:hAnsi="Times New Roman" w:cs="Times New Roman"/>
          <w:bCs/>
          <w:sz w:val="24"/>
          <w:szCs w:val="24"/>
          <w:lang w:val="es-MX"/>
        </w:rPr>
        <w:t>El siguiente articulo tiene la finalidad de identificar y analizar las estrategias que los profesores y alumnos de nivel A2 de la Licenciatura en Lengua Francesa de la Facultad de Idiomas de la Universidad Veracruzana utilizan para promover la producción oral en el idioma francés. Para llevar a cabo esta tarea, se recurrió</w:t>
      </w:r>
      <w:r w:rsidR="006C006B" w:rsidRPr="00FF2441">
        <w:rPr>
          <w:rFonts w:ascii="Times New Roman" w:hAnsi="Times New Roman" w:cs="Times New Roman"/>
          <w:bCs/>
          <w:sz w:val="24"/>
          <w:szCs w:val="24"/>
          <w:lang w:val="es-MX"/>
        </w:rPr>
        <w:t xml:space="preserve"> </w:t>
      </w:r>
      <w:r w:rsidRPr="00FF2441">
        <w:rPr>
          <w:rFonts w:ascii="Times New Roman" w:hAnsi="Times New Roman" w:cs="Times New Roman"/>
          <w:bCs/>
          <w:sz w:val="24"/>
          <w:szCs w:val="24"/>
          <w:lang w:val="es-MX"/>
        </w:rPr>
        <w:t xml:space="preserve">a la aplicación de un cuestionario a </w:t>
      </w:r>
      <w:r w:rsidR="00936BEC">
        <w:rPr>
          <w:rFonts w:ascii="Times New Roman" w:hAnsi="Times New Roman" w:cs="Times New Roman"/>
          <w:bCs/>
          <w:sz w:val="24"/>
          <w:szCs w:val="24"/>
          <w:lang w:val="es-MX"/>
        </w:rPr>
        <w:t xml:space="preserve"> estudiantes</w:t>
      </w:r>
      <w:r w:rsidRPr="00FF2441">
        <w:rPr>
          <w:rFonts w:ascii="Times New Roman" w:hAnsi="Times New Roman" w:cs="Times New Roman"/>
          <w:bCs/>
          <w:sz w:val="24"/>
          <w:szCs w:val="24"/>
          <w:lang w:val="es-MX"/>
        </w:rPr>
        <w:t xml:space="preserve"> de un nivel A2</w:t>
      </w:r>
      <w:r w:rsidR="00BC7F70">
        <w:rPr>
          <w:rFonts w:ascii="Times New Roman" w:hAnsi="Times New Roman" w:cs="Times New Roman"/>
          <w:bCs/>
          <w:sz w:val="24"/>
          <w:szCs w:val="24"/>
          <w:lang w:val="es-MX"/>
        </w:rPr>
        <w:t xml:space="preserve">. </w:t>
      </w:r>
      <w:r w:rsidRPr="00FF2441">
        <w:rPr>
          <w:rFonts w:ascii="Times New Roman" w:hAnsi="Times New Roman" w:cs="Times New Roman"/>
          <w:bCs/>
          <w:sz w:val="24"/>
          <w:szCs w:val="24"/>
          <w:lang w:val="es-MX"/>
        </w:rPr>
        <w:t xml:space="preserve">Este trabajo da cuenta de los resultados de un análisis cualitativo basado en el uso de estrategias de enseñanza y aprendizaje y cuyo resultado se traduce en un repertorio de actividades que puede ser de gran utilidad para la clase de francés lengua extranjera. </w:t>
      </w:r>
    </w:p>
    <w:p w14:paraId="3E7FFF3D" w14:textId="77777777" w:rsidR="00B75E3C" w:rsidRPr="00FF2441" w:rsidRDefault="00B75E3C" w:rsidP="006A5826">
      <w:pPr>
        <w:spacing w:after="0" w:line="360" w:lineRule="auto"/>
        <w:jc w:val="both"/>
        <w:rPr>
          <w:rFonts w:ascii="Times New Roman" w:hAnsi="Times New Roman" w:cs="Times New Roman"/>
          <w:bCs/>
          <w:sz w:val="24"/>
          <w:szCs w:val="24"/>
          <w:lang w:val="es-MX"/>
        </w:rPr>
      </w:pPr>
      <w:r w:rsidRPr="006A5826">
        <w:rPr>
          <w:rFonts w:ascii="Calibri" w:eastAsia="Times New Roman" w:hAnsi="Calibri" w:cs="Calibri"/>
          <w:b/>
          <w:color w:val="000000"/>
          <w:sz w:val="28"/>
          <w:szCs w:val="28"/>
          <w:lang w:val="es-ES_tradnl" w:eastAsia="es-MX"/>
        </w:rPr>
        <w:t>Palabras clave:</w:t>
      </w:r>
      <w:r w:rsidRPr="00FF2441">
        <w:rPr>
          <w:rFonts w:ascii="Times New Roman" w:hAnsi="Times New Roman" w:cs="Times New Roman"/>
          <w:bCs/>
          <w:sz w:val="24"/>
          <w:szCs w:val="24"/>
          <w:lang w:val="es-MX"/>
        </w:rPr>
        <w:t xml:space="preserve"> percepciones, estrategias de enseñanza-aprendizaje, francés lengua extranjera, producción oral.</w:t>
      </w:r>
    </w:p>
    <w:p w14:paraId="4F6FA86B" w14:textId="77777777" w:rsidR="00E20C4B" w:rsidRDefault="00E20C4B" w:rsidP="006A5826">
      <w:pPr>
        <w:spacing w:after="0" w:line="360" w:lineRule="auto"/>
        <w:jc w:val="both"/>
        <w:rPr>
          <w:rFonts w:ascii="Times New Roman" w:hAnsi="Times New Roman" w:cs="Times New Roman"/>
          <w:b/>
          <w:bCs/>
          <w:sz w:val="28"/>
          <w:szCs w:val="28"/>
          <w:lang w:val="en-US"/>
        </w:rPr>
      </w:pPr>
    </w:p>
    <w:p w14:paraId="6291E90C" w14:textId="77777777" w:rsidR="00B75E3C" w:rsidRPr="006A5826" w:rsidRDefault="00B75E3C" w:rsidP="006A5826">
      <w:pPr>
        <w:spacing w:after="0" w:line="360" w:lineRule="auto"/>
        <w:jc w:val="both"/>
        <w:rPr>
          <w:rFonts w:ascii="Calibri" w:eastAsia="Times New Roman" w:hAnsi="Calibri" w:cs="Calibri"/>
          <w:b/>
          <w:color w:val="000000"/>
          <w:sz w:val="28"/>
          <w:szCs w:val="28"/>
          <w:lang w:val="es-ES_tradnl" w:eastAsia="es-MX"/>
        </w:rPr>
      </w:pPr>
      <w:r w:rsidRPr="006A5826">
        <w:rPr>
          <w:rFonts w:ascii="Calibri" w:eastAsia="Times New Roman" w:hAnsi="Calibri" w:cs="Calibri"/>
          <w:b/>
          <w:color w:val="000000"/>
          <w:sz w:val="28"/>
          <w:szCs w:val="28"/>
          <w:lang w:val="es-ES_tradnl" w:eastAsia="es-MX"/>
        </w:rPr>
        <w:t>Abstract</w:t>
      </w:r>
    </w:p>
    <w:p w14:paraId="12A664AD" w14:textId="77777777" w:rsidR="00B75E3C" w:rsidRPr="00FF2441" w:rsidRDefault="00B75E3C" w:rsidP="006A5826">
      <w:pPr>
        <w:spacing w:after="0" w:line="360" w:lineRule="auto"/>
        <w:jc w:val="both"/>
        <w:rPr>
          <w:rFonts w:ascii="Times New Roman" w:hAnsi="Times New Roman" w:cs="Times New Roman"/>
          <w:bCs/>
          <w:sz w:val="24"/>
          <w:szCs w:val="24"/>
          <w:lang w:val="en-US"/>
        </w:rPr>
      </w:pPr>
      <w:r w:rsidRPr="00FF2441">
        <w:rPr>
          <w:rFonts w:ascii="Times New Roman" w:hAnsi="Times New Roman" w:cs="Times New Roman"/>
          <w:bCs/>
          <w:sz w:val="24"/>
          <w:szCs w:val="24"/>
          <w:lang w:val="en-US"/>
        </w:rPr>
        <w:t xml:space="preserve">The following article aims to identify and analyze the strategies that teachers and students of level A2 of the French as a second language of the Faculty of Languages ​​at the Universidad </w:t>
      </w:r>
      <w:proofErr w:type="spellStart"/>
      <w:r w:rsidRPr="00FF2441">
        <w:rPr>
          <w:rFonts w:ascii="Times New Roman" w:hAnsi="Times New Roman" w:cs="Times New Roman"/>
          <w:bCs/>
          <w:sz w:val="24"/>
          <w:szCs w:val="24"/>
          <w:lang w:val="en-US"/>
        </w:rPr>
        <w:t>Veracruzana</w:t>
      </w:r>
      <w:proofErr w:type="spellEnd"/>
      <w:r w:rsidRPr="00FF2441">
        <w:rPr>
          <w:rFonts w:ascii="Times New Roman" w:hAnsi="Times New Roman" w:cs="Times New Roman"/>
          <w:bCs/>
          <w:sz w:val="24"/>
          <w:szCs w:val="24"/>
          <w:lang w:val="en-US"/>
        </w:rPr>
        <w:t xml:space="preserve"> use to promote oral production in the French language.</w:t>
      </w:r>
    </w:p>
    <w:p w14:paraId="1471093B" w14:textId="77777777" w:rsidR="00B75E3C" w:rsidRPr="00FF2441" w:rsidRDefault="00B75E3C" w:rsidP="006A5826">
      <w:pPr>
        <w:spacing w:after="0" w:line="360" w:lineRule="auto"/>
        <w:jc w:val="both"/>
        <w:rPr>
          <w:rFonts w:ascii="Times New Roman" w:hAnsi="Times New Roman" w:cs="Times New Roman"/>
          <w:bCs/>
          <w:sz w:val="24"/>
          <w:szCs w:val="24"/>
          <w:lang w:val="en-US"/>
        </w:rPr>
      </w:pPr>
      <w:r w:rsidRPr="00FF2441">
        <w:rPr>
          <w:rFonts w:ascii="Times New Roman" w:hAnsi="Times New Roman" w:cs="Times New Roman"/>
          <w:bCs/>
          <w:sz w:val="24"/>
          <w:szCs w:val="24"/>
          <w:lang w:val="en-US"/>
        </w:rPr>
        <w:t>In order to carry out this task, the application of a questionnaire to students of an A2 level of French w</w:t>
      </w:r>
      <w:r w:rsidR="00936BEC">
        <w:rPr>
          <w:rFonts w:ascii="Times New Roman" w:hAnsi="Times New Roman" w:cs="Times New Roman"/>
          <w:bCs/>
          <w:sz w:val="24"/>
          <w:szCs w:val="24"/>
          <w:lang w:val="en-US"/>
        </w:rPr>
        <w:t>as</w:t>
      </w:r>
      <w:r w:rsidRPr="00FF2441">
        <w:rPr>
          <w:rFonts w:ascii="Times New Roman" w:hAnsi="Times New Roman" w:cs="Times New Roman"/>
          <w:bCs/>
          <w:sz w:val="24"/>
          <w:szCs w:val="24"/>
          <w:lang w:val="en-US"/>
        </w:rPr>
        <w:t xml:space="preserve"> used. This paper gives an account of the results of a qualitative analysis based on the use of teaching and learning strategies which turn into a repertoire of activities that can be very useful for the French foreign language class.</w:t>
      </w:r>
    </w:p>
    <w:p w14:paraId="4F7BE1BE" w14:textId="77777777" w:rsidR="00B75E3C" w:rsidRPr="00FF2441" w:rsidRDefault="00B75E3C" w:rsidP="006A5826">
      <w:pPr>
        <w:spacing w:after="0" w:line="360" w:lineRule="auto"/>
        <w:jc w:val="both"/>
        <w:rPr>
          <w:rFonts w:ascii="Times New Roman" w:hAnsi="Times New Roman" w:cs="Times New Roman"/>
          <w:b/>
          <w:sz w:val="24"/>
          <w:szCs w:val="24"/>
          <w:lang w:val="en-US"/>
        </w:rPr>
      </w:pPr>
      <w:r w:rsidRPr="006A5826">
        <w:rPr>
          <w:rFonts w:ascii="Calibri" w:eastAsia="Times New Roman" w:hAnsi="Calibri" w:cs="Calibri"/>
          <w:b/>
          <w:color w:val="000000"/>
          <w:sz w:val="28"/>
          <w:szCs w:val="28"/>
          <w:lang w:val="es-ES_tradnl" w:eastAsia="es-MX"/>
        </w:rPr>
        <w:lastRenderedPageBreak/>
        <w:t>Keywords:</w:t>
      </w:r>
      <w:r w:rsidRPr="00FF2441">
        <w:rPr>
          <w:rFonts w:ascii="Times New Roman" w:hAnsi="Times New Roman" w:cs="Times New Roman"/>
          <w:bCs/>
          <w:sz w:val="24"/>
          <w:szCs w:val="24"/>
          <w:lang w:val="en-US"/>
        </w:rPr>
        <w:t xml:space="preserve"> perceptions, teaching-learning strategies, French foreign language, oral production.</w:t>
      </w:r>
    </w:p>
    <w:p w14:paraId="5B030605" w14:textId="77777777" w:rsidR="006A5826" w:rsidRDefault="006A5826" w:rsidP="006A5826">
      <w:pPr>
        <w:spacing w:before="120" w:after="240" w:line="360" w:lineRule="auto"/>
        <w:jc w:val="both"/>
      </w:pPr>
      <w:proofErr w:type="spellStart"/>
      <w:r w:rsidRPr="00B73F9B">
        <w:rPr>
          <w:rFonts w:ascii="Times New Roman" w:hAnsi="Times New Roman" w:cs="Times New Roman"/>
          <w:b/>
          <w:sz w:val="24"/>
        </w:rPr>
        <w:t>Fecha</w:t>
      </w:r>
      <w:proofErr w:type="spellEnd"/>
      <w:r w:rsidRPr="00B73F9B">
        <w:rPr>
          <w:rFonts w:ascii="Times New Roman" w:hAnsi="Times New Roman" w:cs="Times New Roman"/>
          <w:b/>
          <w:sz w:val="24"/>
        </w:rPr>
        <w:t xml:space="preserve"> </w:t>
      </w:r>
      <w:proofErr w:type="spellStart"/>
      <w:r w:rsidRPr="00B73F9B">
        <w:rPr>
          <w:rFonts w:ascii="Times New Roman" w:hAnsi="Times New Roman" w:cs="Times New Roman"/>
          <w:b/>
          <w:sz w:val="24"/>
        </w:rPr>
        <w:t>Recepción</w:t>
      </w:r>
      <w:proofErr w:type="spellEnd"/>
      <w:r w:rsidRPr="00B73F9B">
        <w:rPr>
          <w:rFonts w:ascii="Times New Roman" w:hAnsi="Times New Roman" w:cs="Times New Roman"/>
          <w:b/>
          <w:sz w:val="24"/>
        </w:rPr>
        <w:t>:</w:t>
      </w:r>
      <w:r w:rsidRPr="00B73F9B">
        <w:rPr>
          <w:rFonts w:ascii="Times New Roman" w:hAnsi="Times New Roman" w:cs="Times New Roman"/>
          <w:sz w:val="24"/>
        </w:rPr>
        <w:t xml:space="preserve"> </w:t>
      </w:r>
      <w:proofErr w:type="spellStart"/>
      <w:r w:rsidRPr="00B73F9B">
        <w:rPr>
          <w:rFonts w:ascii="Times New Roman" w:hAnsi="Times New Roman" w:cs="Times New Roman"/>
          <w:sz w:val="24"/>
        </w:rPr>
        <w:t>Febrero</w:t>
      </w:r>
      <w:proofErr w:type="spellEnd"/>
      <w:r w:rsidRPr="00B73F9B">
        <w:rPr>
          <w:rFonts w:ascii="Times New Roman" w:hAnsi="Times New Roman" w:cs="Times New Roman"/>
          <w:sz w:val="24"/>
        </w:rPr>
        <w:t xml:space="preserve"> 201</w:t>
      </w:r>
      <w:r>
        <w:rPr>
          <w:rFonts w:ascii="Times New Roman" w:hAnsi="Times New Roman" w:cs="Times New Roman"/>
          <w:sz w:val="24"/>
        </w:rPr>
        <w:t>9</w:t>
      </w:r>
      <w:r w:rsidRPr="00B73F9B">
        <w:rPr>
          <w:rFonts w:ascii="Times New Roman" w:hAnsi="Times New Roman" w:cs="Times New Roman"/>
          <w:sz w:val="24"/>
        </w:rPr>
        <w:t xml:space="preserve">     </w:t>
      </w:r>
      <w:proofErr w:type="spellStart"/>
      <w:r w:rsidRPr="00B73F9B">
        <w:rPr>
          <w:rFonts w:ascii="Times New Roman" w:hAnsi="Times New Roman" w:cs="Times New Roman"/>
          <w:b/>
          <w:sz w:val="24"/>
        </w:rPr>
        <w:t>Fecha</w:t>
      </w:r>
      <w:proofErr w:type="spellEnd"/>
      <w:r w:rsidRPr="00B73F9B">
        <w:rPr>
          <w:rFonts w:ascii="Times New Roman" w:hAnsi="Times New Roman" w:cs="Times New Roman"/>
          <w:b/>
          <w:sz w:val="24"/>
        </w:rPr>
        <w:t xml:space="preserve"> </w:t>
      </w:r>
      <w:proofErr w:type="spellStart"/>
      <w:r w:rsidRPr="00B73F9B">
        <w:rPr>
          <w:rFonts w:ascii="Times New Roman" w:hAnsi="Times New Roman" w:cs="Times New Roman"/>
          <w:b/>
          <w:sz w:val="24"/>
        </w:rPr>
        <w:t>Aceptación</w:t>
      </w:r>
      <w:proofErr w:type="spellEnd"/>
      <w:r w:rsidRPr="00B73F9B">
        <w:rPr>
          <w:rFonts w:ascii="Times New Roman" w:hAnsi="Times New Roman" w:cs="Times New Roman"/>
          <w:b/>
          <w:sz w:val="24"/>
        </w:rPr>
        <w:t>:</w:t>
      </w:r>
      <w:r w:rsidRPr="00B73F9B">
        <w:rPr>
          <w:rFonts w:ascii="Times New Roman" w:hAnsi="Times New Roman" w:cs="Times New Roman"/>
          <w:sz w:val="24"/>
        </w:rPr>
        <w:t xml:space="preserve"> Julio 201</w:t>
      </w:r>
      <w:r>
        <w:rPr>
          <w:rFonts w:ascii="Times New Roman" w:hAnsi="Times New Roman" w:cs="Times New Roman"/>
          <w:sz w:val="24"/>
        </w:rPr>
        <w:t>9</w:t>
      </w:r>
      <w:r>
        <w:br/>
      </w:r>
      <w:r>
        <w:pict w14:anchorId="7FF0FC11">
          <v:rect id="_x0000_i1025" style="width:446.5pt;height:1.5pt" o:hralign="center" o:hrstd="t" o:hr="t" fillcolor="#a0a0a0" stroked="f"/>
        </w:pict>
      </w:r>
    </w:p>
    <w:p w14:paraId="3EE434AB" w14:textId="77777777" w:rsidR="00164B8E" w:rsidRPr="007B3C9C" w:rsidRDefault="007B3C9C" w:rsidP="007B3C9C">
      <w:pPr>
        <w:jc w:val="center"/>
        <w:rPr>
          <w:rFonts w:ascii="Times New Roman" w:hAnsi="Times New Roman" w:cs="Times New Roman"/>
          <w:b/>
          <w:sz w:val="32"/>
          <w:szCs w:val="32"/>
          <w:lang w:val="es-MX"/>
        </w:rPr>
      </w:pPr>
      <w:r w:rsidRPr="007B3C9C">
        <w:rPr>
          <w:rFonts w:ascii="Times New Roman" w:hAnsi="Times New Roman" w:cs="Times New Roman"/>
          <w:b/>
          <w:sz w:val="32"/>
          <w:szCs w:val="32"/>
          <w:lang w:val="es-MX"/>
        </w:rPr>
        <w:t>Introducción</w:t>
      </w:r>
    </w:p>
    <w:p w14:paraId="56E32A54" w14:textId="77777777" w:rsidR="000A13D7" w:rsidRPr="00FF2441" w:rsidRDefault="000A13D7" w:rsidP="000A13D7">
      <w:pPr>
        <w:spacing w:after="0" w:line="360" w:lineRule="auto"/>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 xml:space="preserve">Hacer hablar a un alumno de lenguas extranjeras, de manera espontánea y natural, siempre ha sido un desafío para los profesores quienes se valen de distintas estrategias y medios para lograrlo.  Dichas estrategias deben ser elegidas dependiendo </w:t>
      </w:r>
      <w:r w:rsidR="00556DF5">
        <w:rPr>
          <w:rFonts w:ascii="Times New Roman" w:hAnsi="Times New Roman" w:cs="Times New Roman"/>
          <w:sz w:val="24"/>
          <w:szCs w:val="24"/>
          <w:lang w:val="es-MX"/>
        </w:rPr>
        <w:t xml:space="preserve">de </w:t>
      </w:r>
      <w:r w:rsidRPr="00FF2441">
        <w:rPr>
          <w:rFonts w:ascii="Times New Roman" w:hAnsi="Times New Roman" w:cs="Times New Roman"/>
          <w:sz w:val="24"/>
          <w:szCs w:val="24"/>
          <w:lang w:val="es-MX"/>
        </w:rPr>
        <w:t>las características y necesidades de los estudiantes. Entre las características a considerar se encuentra</w:t>
      </w:r>
      <w:r w:rsidR="00556DF5">
        <w:rPr>
          <w:rFonts w:ascii="Times New Roman" w:hAnsi="Times New Roman" w:cs="Times New Roman"/>
          <w:sz w:val="24"/>
          <w:szCs w:val="24"/>
          <w:lang w:val="es-MX"/>
        </w:rPr>
        <w:t xml:space="preserve">n: </w:t>
      </w:r>
      <w:r w:rsidRPr="00FF2441">
        <w:rPr>
          <w:rFonts w:ascii="Times New Roman" w:hAnsi="Times New Roman" w:cs="Times New Roman"/>
          <w:sz w:val="24"/>
          <w:szCs w:val="24"/>
          <w:lang w:val="es-MX"/>
        </w:rPr>
        <w:t xml:space="preserve">el nivel de lengua, </w:t>
      </w:r>
      <w:r w:rsidR="00556DF5">
        <w:rPr>
          <w:rFonts w:ascii="Times New Roman" w:hAnsi="Times New Roman" w:cs="Times New Roman"/>
          <w:sz w:val="24"/>
          <w:szCs w:val="24"/>
          <w:lang w:val="es-MX"/>
        </w:rPr>
        <w:t xml:space="preserve">la </w:t>
      </w:r>
      <w:r w:rsidRPr="00FF2441">
        <w:rPr>
          <w:rFonts w:ascii="Times New Roman" w:hAnsi="Times New Roman" w:cs="Times New Roman"/>
          <w:sz w:val="24"/>
          <w:szCs w:val="24"/>
          <w:lang w:val="es-MX"/>
        </w:rPr>
        <w:t xml:space="preserve">edad, </w:t>
      </w:r>
      <w:r w:rsidR="00556DF5">
        <w:rPr>
          <w:rFonts w:ascii="Times New Roman" w:hAnsi="Times New Roman" w:cs="Times New Roman"/>
          <w:sz w:val="24"/>
          <w:szCs w:val="24"/>
          <w:lang w:val="es-MX"/>
        </w:rPr>
        <w:t xml:space="preserve">las </w:t>
      </w:r>
      <w:r w:rsidRPr="00FF2441">
        <w:rPr>
          <w:rFonts w:ascii="Times New Roman" w:hAnsi="Times New Roman" w:cs="Times New Roman"/>
          <w:sz w:val="24"/>
          <w:szCs w:val="24"/>
          <w:lang w:val="es-MX"/>
        </w:rPr>
        <w:t xml:space="preserve">motivaciones y </w:t>
      </w:r>
      <w:r w:rsidR="00556DF5">
        <w:rPr>
          <w:rFonts w:ascii="Times New Roman" w:hAnsi="Times New Roman" w:cs="Times New Roman"/>
          <w:sz w:val="24"/>
          <w:szCs w:val="24"/>
          <w:lang w:val="es-MX"/>
        </w:rPr>
        <w:t xml:space="preserve">las </w:t>
      </w:r>
      <w:r w:rsidRPr="00FF2441">
        <w:rPr>
          <w:rFonts w:ascii="Times New Roman" w:hAnsi="Times New Roman" w:cs="Times New Roman"/>
          <w:sz w:val="24"/>
          <w:szCs w:val="24"/>
          <w:lang w:val="es-MX"/>
        </w:rPr>
        <w:t>necesidades de los alumnos.</w:t>
      </w:r>
    </w:p>
    <w:p w14:paraId="01CB76E7" w14:textId="77777777" w:rsidR="000A13D7" w:rsidRPr="00FF2441" w:rsidRDefault="00556DF5" w:rsidP="00A8641B">
      <w:pPr>
        <w:spacing w:after="0"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Una vez que se </w:t>
      </w:r>
      <w:r w:rsidR="000A13D7" w:rsidRPr="00FF2441">
        <w:rPr>
          <w:rFonts w:ascii="Times New Roman" w:hAnsi="Times New Roman" w:cs="Times New Roman"/>
          <w:sz w:val="24"/>
          <w:szCs w:val="24"/>
          <w:lang w:val="es-MX"/>
        </w:rPr>
        <w:t>reflexio</w:t>
      </w:r>
      <w:r>
        <w:rPr>
          <w:rFonts w:ascii="Times New Roman" w:hAnsi="Times New Roman" w:cs="Times New Roman"/>
          <w:sz w:val="24"/>
          <w:szCs w:val="24"/>
          <w:lang w:val="es-MX"/>
        </w:rPr>
        <w:t>nó</w:t>
      </w:r>
      <w:r w:rsidR="000A13D7" w:rsidRPr="00FF2441">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sobre </w:t>
      </w:r>
      <w:r w:rsidR="000A13D7" w:rsidRPr="00FF2441">
        <w:rPr>
          <w:rFonts w:ascii="Times New Roman" w:hAnsi="Times New Roman" w:cs="Times New Roman"/>
          <w:sz w:val="24"/>
          <w:szCs w:val="24"/>
          <w:lang w:val="es-MX"/>
        </w:rPr>
        <w:t>la importancia que tiene la producción oral en el aprendizaje del francés en la licenciatura de lengua francesa de la Universidad Veracruzana</w:t>
      </w:r>
      <w:r>
        <w:rPr>
          <w:rFonts w:ascii="Times New Roman" w:hAnsi="Times New Roman" w:cs="Times New Roman"/>
          <w:sz w:val="24"/>
          <w:szCs w:val="24"/>
          <w:lang w:val="es-MX"/>
        </w:rPr>
        <w:t>,</w:t>
      </w:r>
      <w:r w:rsidR="000A13D7" w:rsidRPr="00FF2441">
        <w:rPr>
          <w:rFonts w:ascii="Times New Roman" w:hAnsi="Times New Roman" w:cs="Times New Roman"/>
          <w:sz w:val="24"/>
          <w:szCs w:val="24"/>
          <w:lang w:val="es-MX"/>
        </w:rPr>
        <w:t xml:space="preserve"> nos dimos a la tarea de preguntarle a los alumnos cuáles eran las estrategias que sus profesores de lengua utilizaban en clase para favorecer la producción oral y cuáles eran sus percepciones en cuanto a su uso. Los estudiantes respondieron una encuesta anónima que nos permitió descubrir sus percepciones de una manera directa y libre. </w:t>
      </w:r>
      <w:r w:rsidR="00936BEC">
        <w:rPr>
          <w:rFonts w:ascii="Times New Roman" w:hAnsi="Times New Roman" w:cs="Times New Roman"/>
          <w:sz w:val="24"/>
          <w:szCs w:val="24"/>
          <w:lang w:val="es-MX"/>
        </w:rPr>
        <w:t xml:space="preserve">Es importante señalar que los estudiantes de esta licenciatura siguen una formación de lengua y cultura francesas con miras a convertirse en profesionales del FLE, de ahí la importancia </w:t>
      </w:r>
      <w:r>
        <w:rPr>
          <w:rFonts w:ascii="Times New Roman" w:hAnsi="Times New Roman" w:cs="Times New Roman"/>
          <w:sz w:val="24"/>
          <w:szCs w:val="24"/>
          <w:lang w:val="es-MX"/>
        </w:rPr>
        <w:t xml:space="preserve">de reflexionar, </w:t>
      </w:r>
      <w:r w:rsidR="00936BEC">
        <w:rPr>
          <w:rFonts w:ascii="Times New Roman" w:hAnsi="Times New Roman" w:cs="Times New Roman"/>
          <w:sz w:val="24"/>
          <w:szCs w:val="24"/>
          <w:lang w:val="es-MX"/>
        </w:rPr>
        <w:t xml:space="preserve">desde los primeros niveles de aprendizaje de esta lengua, sobre las actividades </w:t>
      </w:r>
      <w:r>
        <w:rPr>
          <w:rFonts w:ascii="Times New Roman" w:hAnsi="Times New Roman" w:cs="Times New Roman"/>
          <w:sz w:val="24"/>
          <w:szCs w:val="24"/>
          <w:lang w:val="es-MX"/>
        </w:rPr>
        <w:t xml:space="preserve">y estrategias </w:t>
      </w:r>
      <w:r w:rsidR="00936BEC">
        <w:rPr>
          <w:rFonts w:ascii="Times New Roman" w:hAnsi="Times New Roman" w:cs="Times New Roman"/>
          <w:sz w:val="24"/>
          <w:szCs w:val="24"/>
          <w:lang w:val="es-MX"/>
        </w:rPr>
        <w:t xml:space="preserve">que les permitirán </w:t>
      </w:r>
      <w:r w:rsidR="00BC7F70">
        <w:rPr>
          <w:rFonts w:ascii="Times New Roman" w:hAnsi="Times New Roman" w:cs="Times New Roman"/>
          <w:sz w:val="24"/>
          <w:szCs w:val="24"/>
          <w:lang w:val="es-MX"/>
        </w:rPr>
        <w:t>mejorar su</w:t>
      </w:r>
      <w:r>
        <w:rPr>
          <w:rFonts w:ascii="Times New Roman" w:hAnsi="Times New Roman" w:cs="Times New Roman"/>
          <w:sz w:val="24"/>
          <w:szCs w:val="24"/>
          <w:lang w:val="es-MX"/>
        </w:rPr>
        <w:t>s habilidades</w:t>
      </w:r>
      <w:r w:rsidR="00BC7F70">
        <w:rPr>
          <w:rFonts w:ascii="Times New Roman" w:hAnsi="Times New Roman" w:cs="Times New Roman"/>
          <w:sz w:val="24"/>
          <w:szCs w:val="24"/>
          <w:lang w:val="es-MX"/>
        </w:rPr>
        <w:t xml:space="preserve"> en producción oral.</w:t>
      </w:r>
    </w:p>
    <w:p w14:paraId="759D2BA5" w14:textId="77777777" w:rsidR="000A13D7" w:rsidRPr="00FF2441" w:rsidRDefault="000A13D7" w:rsidP="000A13D7">
      <w:pPr>
        <w:jc w:val="both"/>
        <w:rPr>
          <w:rFonts w:ascii="Times New Roman" w:hAnsi="Times New Roman" w:cs="Times New Roman"/>
          <w:b/>
          <w:sz w:val="24"/>
          <w:szCs w:val="24"/>
          <w:lang w:val="es-MX"/>
        </w:rPr>
      </w:pPr>
    </w:p>
    <w:p w14:paraId="05D6BCB9" w14:textId="60BF8F99" w:rsidR="0052219E" w:rsidRPr="00935BC0" w:rsidRDefault="007B3C9C" w:rsidP="007B3C9C">
      <w:pPr>
        <w:jc w:val="center"/>
        <w:rPr>
          <w:rFonts w:ascii="Times New Roman" w:hAnsi="Times New Roman" w:cs="Times New Roman"/>
          <w:b/>
          <w:sz w:val="32"/>
          <w:szCs w:val="32"/>
          <w:lang w:val="es-MX"/>
        </w:rPr>
      </w:pPr>
      <w:r w:rsidRPr="00935BC0">
        <w:rPr>
          <w:rFonts w:ascii="Times New Roman" w:hAnsi="Times New Roman" w:cs="Times New Roman"/>
          <w:b/>
          <w:sz w:val="32"/>
          <w:szCs w:val="32"/>
          <w:lang w:val="es-MX"/>
        </w:rPr>
        <w:t>Fundamentos teóricos</w:t>
      </w:r>
    </w:p>
    <w:p w14:paraId="1A12BE9B" w14:textId="2FF4BFE4" w:rsidR="0052219E" w:rsidRPr="007B3C9C" w:rsidRDefault="0052219E" w:rsidP="007B3C9C">
      <w:pPr>
        <w:spacing w:line="360" w:lineRule="auto"/>
        <w:jc w:val="center"/>
        <w:rPr>
          <w:rFonts w:ascii="Times New Roman" w:hAnsi="Times New Roman" w:cs="Times New Roman"/>
          <w:b/>
          <w:sz w:val="28"/>
          <w:szCs w:val="28"/>
          <w:lang w:val="es-MX"/>
        </w:rPr>
      </w:pPr>
      <w:r w:rsidRPr="007B3C9C">
        <w:rPr>
          <w:rFonts w:ascii="Times New Roman" w:hAnsi="Times New Roman" w:cs="Times New Roman"/>
          <w:b/>
          <w:sz w:val="28"/>
          <w:szCs w:val="28"/>
          <w:lang w:val="es-MX"/>
        </w:rPr>
        <w:t>La enseñanza y aprendizaje de lenguas según el Marco Común Europeo de Referencia para las lenguas</w:t>
      </w:r>
    </w:p>
    <w:p w14:paraId="5C26F907" w14:textId="77777777" w:rsidR="00A83AE7" w:rsidRPr="00FF2441" w:rsidRDefault="00A83AE7" w:rsidP="00A8641B">
      <w:pPr>
        <w:spacing w:line="360" w:lineRule="auto"/>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El Marco Común Europeo de Referencia para las lenguas (MCER) preconiza que el aprendizaje de lenguas transform</w:t>
      </w:r>
      <w:r w:rsidR="00AF012A" w:rsidRPr="00FF2441">
        <w:rPr>
          <w:rFonts w:ascii="Times New Roman" w:hAnsi="Times New Roman" w:cs="Times New Roman"/>
          <w:sz w:val="24"/>
          <w:szCs w:val="24"/>
          <w:lang w:val="es-MX"/>
        </w:rPr>
        <w:t>a al estudiante en un usuario</w:t>
      </w:r>
      <w:r w:rsidRPr="00FF2441">
        <w:rPr>
          <w:rFonts w:ascii="Times New Roman" w:hAnsi="Times New Roman" w:cs="Times New Roman"/>
          <w:sz w:val="24"/>
          <w:szCs w:val="24"/>
          <w:lang w:val="es-MX"/>
        </w:rPr>
        <w:t xml:space="preserve"> competente de la misma, es decir que el estudiante debe ser capaz de enfrentar situaciones de la vida cot</w:t>
      </w:r>
      <w:r w:rsidR="00321904" w:rsidRPr="00FF2441">
        <w:rPr>
          <w:rFonts w:ascii="Times New Roman" w:hAnsi="Times New Roman" w:cs="Times New Roman"/>
          <w:sz w:val="24"/>
          <w:szCs w:val="24"/>
          <w:lang w:val="es-MX"/>
        </w:rPr>
        <w:t xml:space="preserve">idiana de una manera eficiente. </w:t>
      </w:r>
      <w:r w:rsidRPr="00FF2441">
        <w:rPr>
          <w:rFonts w:ascii="Times New Roman" w:hAnsi="Times New Roman" w:cs="Times New Roman"/>
          <w:sz w:val="24"/>
          <w:szCs w:val="24"/>
          <w:lang w:val="es-MX"/>
        </w:rPr>
        <w:t>En este sentido</w:t>
      </w:r>
      <w:r w:rsidR="00556DF5">
        <w:rPr>
          <w:rFonts w:ascii="Times New Roman" w:hAnsi="Times New Roman" w:cs="Times New Roman"/>
          <w:sz w:val="24"/>
          <w:szCs w:val="24"/>
          <w:lang w:val="es-MX"/>
        </w:rPr>
        <w:t>,</w:t>
      </w:r>
      <w:r w:rsidRPr="00FF2441">
        <w:rPr>
          <w:rFonts w:ascii="Times New Roman" w:hAnsi="Times New Roman" w:cs="Times New Roman"/>
          <w:sz w:val="24"/>
          <w:szCs w:val="24"/>
          <w:lang w:val="es-MX"/>
        </w:rPr>
        <w:t xml:space="preserve"> el estudiante es definido como un individuo plurilingüe capaz de desenvolverse en la lengua que aprende. </w:t>
      </w:r>
    </w:p>
    <w:p w14:paraId="5E2C6EA3" w14:textId="77777777" w:rsidR="00B75E3C" w:rsidRPr="00FF2441" w:rsidRDefault="00321904" w:rsidP="00A8641B">
      <w:pPr>
        <w:spacing w:line="360" w:lineRule="auto"/>
        <w:ind w:firstLine="708"/>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 xml:space="preserve">La enseñanza del francés lengua extranjera, así como la enseñanza de cualquier otra lengua extranjera, se basa en la idea de que el estudiante debe desarrollar ciertas competencias para poder comunicarse lingüísticamente.  Las actividades lingüísticas (de </w:t>
      </w:r>
      <w:r w:rsidRPr="00FF2441">
        <w:rPr>
          <w:rFonts w:ascii="Times New Roman" w:hAnsi="Times New Roman" w:cs="Times New Roman"/>
          <w:sz w:val="24"/>
          <w:szCs w:val="24"/>
          <w:lang w:val="es-MX"/>
        </w:rPr>
        <w:lastRenderedPageBreak/>
        <w:t>recepción y producción) permiten la realización de tareas, las cuales a su vez permiten al estudiante utilizar la lengua. (MCER</w:t>
      </w:r>
      <w:r w:rsidR="00EF2D5D" w:rsidRPr="00FF2441">
        <w:rPr>
          <w:rFonts w:ascii="Times New Roman" w:hAnsi="Times New Roman" w:cs="Times New Roman"/>
          <w:sz w:val="24"/>
          <w:szCs w:val="24"/>
          <w:lang w:val="es-MX"/>
        </w:rPr>
        <w:t>, 2002:9</w:t>
      </w:r>
      <w:r w:rsidRPr="00FF2441">
        <w:rPr>
          <w:rFonts w:ascii="Times New Roman" w:hAnsi="Times New Roman" w:cs="Times New Roman"/>
          <w:sz w:val="24"/>
          <w:szCs w:val="24"/>
          <w:lang w:val="es-MX"/>
        </w:rPr>
        <w:t>)</w:t>
      </w:r>
    </w:p>
    <w:p w14:paraId="699D4F09" w14:textId="77777777" w:rsidR="0083400B" w:rsidRPr="00FF2441" w:rsidRDefault="00EF2D5D" w:rsidP="00A8641B">
      <w:pPr>
        <w:spacing w:line="360" w:lineRule="auto"/>
        <w:ind w:firstLine="708"/>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 xml:space="preserve">De acuerdo al MCER (2002 :9) el uso y aprendizaje de una lengua engloba diversos aspectos: las competencias, las competencias generales, el contexto, las actividades de lengua, los procesos, el texto, el ámbito, las tareas y las estrategias, siendo a través de la amalgama de estos aspectos que se lleva a cabo el aprendizaje de una lengua. </w:t>
      </w:r>
    </w:p>
    <w:p w14:paraId="52EDF4B8" w14:textId="77777777" w:rsidR="00ED723B" w:rsidRDefault="00EF2D5D" w:rsidP="00A8641B">
      <w:pPr>
        <w:spacing w:line="360" w:lineRule="auto"/>
        <w:ind w:firstLine="708"/>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Presentamos a continuación las definiciones dadas por el MCER (2002:9,10) a cada uno de estos conceptos</w:t>
      </w:r>
      <w:r w:rsidR="0034786A" w:rsidRPr="00FF2441">
        <w:rPr>
          <w:rFonts w:ascii="Times New Roman" w:hAnsi="Times New Roman" w:cs="Times New Roman"/>
          <w:sz w:val="24"/>
          <w:szCs w:val="24"/>
          <w:lang w:val="es-MX"/>
        </w:rPr>
        <w:t>:</w:t>
      </w:r>
    </w:p>
    <w:p w14:paraId="0DD218A1" w14:textId="77777777" w:rsidR="00E20C4B" w:rsidRPr="00E20C4B" w:rsidRDefault="00E20C4B" w:rsidP="00E20C4B">
      <w:pPr>
        <w:spacing w:line="360" w:lineRule="auto"/>
        <w:ind w:firstLine="708"/>
        <w:jc w:val="center"/>
        <w:rPr>
          <w:rFonts w:ascii="Times New Roman" w:hAnsi="Times New Roman" w:cs="Times New Roman"/>
          <w:b/>
          <w:sz w:val="28"/>
          <w:szCs w:val="28"/>
          <w:lang w:val="es-MX"/>
        </w:rPr>
      </w:pPr>
      <w:r w:rsidRPr="00E20C4B">
        <w:rPr>
          <w:rFonts w:ascii="Times New Roman" w:hAnsi="Times New Roman" w:cs="Times New Roman"/>
          <w:b/>
          <w:sz w:val="28"/>
          <w:szCs w:val="28"/>
          <w:lang w:val="es-MX"/>
        </w:rPr>
        <w:t>Tabla de definiciones</w:t>
      </w:r>
    </w:p>
    <w:tbl>
      <w:tblPr>
        <w:tblStyle w:val="Tablaconcuadrcula"/>
        <w:tblW w:w="8926" w:type="dxa"/>
        <w:tblLook w:val="04A0" w:firstRow="1" w:lastRow="0" w:firstColumn="1" w:lastColumn="0" w:noHBand="0" w:noVBand="1"/>
      </w:tblPr>
      <w:tblGrid>
        <w:gridCol w:w="2547"/>
        <w:gridCol w:w="6379"/>
      </w:tblGrid>
      <w:tr w:rsidR="00ED723B" w:rsidRPr="004C6AD1" w14:paraId="0A267C84" w14:textId="77777777" w:rsidTr="0034786A">
        <w:tc>
          <w:tcPr>
            <w:tcW w:w="2547" w:type="dxa"/>
          </w:tcPr>
          <w:p w14:paraId="50078D89" w14:textId="77777777" w:rsidR="00ED723B" w:rsidRPr="00FF2441" w:rsidRDefault="00ED723B" w:rsidP="00B75E3C">
            <w:pPr>
              <w:rPr>
                <w:rFonts w:ascii="Times New Roman" w:hAnsi="Times New Roman" w:cs="Times New Roman"/>
                <w:b/>
                <w:sz w:val="20"/>
                <w:szCs w:val="20"/>
                <w:lang w:val="es-MX"/>
              </w:rPr>
            </w:pPr>
            <w:r w:rsidRPr="00FF2441">
              <w:rPr>
                <w:rFonts w:ascii="Times New Roman" w:hAnsi="Times New Roman" w:cs="Times New Roman"/>
                <w:b/>
                <w:sz w:val="20"/>
                <w:szCs w:val="20"/>
                <w:lang w:val="es-MX"/>
              </w:rPr>
              <w:t>Las competencias</w:t>
            </w:r>
          </w:p>
        </w:tc>
        <w:tc>
          <w:tcPr>
            <w:tcW w:w="6379" w:type="dxa"/>
          </w:tcPr>
          <w:p w14:paraId="4CCDB1B0" w14:textId="77777777" w:rsidR="00ED723B" w:rsidRPr="00FF2441" w:rsidRDefault="0034786A" w:rsidP="00B75E3C">
            <w:pPr>
              <w:rPr>
                <w:rFonts w:ascii="Times New Roman" w:hAnsi="Times New Roman" w:cs="Times New Roman"/>
                <w:sz w:val="20"/>
                <w:szCs w:val="20"/>
                <w:lang w:val="es-MX"/>
              </w:rPr>
            </w:pPr>
            <w:r w:rsidRPr="00FF2441">
              <w:rPr>
                <w:rFonts w:ascii="Times New Roman" w:hAnsi="Times New Roman" w:cs="Times New Roman"/>
                <w:sz w:val="20"/>
                <w:szCs w:val="20"/>
                <w:lang w:val="es-MX"/>
              </w:rPr>
              <w:t>Son la suma de conocimientos , destrezas y características individuales que permiten a una persona realizar acciones.</w:t>
            </w:r>
          </w:p>
        </w:tc>
      </w:tr>
      <w:tr w:rsidR="00ED723B" w:rsidRPr="004C6AD1" w14:paraId="486769B5" w14:textId="77777777" w:rsidTr="0034786A">
        <w:tc>
          <w:tcPr>
            <w:tcW w:w="2547" w:type="dxa"/>
          </w:tcPr>
          <w:p w14:paraId="018383B0" w14:textId="77777777" w:rsidR="00ED723B" w:rsidRPr="00FF2441" w:rsidRDefault="00ED723B" w:rsidP="00B75E3C">
            <w:pPr>
              <w:rPr>
                <w:rFonts w:ascii="Times New Roman" w:hAnsi="Times New Roman" w:cs="Times New Roman"/>
                <w:b/>
                <w:sz w:val="20"/>
                <w:szCs w:val="20"/>
                <w:lang w:val="es-MX"/>
              </w:rPr>
            </w:pPr>
            <w:r w:rsidRPr="00FF2441">
              <w:rPr>
                <w:rFonts w:ascii="Times New Roman" w:hAnsi="Times New Roman" w:cs="Times New Roman"/>
                <w:b/>
                <w:sz w:val="20"/>
                <w:szCs w:val="20"/>
                <w:lang w:val="es-MX"/>
              </w:rPr>
              <w:t>La competencias generales</w:t>
            </w:r>
          </w:p>
        </w:tc>
        <w:tc>
          <w:tcPr>
            <w:tcW w:w="6379" w:type="dxa"/>
          </w:tcPr>
          <w:p w14:paraId="2D5F9F1A" w14:textId="77777777" w:rsidR="00ED723B" w:rsidRPr="00FF2441" w:rsidRDefault="0034786A" w:rsidP="00B75E3C">
            <w:pPr>
              <w:rPr>
                <w:rFonts w:ascii="Times New Roman" w:hAnsi="Times New Roman" w:cs="Times New Roman"/>
                <w:sz w:val="20"/>
                <w:szCs w:val="20"/>
                <w:lang w:val="es-MX"/>
              </w:rPr>
            </w:pPr>
            <w:r w:rsidRPr="00FF2441">
              <w:rPr>
                <w:rFonts w:ascii="Times New Roman" w:hAnsi="Times New Roman" w:cs="Times New Roman"/>
                <w:sz w:val="20"/>
                <w:szCs w:val="20"/>
                <w:lang w:val="es-MX"/>
              </w:rPr>
              <w:t>Son las que no se relaciones directamente con la lengua, pero a las que se puede recurrir para acciones de todo tipo, incluyendo las actividades lingüísticas.</w:t>
            </w:r>
          </w:p>
        </w:tc>
      </w:tr>
      <w:tr w:rsidR="00ED723B" w:rsidRPr="004C6AD1" w14:paraId="51971ACD" w14:textId="77777777" w:rsidTr="0034786A">
        <w:tc>
          <w:tcPr>
            <w:tcW w:w="2547" w:type="dxa"/>
          </w:tcPr>
          <w:p w14:paraId="424F321D" w14:textId="77777777" w:rsidR="00ED723B" w:rsidRPr="00FF2441" w:rsidRDefault="00ED723B" w:rsidP="00B75E3C">
            <w:pPr>
              <w:rPr>
                <w:rFonts w:ascii="Times New Roman" w:hAnsi="Times New Roman" w:cs="Times New Roman"/>
                <w:b/>
                <w:sz w:val="20"/>
                <w:szCs w:val="20"/>
                <w:lang w:val="es-MX"/>
              </w:rPr>
            </w:pPr>
            <w:r w:rsidRPr="00FF2441">
              <w:rPr>
                <w:rFonts w:ascii="Times New Roman" w:hAnsi="Times New Roman" w:cs="Times New Roman"/>
                <w:b/>
                <w:sz w:val="20"/>
                <w:szCs w:val="20"/>
                <w:lang w:val="es-MX"/>
              </w:rPr>
              <w:t>Las competencias comunicativas</w:t>
            </w:r>
          </w:p>
        </w:tc>
        <w:tc>
          <w:tcPr>
            <w:tcW w:w="6379" w:type="dxa"/>
          </w:tcPr>
          <w:p w14:paraId="73424D29" w14:textId="77777777" w:rsidR="00ED723B" w:rsidRPr="00FF2441" w:rsidRDefault="0034786A" w:rsidP="00B75E3C">
            <w:pPr>
              <w:rPr>
                <w:rFonts w:ascii="Times New Roman" w:hAnsi="Times New Roman" w:cs="Times New Roman"/>
                <w:sz w:val="20"/>
                <w:szCs w:val="20"/>
                <w:lang w:val="es-MX"/>
              </w:rPr>
            </w:pPr>
            <w:r w:rsidRPr="00FF2441">
              <w:rPr>
                <w:rFonts w:ascii="Times New Roman" w:hAnsi="Times New Roman" w:cs="Times New Roman"/>
                <w:sz w:val="20"/>
                <w:szCs w:val="20"/>
                <w:lang w:val="es-MX"/>
              </w:rPr>
              <w:t>Son las que posibilitan a una persona actuar utilizando específicamente medios lingüísticos.</w:t>
            </w:r>
          </w:p>
        </w:tc>
      </w:tr>
      <w:tr w:rsidR="00ED723B" w:rsidRPr="004C6AD1" w14:paraId="11173C27" w14:textId="77777777" w:rsidTr="0034786A">
        <w:tc>
          <w:tcPr>
            <w:tcW w:w="2547" w:type="dxa"/>
          </w:tcPr>
          <w:p w14:paraId="2CEBFC85" w14:textId="77777777" w:rsidR="00ED723B" w:rsidRPr="00FF2441" w:rsidRDefault="00ED723B" w:rsidP="00B75E3C">
            <w:pPr>
              <w:rPr>
                <w:rFonts w:ascii="Times New Roman" w:hAnsi="Times New Roman" w:cs="Times New Roman"/>
                <w:b/>
                <w:sz w:val="20"/>
                <w:szCs w:val="20"/>
                <w:lang w:val="es-MX"/>
              </w:rPr>
            </w:pPr>
            <w:r w:rsidRPr="00FF2441">
              <w:rPr>
                <w:rFonts w:ascii="Times New Roman" w:hAnsi="Times New Roman" w:cs="Times New Roman"/>
                <w:b/>
                <w:sz w:val="20"/>
                <w:szCs w:val="20"/>
                <w:lang w:val="es-MX"/>
              </w:rPr>
              <w:t>El contexto</w:t>
            </w:r>
          </w:p>
        </w:tc>
        <w:tc>
          <w:tcPr>
            <w:tcW w:w="6379" w:type="dxa"/>
          </w:tcPr>
          <w:p w14:paraId="7443502E" w14:textId="77777777" w:rsidR="0034786A" w:rsidRPr="00FF2441" w:rsidRDefault="0034786A" w:rsidP="00B75E3C">
            <w:pPr>
              <w:rPr>
                <w:rFonts w:ascii="Times New Roman" w:hAnsi="Times New Roman" w:cs="Times New Roman"/>
                <w:sz w:val="20"/>
                <w:szCs w:val="20"/>
                <w:lang w:val="es-MX"/>
              </w:rPr>
            </w:pPr>
            <w:r w:rsidRPr="00FF2441">
              <w:rPr>
                <w:rFonts w:ascii="Times New Roman" w:hAnsi="Times New Roman" w:cs="Times New Roman"/>
                <w:sz w:val="20"/>
                <w:szCs w:val="20"/>
                <w:lang w:val="es-MX"/>
              </w:rPr>
              <w:t xml:space="preserve">Se refiere al conjunto de acontecimientos y de factores situacionales </w:t>
            </w:r>
          </w:p>
          <w:p w14:paraId="5567FB0E" w14:textId="77777777" w:rsidR="00ED723B" w:rsidRPr="00FF2441" w:rsidRDefault="0034786A" w:rsidP="00B75E3C">
            <w:pPr>
              <w:rPr>
                <w:rFonts w:ascii="Times New Roman" w:hAnsi="Times New Roman" w:cs="Times New Roman"/>
                <w:sz w:val="20"/>
                <w:szCs w:val="20"/>
                <w:lang w:val="es-MX"/>
              </w:rPr>
            </w:pPr>
            <w:r w:rsidRPr="00FF2441">
              <w:rPr>
                <w:rFonts w:ascii="Times New Roman" w:hAnsi="Times New Roman" w:cs="Times New Roman"/>
                <w:sz w:val="20"/>
                <w:szCs w:val="20"/>
                <w:lang w:val="es-MX"/>
              </w:rPr>
              <w:t>( físicos y de otro tipo), tanto internos como externos a la persona, dentro del cual se producen los actos de comunicación.</w:t>
            </w:r>
          </w:p>
        </w:tc>
      </w:tr>
      <w:tr w:rsidR="00ED723B" w:rsidRPr="004C6AD1" w14:paraId="52CEB432" w14:textId="77777777" w:rsidTr="0034786A">
        <w:tc>
          <w:tcPr>
            <w:tcW w:w="2547" w:type="dxa"/>
          </w:tcPr>
          <w:p w14:paraId="436B6581" w14:textId="77777777" w:rsidR="00ED723B" w:rsidRPr="00FF2441" w:rsidRDefault="00ED723B" w:rsidP="00B75E3C">
            <w:pPr>
              <w:rPr>
                <w:rFonts w:ascii="Times New Roman" w:hAnsi="Times New Roman" w:cs="Times New Roman"/>
                <w:b/>
                <w:sz w:val="20"/>
                <w:szCs w:val="20"/>
                <w:lang w:val="es-MX"/>
              </w:rPr>
            </w:pPr>
            <w:r w:rsidRPr="00FF2441">
              <w:rPr>
                <w:rFonts w:ascii="Times New Roman" w:hAnsi="Times New Roman" w:cs="Times New Roman"/>
                <w:b/>
                <w:sz w:val="20"/>
                <w:szCs w:val="20"/>
                <w:lang w:val="es-MX"/>
              </w:rPr>
              <w:t xml:space="preserve">Las actividades de lengua </w:t>
            </w:r>
          </w:p>
        </w:tc>
        <w:tc>
          <w:tcPr>
            <w:tcW w:w="6379" w:type="dxa"/>
          </w:tcPr>
          <w:p w14:paraId="0A21EEB1" w14:textId="77777777" w:rsidR="00ED723B" w:rsidRPr="00FF2441" w:rsidRDefault="0034786A" w:rsidP="00B75E3C">
            <w:pPr>
              <w:rPr>
                <w:rFonts w:ascii="Times New Roman" w:hAnsi="Times New Roman" w:cs="Times New Roman"/>
                <w:sz w:val="20"/>
                <w:szCs w:val="20"/>
                <w:lang w:val="es-MX"/>
              </w:rPr>
            </w:pPr>
            <w:r w:rsidRPr="00FF2441">
              <w:rPr>
                <w:rFonts w:ascii="Times New Roman" w:hAnsi="Times New Roman" w:cs="Times New Roman"/>
                <w:sz w:val="20"/>
                <w:szCs w:val="20"/>
                <w:lang w:val="es-MX"/>
              </w:rPr>
              <w:t>Suponen el ejercicio de la competencia lingüística comunicativa dentro de un ámbito específico a la hora de procesar( en forma de comprensión o de expresión) uno o más textos con el fin de realizar una tarea.</w:t>
            </w:r>
          </w:p>
        </w:tc>
      </w:tr>
      <w:tr w:rsidR="00ED723B" w:rsidRPr="004C6AD1" w14:paraId="65259E73" w14:textId="77777777" w:rsidTr="0034786A">
        <w:tc>
          <w:tcPr>
            <w:tcW w:w="2547" w:type="dxa"/>
          </w:tcPr>
          <w:p w14:paraId="5EE3CF55" w14:textId="77777777" w:rsidR="00ED723B" w:rsidRPr="00FF2441" w:rsidRDefault="00601698" w:rsidP="00B75E3C">
            <w:pPr>
              <w:rPr>
                <w:rFonts w:ascii="Times New Roman" w:hAnsi="Times New Roman" w:cs="Times New Roman"/>
                <w:b/>
                <w:sz w:val="20"/>
                <w:szCs w:val="20"/>
                <w:lang w:val="es-MX"/>
              </w:rPr>
            </w:pPr>
            <w:r w:rsidRPr="00FF2441">
              <w:rPr>
                <w:rFonts w:ascii="Times New Roman" w:hAnsi="Times New Roman" w:cs="Times New Roman"/>
                <w:b/>
                <w:sz w:val="20"/>
                <w:szCs w:val="20"/>
                <w:lang w:val="es-MX"/>
              </w:rPr>
              <w:t xml:space="preserve">Los procesos </w:t>
            </w:r>
          </w:p>
        </w:tc>
        <w:tc>
          <w:tcPr>
            <w:tcW w:w="6379" w:type="dxa"/>
          </w:tcPr>
          <w:p w14:paraId="6495E2AB" w14:textId="77777777" w:rsidR="00ED723B" w:rsidRPr="00FF2441" w:rsidRDefault="0034786A" w:rsidP="00B75E3C">
            <w:pPr>
              <w:rPr>
                <w:rFonts w:ascii="Times New Roman" w:hAnsi="Times New Roman" w:cs="Times New Roman"/>
                <w:sz w:val="20"/>
                <w:szCs w:val="20"/>
                <w:lang w:val="es-MX"/>
              </w:rPr>
            </w:pPr>
            <w:r w:rsidRPr="00FF2441">
              <w:rPr>
                <w:rFonts w:ascii="Times New Roman" w:hAnsi="Times New Roman" w:cs="Times New Roman"/>
                <w:sz w:val="20"/>
                <w:szCs w:val="20"/>
                <w:lang w:val="es-MX"/>
              </w:rPr>
              <w:t>Se refieren a la cadena de acontecimientos, neurológicos y fisiológicos, implicados en la expresión y en la comprensión oral y escrita.</w:t>
            </w:r>
          </w:p>
        </w:tc>
      </w:tr>
      <w:tr w:rsidR="00ED723B" w:rsidRPr="004C6AD1" w14:paraId="74FF2BDD" w14:textId="77777777" w:rsidTr="0034786A">
        <w:tc>
          <w:tcPr>
            <w:tcW w:w="2547" w:type="dxa"/>
          </w:tcPr>
          <w:p w14:paraId="6F3C83EE" w14:textId="77777777" w:rsidR="00ED723B" w:rsidRPr="00FF2441" w:rsidRDefault="00601698" w:rsidP="00B75E3C">
            <w:pPr>
              <w:rPr>
                <w:rFonts w:ascii="Times New Roman" w:hAnsi="Times New Roman" w:cs="Times New Roman"/>
                <w:b/>
                <w:sz w:val="20"/>
                <w:szCs w:val="20"/>
                <w:lang w:val="es-MX"/>
              </w:rPr>
            </w:pPr>
            <w:r w:rsidRPr="00FF2441">
              <w:rPr>
                <w:rFonts w:ascii="Times New Roman" w:hAnsi="Times New Roman" w:cs="Times New Roman"/>
                <w:b/>
                <w:sz w:val="20"/>
                <w:szCs w:val="20"/>
                <w:lang w:val="es-MX"/>
              </w:rPr>
              <w:t>El texto</w:t>
            </w:r>
          </w:p>
        </w:tc>
        <w:tc>
          <w:tcPr>
            <w:tcW w:w="6379" w:type="dxa"/>
          </w:tcPr>
          <w:p w14:paraId="7F9E3FB6" w14:textId="77777777" w:rsidR="00ED723B" w:rsidRPr="00FF2441" w:rsidRDefault="0034786A" w:rsidP="00B75E3C">
            <w:pPr>
              <w:rPr>
                <w:rFonts w:ascii="Times New Roman" w:hAnsi="Times New Roman" w:cs="Times New Roman"/>
                <w:sz w:val="20"/>
                <w:szCs w:val="20"/>
                <w:lang w:val="es-MX"/>
              </w:rPr>
            </w:pPr>
            <w:r w:rsidRPr="00FF2441">
              <w:rPr>
                <w:rFonts w:ascii="Times New Roman" w:hAnsi="Times New Roman" w:cs="Times New Roman"/>
                <w:sz w:val="20"/>
                <w:szCs w:val="20"/>
                <w:lang w:val="es-MX"/>
              </w:rPr>
              <w:t xml:space="preserve">Es cualquier secuencia de discurso (hablado o escrito) relativo a un ámbito específico y que durante la realización de una tarea constituye el eje de una actividad de lengua, bien como apoyo o momo meta, bien como producto o como proceso. </w:t>
            </w:r>
          </w:p>
        </w:tc>
      </w:tr>
      <w:tr w:rsidR="00ED723B" w:rsidRPr="004C6AD1" w14:paraId="63C4261A" w14:textId="77777777" w:rsidTr="0034786A">
        <w:tc>
          <w:tcPr>
            <w:tcW w:w="2547" w:type="dxa"/>
          </w:tcPr>
          <w:p w14:paraId="7C42BC23" w14:textId="77777777" w:rsidR="00601698" w:rsidRPr="00FF2441" w:rsidRDefault="00601698" w:rsidP="00B75E3C">
            <w:pPr>
              <w:rPr>
                <w:rFonts w:ascii="Times New Roman" w:hAnsi="Times New Roman" w:cs="Times New Roman"/>
                <w:b/>
                <w:sz w:val="20"/>
                <w:szCs w:val="20"/>
                <w:lang w:val="es-MX"/>
              </w:rPr>
            </w:pPr>
            <w:r w:rsidRPr="00FF2441">
              <w:rPr>
                <w:rFonts w:ascii="Times New Roman" w:hAnsi="Times New Roman" w:cs="Times New Roman"/>
                <w:b/>
                <w:sz w:val="20"/>
                <w:szCs w:val="20"/>
                <w:lang w:val="es-MX"/>
              </w:rPr>
              <w:t>El ámbito</w:t>
            </w:r>
          </w:p>
          <w:p w14:paraId="2738787D" w14:textId="77777777" w:rsidR="00601698" w:rsidRPr="00FF2441" w:rsidRDefault="00601698" w:rsidP="00601698">
            <w:pPr>
              <w:rPr>
                <w:rFonts w:ascii="Times New Roman" w:hAnsi="Times New Roman" w:cs="Times New Roman"/>
                <w:sz w:val="20"/>
                <w:szCs w:val="20"/>
                <w:lang w:val="es-MX"/>
              </w:rPr>
            </w:pPr>
          </w:p>
          <w:p w14:paraId="3C730AEF" w14:textId="77777777" w:rsidR="00601698" w:rsidRPr="00FF2441" w:rsidRDefault="00601698" w:rsidP="00601698">
            <w:pPr>
              <w:rPr>
                <w:rFonts w:ascii="Times New Roman" w:hAnsi="Times New Roman" w:cs="Times New Roman"/>
                <w:sz w:val="20"/>
                <w:szCs w:val="20"/>
                <w:lang w:val="es-MX"/>
              </w:rPr>
            </w:pPr>
          </w:p>
          <w:p w14:paraId="24773D28" w14:textId="77777777" w:rsidR="00601698" w:rsidRPr="00FF2441" w:rsidRDefault="00601698" w:rsidP="00601698">
            <w:pPr>
              <w:rPr>
                <w:rFonts w:ascii="Times New Roman" w:hAnsi="Times New Roman" w:cs="Times New Roman"/>
                <w:sz w:val="20"/>
                <w:szCs w:val="20"/>
                <w:lang w:val="es-MX"/>
              </w:rPr>
            </w:pPr>
          </w:p>
          <w:p w14:paraId="0D71E234" w14:textId="77777777" w:rsidR="00601698" w:rsidRPr="00FF2441" w:rsidRDefault="00601698" w:rsidP="00601698">
            <w:pPr>
              <w:rPr>
                <w:rFonts w:ascii="Times New Roman" w:hAnsi="Times New Roman" w:cs="Times New Roman"/>
                <w:sz w:val="20"/>
                <w:szCs w:val="20"/>
                <w:lang w:val="es-MX"/>
              </w:rPr>
            </w:pPr>
          </w:p>
          <w:p w14:paraId="64FFA0FB" w14:textId="77777777" w:rsidR="00ED723B" w:rsidRPr="00FF2441" w:rsidRDefault="00ED723B" w:rsidP="00601698">
            <w:pPr>
              <w:jc w:val="center"/>
              <w:rPr>
                <w:rFonts w:ascii="Times New Roman" w:hAnsi="Times New Roman" w:cs="Times New Roman"/>
                <w:sz w:val="20"/>
                <w:szCs w:val="20"/>
                <w:lang w:val="es-MX"/>
              </w:rPr>
            </w:pPr>
          </w:p>
        </w:tc>
        <w:tc>
          <w:tcPr>
            <w:tcW w:w="6379" w:type="dxa"/>
          </w:tcPr>
          <w:p w14:paraId="3DCFB0F3" w14:textId="77777777" w:rsidR="00ED723B" w:rsidRPr="00FF2441" w:rsidRDefault="0034786A" w:rsidP="00B75E3C">
            <w:pPr>
              <w:rPr>
                <w:rFonts w:ascii="Times New Roman" w:hAnsi="Times New Roman" w:cs="Times New Roman"/>
                <w:sz w:val="20"/>
                <w:szCs w:val="20"/>
                <w:lang w:val="es-MX"/>
              </w:rPr>
            </w:pPr>
            <w:r w:rsidRPr="00FF2441">
              <w:rPr>
                <w:rFonts w:ascii="Times New Roman" w:hAnsi="Times New Roman" w:cs="Times New Roman"/>
                <w:sz w:val="20"/>
                <w:szCs w:val="20"/>
                <w:lang w:val="es-MX"/>
              </w:rPr>
              <w:t xml:space="preserve">Se refiere a los sectores amplios de la vida social en los que actúan los agentes sociales. Aquí se ha adoptado una clasificación del orden superior que los limita a categorías principales que son adecuadas para el aprendizaje, la enseñanza y el uso de la lengua: los ámbitos educativo, profesional, público y personal. </w:t>
            </w:r>
          </w:p>
        </w:tc>
      </w:tr>
      <w:tr w:rsidR="00601698" w:rsidRPr="004C6AD1" w14:paraId="05B51A6C" w14:textId="77777777" w:rsidTr="0034786A">
        <w:tc>
          <w:tcPr>
            <w:tcW w:w="2547" w:type="dxa"/>
          </w:tcPr>
          <w:p w14:paraId="76F6ACC0" w14:textId="77777777" w:rsidR="00601698" w:rsidRPr="00FF2441" w:rsidRDefault="00601698" w:rsidP="00B75E3C">
            <w:pPr>
              <w:rPr>
                <w:rFonts w:ascii="Times New Roman" w:hAnsi="Times New Roman" w:cs="Times New Roman"/>
                <w:b/>
                <w:sz w:val="20"/>
                <w:szCs w:val="20"/>
                <w:lang w:val="es-MX"/>
              </w:rPr>
            </w:pPr>
            <w:r w:rsidRPr="00FF2441">
              <w:rPr>
                <w:rFonts w:ascii="Times New Roman" w:hAnsi="Times New Roman" w:cs="Times New Roman"/>
                <w:b/>
                <w:sz w:val="20"/>
                <w:szCs w:val="20"/>
                <w:lang w:val="es-MX"/>
              </w:rPr>
              <w:t>Una estrategia</w:t>
            </w:r>
          </w:p>
        </w:tc>
        <w:tc>
          <w:tcPr>
            <w:tcW w:w="6379" w:type="dxa"/>
          </w:tcPr>
          <w:p w14:paraId="704E44DF" w14:textId="77777777" w:rsidR="00601698" w:rsidRPr="00FF2441" w:rsidRDefault="0034786A" w:rsidP="00B75E3C">
            <w:pPr>
              <w:rPr>
                <w:rFonts w:ascii="Times New Roman" w:hAnsi="Times New Roman" w:cs="Times New Roman"/>
                <w:sz w:val="20"/>
                <w:szCs w:val="20"/>
                <w:lang w:val="es-MX"/>
              </w:rPr>
            </w:pPr>
            <w:r w:rsidRPr="00FF2441">
              <w:rPr>
                <w:rFonts w:ascii="Times New Roman" w:hAnsi="Times New Roman" w:cs="Times New Roman"/>
                <w:sz w:val="20"/>
                <w:szCs w:val="20"/>
                <w:lang w:val="es-MX"/>
              </w:rPr>
              <w:t xml:space="preserve">Es cualquier línea de actuación organizada, intencionada y regulada, elegida por cualquier individuo para realizar una tarea que se propone a sí mismo o a las que tiene que enfrentarse. </w:t>
            </w:r>
          </w:p>
        </w:tc>
      </w:tr>
      <w:tr w:rsidR="00601698" w:rsidRPr="004C6AD1" w14:paraId="5CA12C96" w14:textId="77777777" w:rsidTr="0034786A">
        <w:tc>
          <w:tcPr>
            <w:tcW w:w="2547" w:type="dxa"/>
          </w:tcPr>
          <w:p w14:paraId="0FC35B02" w14:textId="77777777" w:rsidR="00601698" w:rsidRPr="00FF2441" w:rsidRDefault="00601698" w:rsidP="00B75E3C">
            <w:pPr>
              <w:rPr>
                <w:rFonts w:ascii="Times New Roman" w:hAnsi="Times New Roman" w:cs="Times New Roman"/>
                <w:b/>
                <w:sz w:val="20"/>
                <w:szCs w:val="20"/>
                <w:lang w:val="es-MX"/>
              </w:rPr>
            </w:pPr>
            <w:r w:rsidRPr="00FF2441">
              <w:rPr>
                <w:rFonts w:ascii="Times New Roman" w:hAnsi="Times New Roman" w:cs="Times New Roman"/>
                <w:b/>
                <w:sz w:val="20"/>
                <w:szCs w:val="20"/>
                <w:lang w:val="es-MX"/>
              </w:rPr>
              <w:t>Una tarea</w:t>
            </w:r>
          </w:p>
        </w:tc>
        <w:tc>
          <w:tcPr>
            <w:tcW w:w="6379" w:type="dxa"/>
          </w:tcPr>
          <w:p w14:paraId="548710ED" w14:textId="77777777" w:rsidR="00601698" w:rsidRPr="00FF2441" w:rsidRDefault="0034786A" w:rsidP="00B75E3C">
            <w:pPr>
              <w:rPr>
                <w:rFonts w:ascii="Times New Roman" w:hAnsi="Times New Roman" w:cs="Times New Roman"/>
                <w:sz w:val="20"/>
                <w:szCs w:val="20"/>
                <w:lang w:val="es-MX"/>
              </w:rPr>
            </w:pPr>
            <w:r w:rsidRPr="00FF2441">
              <w:rPr>
                <w:rFonts w:ascii="Times New Roman" w:hAnsi="Times New Roman" w:cs="Times New Roman"/>
                <w:sz w:val="20"/>
                <w:szCs w:val="20"/>
                <w:lang w:val="es-MX"/>
              </w:rPr>
              <w:t xml:space="preserve">Se define como cualquier acción intencionada que un individuo considera necesaria para conseguir un resultado concreto en cuanto a la resolución de un problema, el cumplimiento de una obligación o la consecución de un objetivo. Esta definición comprendería una amplia serie de acciones, como, por ejemplo, mover un armario, escribir un libro, obtener determinadas condiciones en la negociación de un contrato, jugar una partida de cartas, pedir comida en un restaurante, traducir un texto de una lengua extranjera o elaborar un periódico escolar mediante trabajo de grupo.   </w:t>
            </w:r>
          </w:p>
        </w:tc>
      </w:tr>
    </w:tbl>
    <w:p w14:paraId="2E386430" w14:textId="77777777" w:rsidR="00ED723B" w:rsidRDefault="00AF49C8" w:rsidP="00B75E3C">
      <w:pPr>
        <w:rPr>
          <w:rFonts w:ascii="Times New Roman" w:hAnsi="Times New Roman" w:cs="Times New Roman"/>
          <w:b/>
          <w:sz w:val="24"/>
          <w:szCs w:val="24"/>
          <w:lang w:val="es-MX"/>
        </w:rPr>
      </w:pPr>
      <w:r w:rsidRPr="00AF49C8">
        <w:rPr>
          <w:rFonts w:ascii="Times New Roman" w:hAnsi="Times New Roman" w:cs="Times New Roman"/>
          <w:b/>
          <w:noProof/>
          <w:sz w:val="24"/>
          <w:szCs w:val="24"/>
          <w:lang w:eastAsia="fr-FR"/>
        </w:rPr>
        <mc:AlternateContent>
          <mc:Choice Requires="wps">
            <w:drawing>
              <wp:anchor distT="45720" distB="45720" distL="114300" distR="114300" simplePos="0" relativeHeight="251671552" behindDoc="0" locked="0" layoutInCell="1" allowOverlap="1" wp14:anchorId="1E145C89" wp14:editId="0E2EBD21">
                <wp:simplePos x="0" y="0"/>
                <wp:positionH relativeFrom="column">
                  <wp:posOffset>1777365</wp:posOffset>
                </wp:positionH>
                <wp:positionV relativeFrom="paragraph">
                  <wp:posOffset>71120</wp:posOffset>
                </wp:positionV>
                <wp:extent cx="3909060" cy="38608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386080"/>
                        </a:xfrm>
                        <a:prstGeom prst="rect">
                          <a:avLst/>
                        </a:prstGeom>
                        <a:solidFill>
                          <a:srgbClr val="FFFFFF"/>
                        </a:solidFill>
                        <a:ln w="9525">
                          <a:noFill/>
                          <a:miter lim="800000"/>
                          <a:headEnd/>
                          <a:tailEnd/>
                        </a:ln>
                      </wps:spPr>
                      <wps:txbx>
                        <w:txbxContent>
                          <w:p w14:paraId="25B1A8ED" w14:textId="77777777" w:rsidR="00AF49C8" w:rsidRPr="00821033" w:rsidRDefault="00AF49C8" w:rsidP="00AF49C8">
                            <w:pPr>
                              <w:jc w:val="right"/>
                              <w:rPr>
                                <w:rFonts w:ascii="Times New Roman" w:hAnsi="Times New Roman" w:cs="Times New Roman"/>
                                <w:sz w:val="20"/>
                                <w:szCs w:val="20"/>
                                <w:lang w:val="es-MX"/>
                              </w:rPr>
                            </w:pPr>
                            <w:r w:rsidRPr="00821033">
                              <w:rPr>
                                <w:rFonts w:ascii="Times New Roman" w:hAnsi="Times New Roman" w:cs="Times New Roman"/>
                                <w:sz w:val="20"/>
                                <w:szCs w:val="20"/>
                                <w:lang w:val="es-MX"/>
                              </w:rPr>
                              <w:t>Tabla 1- Definiciones del MECR (2002:9,10)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53A4F9" id="_x0000_t202" coordsize="21600,21600" o:spt="202" path="m,l,21600r21600,l21600,xe">
                <v:stroke joinstyle="miter"/>
                <v:path gradientshapeok="t" o:connecttype="rect"/>
              </v:shapetype>
              <v:shape id="Cuadro de texto 2" o:spid="_x0000_s1026" type="#_x0000_t202" style="position:absolute;margin-left:139.95pt;margin-top:5.6pt;width:307.8pt;height:30.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" stroked="f">
                <v:textbox>
                  <w:txbxContent>
                    <w:p w:rsidR="00AF49C8" w:rsidRPr="00821033" w:rsidRDefault="00AF49C8" w:rsidP="00AF49C8">
                      <w:pPr>
                        <w:jc w:val="right"/>
                        <w:rPr>
                          <w:rFonts w:ascii="Times New Roman" w:hAnsi="Times New Roman" w:cs="Times New Roman"/>
                          <w:sz w:val="20"/>
                          <w:szCs w:val="20"/>
                          <w:lang w:val="es-MX"/>
                        </w:rPr>
                      </w:pPr>
                      <w:r w:rsidRPr="00821033">
                        <w:rPr>
                          <w:rFonts w:ascii="Times New Roman" w:hAnsi="Times New Roman" w:cs="Times New Roman"/>
                          <w:sz w:val="20"/>
                          <w:szCs w:val="20"/>
                          <w:lang w:val="es-MX"/>
                        </w:rPr>
                        <w:t xml:space="preserve">Tabla 1- Definiciones del </w:t>
                      </w:r>
                      <w:proofErr w:type="spellStart"/>
                      <w:r w:rsidRPr="00821033">
                        <w:rPr>
                          <w:rFonts w:ascii="Times New Roman" w:hAnsi="Times New Roman" w:cs="Times New Roman"/>
                          <w:sz w:val="20"/>
                          <w:szCs w:val="20"/>
                          <w:lang w:val="es-MX"/>
                        </w:rPr>
                        <w:t>MECR</w:t>
                      </w:r>
                      <w:proofErr w:type="spellEnd"/>
                      <w:r w:rsidRPr="00821033">
                        <w:rPr>
                          <w:rFonts w:ascii="Times New Roman" w:hAnsi="Times New Roman" w:cs="Times New Roman"/>
                          <w:sz w:val="20"/>
                          <w:szCs w:val="20"/>
                          <w:lang w:val="es-MX"/>
                        </w:rPr>
                        <w:t xml:space="preserve"> (2002:9,10)</w:t>
                      </w:r>
                    </w:p>
                  </w:txbxContent>
                </v:textbox>
                <w10:wrap type="square"/>
              </v:shape>
            </w:pict>
          </mc:Fallback>
        </mc:AlternateContent>
      </w:r>
    </w:p>
    <w:p w14:paraId="44685C48" w14:textId="77777777" w:rsidR="00AF49C8" w:rsidRDefault="00AF49C8" w:rsidP="00B75E3C">
      <w:pPr>
        <w:rPr>
          <w:rFonts w:ascii="Times New Roman" w:hAnsi="Times New Roman" w:cs="Times New Roman"/>
          <w:b/>
          <w:sz w:val="24"/>
          <w:szCs w:val="24"/>
          <w:lang w:val="es-MX"/>
        </w:rPr>
      </w:pPr>
    </w:p>
    <w:p w14:paraId="72A8FDA3" w14:textId="77777777" w:rsidR="006F0BCD" w:rsidRPr="0097638C" w:rsidRDefault="00556DF5" w:rsidP="00A8641B">
      <w:pPr>
        <w:spacing w:line="360" w:lineRule="auto"/>
        <w:ind w:firstLine="708"/>
        <w:jc w:val="both"/>
        <w:rPr>
          <w:rFonts w:ascii="Times New Roman" w:hAnsi="Times New Roman" w:cs="Times New Roman"/>
          <w:sz w:val="24"/>
          <w:szCs w:val="24"/>
          <w:lang w:val="es-MX"/>
        </w:rPr>
      </w:pPr>
      <w:r>
        <w:rPr>
          <w:rFonts w:ascii="Times New Roman" w:hAnsi="Times New Roman" w:cs="Times New Roman"/>
          <w:sz w:val="24"/>
          <w:szCs w:val="24"/>
          <w:lang w:val="es-MX"/>
        </w:rPr>
        <w:t>Es así que e</w:t>
      </w:r>
      <w:r w:rsidR="0034786A" w:rsidRPr="00FF2441">
        <w:rPr>
          <w:rFonts w:ascii="Times New Roman" w:hAnsi="Times New Roman" w:cs="Times New Roman"/>
          <w:sz w:val="24"/>
          <w:szCs w:val="24"/>
          <w:lang w:val="es-MX"/>
        </w:rPr>
        <w:t>l estudia</w:t>
      </w:r>
      <w:r w:rsidR="00AF012A" w:rsidRPr="00FF2441">
        <w:rPr>
          <w:rFonts w:ascii="Times New Roman" w:hAnsi="Times New Roman" w:cs="Times New Roman"/>
          <w:sz w:val="24"/>
          <w:szCs w:val="24"/>
          <w:lang w:val="es-MX"/>
        </w:rPr>
        <w:t xml:space="preserve">nte es considerado como un usuario (agente social) de la lengua, el cual debe desarrollar competencias generales y competencias comunicativas. Tales competencias son empleadas en diferentes contextos a través de actividades de </w:t>
      </w:r>
      <w:r w:rsidR="00AF012A" w:rsidRPr="00FF2441">
        <w:rPr>
          <w:rFonts w:ascii="Times New Roman" w:hAnsi="Times New Roman" w:cs="Times New Roman"/>
          <w:sz w:val="24"/>
          <w:szCs w:val="24"/>
          <w:lang w:val="es-MX"/>
        </w:rPr>
        <w:lastRenderedPageBreak/>
        <w:t xml:space="preserve">lengua. El usuario utilizará las estrategias más pertinentes para realizar la tarea solicitada. </w:t>
      </w:r>
      <w:r w:rsidR="00AF012A" w:rsidRPr="0097638C">
        <w:rPr>
          <w:rFonts w:ascii="Times New Roman" w:hAnsi="Times New Roman" w:cs="Times New Roman"/>
          <w:sz w:val="24"/>
          <w:szCs w:val="24"/>
          <w:lang w:val="es-MX"/>
        </w:rPr>
        <w:t>(MECR,2002: 10)</w:t>
      </w:r>
    </w:p>
    <w:p w14:paraId="58173AFE" w14:textId="77777777" w:rsidR="006F0BCD" w:rsidRPr="007B3C9C" w:rsidRDefault="006F0BCD" w:rsidP="007B3C9C">
      <w:pPr>
        <w:jc w:val="center"/>
        <w:rPr>
          <w:rFonts w:ascii="Times New Roman" w:hAnsi="Times New Roman" w:cs="Times New Roman"/>
          <w:b/>
          <w:sz w:val="28"/>
          <w:szCs w:val="28"/>
          <w:lang w:val="es-MX"/>
        </w:rPr>
      </w:pPr>
      <w:r w:rsidRPr="007B3C9C">
        <w:rPr>
          <w:rFonts w:ascii="Times New Roman" w:hAnsi="Times New Roman" w:cs="Times New Roman"/>
          <w:b/>
          <w:sz w:val="28"/>
          <w:szCs w:val="28"/>
          <w:lang w:val="es-MX"/>
        </w:rPr>
        <w:t>Nivel A2 del MECR</w:t>
      </w:r>
    </w:p>
    <w:p w14:paraId="0E3F07F4" w14:textId="77777777" w:rsidR="006F0BCD" w:rsidRPr="00FF2441" w:rsidRDefault="006F0BCD" w:rsidP="00A8641B">
      <w:pPr>
        <w:spacing w:line="360" w:lineRule="auto"/>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 xml:space="preserve">El </w:t>
      </w:r>
      <w:r w:rsidR="005B6F72">
        <w:rPr>
          <w:rFonts w:ascii="Times New Roman" w:hAnsi="Times New Roman" w:cs="Times New Roman"/>
          <w:sz w:val="24"/>
          <w:szCs w:val="24"/>
          <w:lang w:val="es-MX"/>
        </w:rPr>
        <w:t xml:space="preserve">MECR propone 3 </w:t>
      </w:r>
      <w:r w:rsidRPr="00FF2441">
        <w:rPr>
          <w:rFonts w:ascii="Times New Roman" w:hAnsi="Times New Roman" w:cs="Times New Roman"/>
          <w:sz w:val="24"/>
          <w:szCs w:val="24"/>
          <w:lang w:val="es-MX"/>
        </w:rPr>
        <w:t xml:space="preserve">niveles para clasificar </w:t>
      </w:r>
      <w:r w:rsidR="005B6F72">
        <w:rPr>
          <w:rFonts w:ascii="Times New Roman" w:hAnsi="Times New Roman" w:cs="Times New Roman"/>
          <w:sz w:val="24"/>
          <w:szCs w:val="24"/>
          <w:lang w:val="es-MX"/>
        </w:rPr>
        <w:t>a los usuarios de una lengua: usuario básico, usuario independiente y usuario competente</w:t>
      </w:r>
      <w:r w:rsidR="00E44239" w:rsidRPr="00FF2441">
        <w:rPr>
          <w:rFonts w:ascii="Times New Roman" w:hAnsi="Times New Roman" w:cs="Times New Roman"/>
          <w:sz w:val="24"/>
          <w:szCs w:val="24"/>
          <w:lang w:val="es-MX"/>
        </w:rPr>
        <w:t xml:space="preserve"> </w:t>
      </w:r>
      <w:r w:rsidR="005B6F72">
        <w:rPr>
          <w:rFonts w:ascii="Times New Roman" w:hAnsi="Times New Roman" w:cs="Times New Roman"/>
          <w:sz w:val="24"/>
          <w:szCs w:val="24"/>
          <w:lang w:val="es-MX"/>
        </w:rPr>
        <w:t>estos amplios niveles se subdivi</w:t>
      </w:r>
      <w:r w:rsidR="00D25381">
        <w:rPr>
          <w:rFonts w:ascii="Times New Roman" w:hAnsi="Times New Roman" w:cs="Times New Roman"/>
          <w:sz w:val="24"/>
          <w:szCs w:val="24"/>
          <w:lang w:val="es-MX"/>
        </w:rPr>
        <w:t xml:space="preserve">den a su vez en: </w:t>
      </w:r>
      <w:r w:rsidR="005B6F72">
        <w:rPr>
          <w:rFonts w:ascii="Times New Roman" w:hAnsi="Times New Roman" w:cs="Times New Roman"/>
          <w:sz w:val="24"/>
          <w:szCs w:val="24"/>
          <w:lang w:val="es-MX"/>
        </w:rPr>
        <w:t xml:space="preserve"> usuario</w:t>
      </w:r>
      <w:r w:rsidR="00D25381">
        <w:rPr>
          <w:rFonts w:ascii="Times New Roman" w:hAnsi="Times New Roman" w:cs="Times New Roman"/>
          <w:sz w:val="24"/>
          <w:szCs w:val="24"/>
          <w:lang w:val="es-MX"/>
        </w:rPr>
        <w:t>s</w:t>
      </w:r>
      <w:r w:rsidR="005B6F72">
        <w:rPr>
          <w:rFonts w:ascii="Times New Roman" w:hAnsi="Times New Roman" w:cs="Times New Roman"/>
          <w:sz w:val="24"/>
          <w:szCs w:val="24"/>
          <w:lang w:val="es-MX"/>
        </w:rPr>
        <w:t xml:space="preserve"> básicos: A1 y A2, usuarios </w:t>
      </w:r>
      <w:r w:rsidR="00D25381">
        <w:rPr>
          <w:rFonts w:ascii="Times New Roman" w:hAnsi="Times New Roman" w:cs="Times New Roman"/>
          <w:sz w:val="24"/>
          <w:szCs w:val="24"/>
          <w:lang w:val="es-MX"/>
        </w:rPr>
        <w:t>i</w:t>
      </w:r>
      <w:r w:rsidR="005B6F72">
        <w:rPr>
          <w:rFonts w:ascii="Times New Roman" w:hAnsi="Times New Roman" w:cs="Times New Roman"/>
          <w:sz w:val="24"/>
          <w:szCs w:val="24"/>
          <w:lang w:val="es-MX"/>
        </w:rPr>
        <w:t xml:space="preserve">ndependientes: B1 y B2 y </w:t>
      </w:r>
      <w:r w:rsidR="00D25381">
        <w:rPr>
          <w:rFonts w:ascii="Times New Roman" w:hAnsi="Times New Roman" w:cs="Times New Roman"/>
          <w:sz w:val="24"/>
          <w:szCs w:val="24"/>
          <w:lang w:val="es-MX"/>
        </w:rPr>
        <w:t>usuarios competentes: C1 y C2</w:t>
      </w:r>
      <w:r w:rsidR="005B6F72">
        <w:rPr>
          <w:rFonts w:ascii="Times New Roman" w:hAnsi="Times New Roman" w:cs="Times New Roman"/>
          <w:sz w:val="24"/>
          <w:szCs w:val="24"/>
          <w:lang w:val="es-MX"/>
        </w:rPr>
        <w:t xml:space="preserve">. </w:t>
      </w:r>
    </w:p>
    <w:p w14:paraId="2320E1C7" w14:textId="77777777" w:rsidR="006F0BCD" w:rsidRPr="00FF2441" w:rsidRDefault="00E44239" w:rsidP="00AF012A">
      <w:pPr>
        <w:jc w:val="both"/>
        <w:rPr>
          <w:rFonts w:ascii="Times New Roman" w:hAnsi="Times New Roman" w:cs="Times New Roman"/>
          <w:b/>
          <w:sz w:val="24"/>
          <w:szCs w:val="24"/>
          <w:lang w:val="es-MX"/>
        </w:rPr>
      </w:pPr>
      <w:r w:rsidRPr="00FF2441">
        <w:rPr>
          <w:rFonts w:ascii="Times New Roman" w:hAnsi="Times New Roman" w:cs="Times New Roman"/>
          <w:noProof/>
          <w:lang w:eastAsia="fr-FR"/>
        </w:rPr>
        <w:drawing>
          <wp:anchor distT="0" distB="0" distL="114300" distR="114300" simplePos="0" relativeHeight="251660288" behindDoc="0" locked="0" layoutInCell="1" allowOverlap="1" wp14:anchorId="321A47CC" wp14:editId="3541286A">
            <wp:simplePos x="0" y="0"/>
            <wp:positionH relativeFrom="column">
              <wp:posOffset>543570</wp:posOffset>
            </wp:positionH>
            <wp:positionV relativeFrom="paragraph">
              <wp:posOffset>90321</wp:posOffset>
            </wp:positionV>
            <wp:extent cx="4635500" cy="12763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8232" t="38067" r="5926" b="19892"/>
                    <a:stretch/>
                  </pic:blipFill>
                  <pic:spPr bwMode="auto">
                    <a:xfrm>
                      <a:off x="0" y="0"/>
                      <a:ext cx="4635500" cy="1276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82435E" w14:textId="77777777" w:rsidR="006F0BCD" w:rsidRPr="00FF2441" w:rsidRDefault="006F0BCD" w:rsidP="00AF012A">
      <w:pPr>
        <w:jc w:val="both"/>
        <w:rPr>
          <w:rFonts w:ascii="Times New Roman" w:hAnsi="Times New Roman" w:cs="Times New Roman"/>
          <w:b/>
          <w:sz w:val="24"/>
          <w:szCs w:val="24"/>
          <w:lang w:val="es-MX"/>
        </w:rPr>
      </w:pPr>
    </w:p>
    <w:p w14:paraId="035F5035" w14:textId="77777777" w:rsidR="006F0BCD" w:rsidRPr="00FF2441" w:rsidRDefault="006F0BCD" w:rsidP="00AF012A">
      <w:pPr>
        <w:jc w:val="both"/>
        <w:rPr>
          <w:rFonts w:ascii="Times New Roman" w:hAnsi="Times New Roman" w:cs="Times New Roman"/>
          <w:b/>
          <w:sz w:val="24"/>
          <w:szCs w:val="24"/>
          <w:lang w:val="es-MX"/>
        </w:rPr>
      </w:pPr>
    </w:p>
    <w:p w14:paraId="7A94B9AC" w14:textId="77777777" w:rsidR="0083400B" w:rsidRPr="00FF2441" w:rsidRDefault="0083400B" w:rsidP="00B75E3C">
      <w:pPr>
        <w:rPr>
          <w:rFonts w:ascii="Times New Roman" w:hAnsi="Times New Roman" w:cs="Times New Roman"/>
          <w:b/>
          <w:sz w:val="24"/>
          <w:szCs w:val="24"/>
          <w:lang w:val="es-MX"/>
        </w:rPr>
      </w:pPr>
    </w:p>
    <w:p w14:paraId="36A3F312" w14:textId="77777777" w:rsidR="000E53A0" w:rsidRPr="00556DF5" w:rsidRDefault="000E53A0" w:rsidP="00556DF5">
      <w:pPr>
        <w:rPr>
          <w:rFonts w:ascii="Times New Roman" w:hAnsi="Times New Roman" w:cs="Times New Roman"/>
          <w:b/>
          <w:sz w:val="24"/>
          <w:szCs w:val="24"/>
          <w:lang w:val="es-MX"/>
        </w:rPr>
      </w:pPr>
      <w:r w:rsidRPr="00FF2441">
        <w:rPr>
          <w:rFonts w:ascii="Times New Roman" w:hAnsi="Times New Roman" w:cs="Times New Roman"/>
          <w:b/>
          <w:noProof/>
          <w:sz w:val="24"/>
          <w:szCs w:val="24"/>
          <w:lang w:eastAsia="fr-FR"/>
        </w:rPr>
        <mc:AlternateContent>
          <mc:Choice Requires="wps">
            <w:drawing>
              <wp:anchor distT="45720" distB="45720" distL="114300" distR="114300" simplePos="0" relativeHeight="251662336" behindDoc="0" locked="0" layoutInCell="1" allowOverlap="1" wp14:anchorId="1FB8330A" wp14:editId="788AD9E0">
                <wp:simplePos x="0" y="0"/>
                <wp:positionH relativeFrom="margin">
                  <wp:posOffset>1042035</wp:posOffset>
                </wp:positionH>
                <wp:positionV relativeFrom="paragraph">
                  <wp:posOffset>123190</wp:posOffset>
                </wp:positionV>
                <wp:extent cx="4347210" cy="353695"/>
                <wp:effectExtent l="0" t="0" r="0" b="82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7210" cy="353695"/>
                        </a:xfrm>
                        <a:prstGeom prst="rect">
                          <a:avLst/>
                        </a:prstGeom>
                        <a:solidFill>
                          <a:srgbClr val="FFFFFF"/>
                        </a:solidFill>
                        <a:ln w="9525">
                          <a:noFill/>
                          <a:miter lim="800000"/>
                          <a:headEnd/>
                          <a:tailEnd/>
                        </a:ln>
                      </wps:spPr>
                      <wps:txbx>
                        <w:txbxContent>
                          <w:p w14:paraId="418BAB94" w14:textId="77777777" w:rsidR="004F3E4E" w:rsidRPr="004846D3" w:rsidRDefault="004846D3">
                            <w:pPr>
                              <w:rPr>
                                <w:rFonts w:ascii="Times New Roman" w:hAnsi="Times New Roman" w:cs="Times New Roman"/>
                                <w:sz w:val="18"/>
                                <w:szCs w:val="18"/>
                                <w:lang w:val="es-MX"/>
                              </w:rPr>
                            </w:pPr>
                            <w:r w:rsidRPr="004846D3">
                              <w:rPr>
                                <w:rFonts w:ascii="Times New Roman" w:hAnsi="Times New Roman" w:cs="Times New Roman"/>
                                <w:sz w:val="18"/>
                                <w:szCs w:val="18"/>
                                <w:lang w:val="es-MX"/>
                              </w:rPr>
                              <w:t xml:space="preserve">Figura 1.- Niveles del Marco Europeo de </w:t>
                            </w:r>
                            <w:r>
                              <w:rPr>
                                <w:rFonts w:ascii="Times New Roman" w:hAnsi="Times New Roman" w:cs="Times New Roman"/>
                                <w:sz w:val="18"/>
                                <w:szCs w:val="18"/>
                                <w:lang w:val="es-MX"/>
                              </w:rPr>
                              <w:t>R</w:t>
                            </w:r>
                            <w:r w:rsidRPr="004846D3">
                              <w:rPr>
                                <w:rFonts w:ascii="Times New Roman" w:hAnsi="Times New Roman" w:cs="Times New Roman"/>
                                <w:sz w:val="18"/>
                                <w:szCs w:val="18"/>
                                <w:lang w:val="es-MX"/>
                              </w:rPr>
                              <w:t xml:space="preserve">eferencia </w:t>
                            </w:r>
                            <w:r>
                              <w:rPr>
                                <w:rFonts w:ascii="Times New Roman" w:hAnsi="Times New Roman" w:cs="Times New Roman"/>
                                <w:sz w:val="18"/>
                                <w:szCs w:val="18"/>
                                <w:lang w:val="es-MX"/>
                              </w:rPr>
                              <w:t>para las L</w:t>
                            </w:r>
                            <w:r w:rsidRPr="004846D3">
                              <w:rPr>
                                <w:rFonts w:ascii="Times New Roman" w:hAnsi="Times New Roman" w:cs="Times New Roman"/>
                                <w:sz w:val="18"/>
                                <w:szCs w:val="18"/>
                                <w:lang w:val="es-MX"/>
                              </w:rPr>
                              <w:t xml:space="preserve">enguas </w:t>
                            </w:r>
                            <w:r w:rsidR="004F3E4E" w:rsidRPr="004846D3">
                              <w:rPr>
                                <w:rFonts w:ascii="Times New Roman" w:hAnsi="Times New Roman" w:cs="Times New Roman"/>
                                <w:sz w:val="18"/>
                                <w:szCs w:val="18"/>
                                <w:lang w:val="es-MX"/>
                              </w:rPr>
                              <w:t>(MECR,2002: 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C292C" id="_x0000_s1027" type="#_x0000_t202" style="position:absolute;margin-left:82.05pt;margin-top:9.7pt;width:342.3pt;height:27.8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" stroked="f">
                <v:textbox>
                  <w:txbxContent>
                    <w:p w:rsidR="004F3E4E" w:rsidRPr="004846D3" w:rsidRDefault="004846D3">
                      <w:pPr>
                        <w:rPr>
                          <w:rFonts w:ascii="Times New Roman" w:hAnsi="Times New Roman" w:cs="Times New Roman"/>
                          <w:sz w:val="18"/>
                          <w:szCs w:val="18"/>
                          <w:lang w:val="es-MX"/>
                        </w:rPr>
                      </w:pPr>
                      <w:r w:rsidRPr="004846D3">
                        <w:rPr>
                          <w:rFonts w:ascii="Times New Roman" w:hAnsi="Times New Roman" w:cs="Times New Roman"/>
                          <w:sz w:val="18"/>
                          <w:szCs w:val="18"/>
                          <w:lang w:val="es-MX"/>
                        </w:rPr>
                        <w:t xml:space="preserve">Figura 1.- Niveles del Marco Europeo de </w:t>
                      </w:r>
                      <w:r>
                        <w:rPr>
                          <w:rFonts w:ascii="Times New Roman" w:hAnsi="Times New Roman" w:cs="Times New Roman"/>
                          <w:sz w:val="18"/>
                          <w:szCs w:val="18"/>
                          <w:lang w:val="es-MX"/>
                        </w:rPr>
                        <w:t>R</w:t>
                      </w:r>
                      <w:r w:rsidRPr="004846D3">
                        <w:rPr>
                          <w:rFonts w:ascii="Times New Roman" w:hAnsi="Times New Roman" w:cs="Times New Roman"/>
                          <w:sz w:val="18"/>
                          <w:szCs w:val="18"/>
                          <w:lang w:val="es-MX"/>
                        </w:rPr>
                        <w:t xml:space="preserve">eferencia </w:t>
                      </w:r>
                      <w:r>
                        <w:rPr>
                          <w:rFonts w:ascii="Times New Roman" w:hAnsi="Times New Roman" w:cs="Times New Roman"/>
                          <w:sz w:val="18"/>
                          <w:szCs w:val="18"/>
                          <w:lang w:val="es-MX"/>
                        </w:rPr>
                        <w:t>para las L</w:t>
                      </w:r>
                      <w:r w:rsidRPr="004846D3">
                        <w:rPr>
                          <w:rFonts w:ascii="Times New Roman" w:hAnsi="Times New Roman" w:cs="Times New Roman"/>
                          <w:sz w:val="18"/>
                          <w:szCs w:val="18"/>
                          <w:lang w:val="es-MX"/>
                        </w:rPr>
                        <w:t xml:space="preserve">enguas </w:t>
                      </w:r>
                      <w:r w:rsidR="004F3E4E" w:rsidRPr="004846D3">
                        <w:rPr>
                          <w:rFonts w:ascii="Times New Roman" w:hAnsi="Times New Roman" w:cs="Times New Roman"/>
                          <w:sz w:val="18"/>
                          <w:szCs w:val="18"/>
                          <w:lang w:val="es-MX"/>
                        </w:rPr>
                        <w:t>(</w:t>
                      </w:r>
                      <w:proofErr w:type="spellStart"/>
                      <w:r w:rsidR="004F3E4E" w:rsidRPr="004846D3">
                        <w:rPr>
                          <w:rFonts w:ascii="Times New Roman" w:hAnsi="Times New Roman" w:cs="Times New Roman"/>
                          <w:sz w:val="18"/>
                          <w:szCs w:val="18"/>
                          <w:lang w:val="es-MX"/>
                        </w:rPr>
                        <w:t>MECR,2002</w:t>
                      </w:r>
                      <w:proofErr w:type="spellEnd"/>
                      <w:r w:rsidR="004F3E4E" w:rsidRPr="004846D3">
                        <w:rPr>
                          <w:rFonts w:ascii="Times New Roman" w:hAnsi="Times New Roman" w:cs="Times New Roman"/>
                          <w:sz w:val="18"/>
                          <w:szCs w:val="18"/>
                          <w:lang w:val="es-MX"/>
                        </w:rPr>
                        <w:t>: 25)</w:t>
                      </w:r>
                    </w:p>
                  </w:txbxContent>
                </v:textbox>
                <w10:wrap type="square" anchorx="margin"/>
              </v:shape>
            </w:pict>
          </mc:Fallback>
        </mc:AlternateContent>
      </w:r>
    </w:p>
    <w:p w14:paraId="4AB0CF7B" w14:textId="77777777" w:rsidR="00AF49C8" w:rsidRDefault="00AF49C8" w:rsidP="00A8641B">
      <w:pPr>
        <w:spacing w:line="360" w:lineRule="auto"/>
        <w:ind w:firstLine="708"/>
        <w:jc w:val="both"/>
        <w:rPr>
          <w:rFonts w:ascii="Times New Roman" w:hAnsi="Times New Roman" w:cs="Times New Roman"/>
          <w:sz w:val="24"/>
          <w:szCs w:val="24"/>
          <w:lang w:val="es-MX"/>
        </w:rPr>
      </w:pPr>
    </w:p>
    <w:p w14:paraId="7C1488A2" w14:textId="77777777" w:rsidR="00D25381" w:rsidRPr="00D25381" w:rsidRDefault="00D25381" w:rsidP="00A8641B">
      <w:pPr>
        <w:spacing w:line="360" w:lineRule="auto"/>
        <w:ind w:firstLine="708"/>
        <w:jc w:val="both"/>
        <w:rPr>
          <w:rFonts w:ascii="Times New Roman" w:hAnsi="Times New Roman" w:cs="Times New Roman"/>
          <w:sz w:val="24"/>
          <w:szCs w:val="24"/>
          <w:lang w:val="es-MX"/>
        </w:rPr>
      </w:pPr>
      <w:r w:rsidRPr="00D25381">
        <w:rPr>
          <w:rFonts w:ascii="Times New Roman" w:hAnsi="Times New Roman" w:cs="Times New Roman"/>
          <w:sz w:val="24"/>
          <w:szCs w:val="24"/>
          <w:lang w:val="es-MX"/>
        </w:rPr>
        <w:t>Cada nivel cu</w:t>
      </w:r>
      <w:r>
        <w:rPr>
          <w:rFonts w:ascii="Times New Roman" w:hAnsi="Times New Roman" w:cs="Times New Roman"/>
          <w:sz w:val="24"/>
          <w:szCs w:val="24"/>
          <w:lang w:val="es-MX"/>
        </w:rPr>
        <w:t xml:space="preserve">anta </w:t>
      </w:r>
      <w:r w:rsidRPr="00D25381">
        <w:rPr>
          <w:rFonts w:ascii="Times New Roman" w:hAnsi="Times New Roman" w:cs="Times New Roman"/>
          <w:sz w:val="24"/>
          <w:szCs w:val="24"/>
          <w:lang w:val="es-MX"/>
        </w:rPr>
        <w:t>con descriptores precisos que permiten a los profesores y estudiantes</w:t>
      </w:r>
      <w:r>
        <w:rPr>
          <w:rFonts w:ascii="Times New Roman" w:hAnsi="Times New Roman" w:cs="Times New Roman"/>
          <w:sz w:val="24"/>
          <w:szCs w:val="24"/>
          <w:lang w:val="es-MX"/>
        </w:rPr>
        <w:t xml:space="preserve"> reconocer en qué nivel se</w:t>
      </w:r>
      <w:r w:rsidRPr="00D25381">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sitúan en cuanto a los </w:t>
      </w:r>
      <w:r w:rsidRPr="00D25381">
        <w:rPr>
          <w:rFonts w:ascii="Times New Roman" w:hAnsi="Times New Roman" w:cs="Times New Roman"/>
          <w:sz w:val="24"/>
          <w:szCs w:val="24"/>
          <w:lang w:val="es-MX"/>
        </w:rPr>
        <w:t>conocimientos lingüísticos</w:t>
      </w:r>
      <w:r>
        <w:rPr>
          <w:rFonts w:ascii="Times New Roman" w:hAnsi="Times New Roman" w:cs="Times New Roman"/>
          <w:sz w:val="24"/>
          <w:szCs w:val="24"/>
          <w:lang w:val="es-MX"/>
        </w:rPr>
        <w:t xml:space="preserve"> y la habilidades y destrezas que poseen de la lengua de estudio. </w:t>
      </w:r>
    </w:p>
    <w:p w14:paraId="3ACA9EB8" w14:textId="77777777" w:rsidR="00556DF5" w:rsidRDefault="00556DF5" w:rsidP="00A8641B">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Con respecto a la presente investigación nos centraremos en los descriptores de la producción oral nivel A2, los cuales incluimos a continuación:</w:t>
      </w:r>
    </w:p>
    <w:p w14:paraId="0A37DA08" w14:textId="77777777" w:rsidR="00A8641B" w:rsidRPr="00E20C4B" w:rsidRDefault="00E20C4B" w:rsidP="00E20C4B">
      <w:pPr>
        <w:spacing w:line="360" w:lineRule="auto"/>
        <w:jc w:val="center"/>
        <w:rPr>
          <w:rFonts w:ascii="Times New Roman" w:hAnsi="Times New Roman" w:cs="Times New Roman"/>
          <w:b/>
          <w:sz w:val="24"/>
          <w:szCs w:val="24"/>
          <w:lang w:val="es-MX"/>
        </w:rPr>
      </w:pPr>
      <w:r w:rsidRPr="00E20C4B">
        <w:rPr>
          <w:rFonts w:ascii="Times New Roman" w:hAnsi="Times New Roman" w:cs="Times New Roman"/>
          <w:b/>
          <w:sz w:val="24"/>
          <w:szCs w:val="24"/>
          <w:lang w:val="es-MX"/>
        </w:rPr>
        <w:t>Descriptores de la producción oral nivel A2</w:t>
      </w:r>
    </w:p>
    <w:tbl>
      <w:tblPr>
        <w:tblpPr w:leftFromText="141" w:rightFromText="141" w:vertAnchor="text" w:horzAnchor="margin" w:tblpXSpec="center" w:tblpY="136"/>
        <w:tblW w:w="7503" w:type="dxa"/>
        <w:tblCellMar>
          <w:left w:w="0" w:type="dxa"/>
          <w:right w:w="0" w:type="dxa"/>
        </w:tblCellMar>
        <w:tblLook w:val="0420" w:firstRow="1" w:lastRow="0" w:firstColumn="0" w:lastColumn="0" w:noHBand="0" w:noVBand="1"/>
      </w:tblPr>
      <w:tblGrid>
        <w:gridCol w:w="709"/>
        <w:gridCol w:w="935"/>
        <w:gridCol w:w="5859"/>
      </w:tblGrid>
      <w:tr w:rsidR="00556DF5" w:rsidRPr="004C6AD1" w14:paraId="0C9E2ABC" w14:textId="77777777" w:rsidTr="00556DF5">
        <w:trPr>
          <w:trHeight w:val="584"/>
        </w:trPr>
        <w:tc>
          <w:tcPr>
            <w:tcW w:w="703" w:type="dxa"/>
            <w:vMerge w:val="restart"/>
            <w:tcBorders>
              <w:top w:val="single" w:sz="8" w:space="0" w:color="000000"/>
              <w:left w:val="single" w:sz="8" w:space="0" w:color="000000"/>
              <w:bottom w:val="single" w:sz="8" w:space="0" w:color="000000"/>
              <w:right w:val="single" w:sz="8" w:space="0" w:color="000000"/>
            </w:tcBorders>
            <w:shd w:val="clear" w:color="auto" w:fill="AFABAB"/>
            <w:tcMar>
              <w:top w:w="72" w:type="dxa"/>
              <w:left w:w="144" w:type="dxa"/>
              <w:bottom w:w="72" w:type="dxa"/>
              <w:right w:w="144" w:type="dxa"/>
            </w:tcMar>
            <w:textDirection w:val="btLr"/>
            <w:hideMark/>
          </w:tcPr>
          <w:p w14:paraId="1BB40893" w14:textId="77777777" w:rsidR="00556DF5" w:rsidRPr="000E53A0" w:rsidRDefault="00556DF5" w:rsidP="00556DF5">
            <w:pPr>
              <w:jc w:val="center"/>
              <w:rPr>
                <w:rFonts w:ascii="Times New Roman" w:hAnsi="Times New Roman" w:cs="Times New Roman"/>
                <w:b/>
                <w:sz w:val="20"/>
                <w:szCs w:val="20"/>
              </w:rPr>
            </w:pPr>
            <w:r w:rsidRPr="000E53A0">
              <w:rPr>
                <w:rFonts w:ascii="Times New Roman" w:hAnsi="Times New Roman" w:cs="Times New Roman"/>
                <w:b/>
                <w:bCs/>
                <w:sz w:val="20"/>
                <w:szCs w:val="20"/>
                <w:lang w:val="es-MX"/>
              </w:rPr>
              <w:t>HABLAR</w:t>
            </w: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64B9B48F" w14:textId="77777777" w:rsidR="00556DF5" w:rsidRPr="000E53A0" w:rsidRDefault="00556DF5" w:rsidP="00556DF5">
            <w:pPr>
              <w:jc w:val="center"/>
              <w:rPr>
                <w:rFonts w:ascii="Times New Roman" w:hAnsi="Times New Roman" w:cs="Times New Roman"/>
                <w:b/>
                <w:sz w:val="20"/>
                <w:szCs w:val="20"/>
              </w:rPr>
            </w:pPr>
            <w:r w:rsidRPr="000E53A0">
              <w:rPr>
                <w:rFonts w:ascii="Times New Roman" w:hAnsi="Times New Roman" w:cs="Times New Roman"/>
                <w:b/>
                <w:sz w:val="20"/>
                <w:szCs w:val="20"/>
                <w:lang w:val="es-MX"/>
              </w:rPr>
              <w:t>Interacción oral</w:t>
            </w:r>
          </w:p>
        </w:tc>
        <w:tc>
          <w:tcPr>
            <w:tcW w:w="586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350C4E4" w14:textId="77777777" w:rsidR="00556DF5" w:rsidRPr="00556DF5" w:rsidRDefault="00556DF5" w:rsidP="00556DF5">
            <w:pPr>
              <w:rPr>
                <w:rFonts w:ascii="Times New Roman" w:hAnsi="Times New Roman" w:cs="Times New Roman"/>
                <w:sz w:val="20"/>
                <w:szCs w:val="20"/>
                <w:lang w:val="es-MX"/>
              </w:rPr>
            </w:pPr>
            <w:r w:rsidRPr="00556DF5">
              <w:rPr>
                <w:rFonts w:ascii="Times New Roman" w:hAnsi="Times New Roman" w:cs="Times New Roman"/>
                <w:sz w:val="20"/>
                <w:szCs w:val="20"/>
                <w:lang w:val="es-MX"/>
              </w:rPr>
              <w:t xml:space="preserve">Puedo comunicarme en tareas sencillas y habilidades que requieren un intercambio simple y directo de información sobre actividades y asuntos cotidianos. Soy capaz de realizar intercambios sociales muy breves, aunque, por lo general, no puedo comprender lo suficiente como para mantener la conversación por mí mismo. </w:t>
            </w:r>
          </w:p>
        </w:tc>
      </w:tr>
      <w:tr w:rsidR="00556DF5" w:rsidRPr="004C6AD1" w14:paraId="3850E4AC" w14:textId="77777777" w:rsidTr="00556DF5">
        <w:trPr>
          <w:trHeight w:val="5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DA21D9" w14:textId="77777777" w:rsidR="00556DF5" w:rsidRPr="000E53A0" w:rsidRDefault="00556DF5" w:rsidP="00556DF5">
            <w:pPr>
              <w:rPr>
                <w:rFonts w:ascii="Times New Roman" w:hAnsi="Times New Roman" w:cs="Times New Roman"/>
                <w:b/>
                <w:sz w:val="20"/>
                <w:szCs w:val="20"/>
                <w:lang w:val="es-MX"/>
              </w:rPr>
            </w:pPr>
          </w:p>
        </w:tc>
        <w:tc>
          <w:tcPr>
            <w:tcW w:w="9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extDirection w:val="btLr"/>
            <w:hideMark/>
          </w:tcPr>
          <w:p w14:paraId="0D515A7A" w14:textId="77777777" w:rsidR="00556DF5" w:rsidRPr="000E53A0" w:rsidRDefault="00556DF5" w:rsidP="00556DF5">
            <w:pPr>
              <w:jc w:val="center"/>
              <w:rPr>
                <w:rFonts w:ascii="Times New Roman" w:hAnsi="Times New Roman" w:cs="Times New Roman"/>
                <w:b/>
                <w:sz w:val="20"/>
                <w:szCs w:val="20"/>
              </w:rPr>
            </w:pPr>
            <w:r w:rsidRPr="000E53A0">
              <w:rPr>
                <w:rFonts w:ascii="Times New Roman" w:hAnsi="Times New Roman" w:cs="Times New Roman"/>
                <w:b/>
                <w:sz w:val="20"/>
                <w:szCs w:val="20"/>
                <w:lang w:val="es-MX"/>
              </w:rPr>
              <w:t>Expresión oral</w:t>
            </w:r>
          </w:p>
        </w:tc>
        <w:tc>
          <w:tcPr>
            <w:tcW w:w="586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508A93B" w14:textId="77777777" w:rsidR="00556DF5" w:rsidRPr="00556DF5" w:rsidRDefault="00556DF5" w:rsidP="00556DF5">
            <w:pPr>
              <w:rPr>
                <w:rFonts w:ascii="Times New Roman" w:hAnsi="Times New Roman" w:cs="Times New Roman"/>
                <w:sz w:val="20"/>
                <w:szCs w:val="20"/>
                <w:lang w:val="es-MX"/>
              </w:rPr>
            </w:pPr>
            <w:r w:rsidRPr="00556DF5">
              <w:rPr>
                <w:rFonts w:ascii="Times New Roman" w:hAnsi="Times New Roman" w:cs="Times New Roman"/>
                <w:sz w:val="20"/>
                <w:szCs w:val="20"/>
                <w:lang w:val="es-MX"/>
              </w:rPr>
              <w:t>Utilizo una serie de expresiones y frases para describir con términos sencillos a mi familia y a otras personas, mis condiciones de vida, mi origen educativo y mi trabajo actual, o el último que tuve</w:t>
            </w:r>
          </w:p>
        </w:tc>
      </w:tr>
    </w:tbl>
    <w:p w14:paraId="126162B8" w14:textId="77777777" w:rsidR="00556DF5" w:rsidRDefault="0097638C" w:rsidP="00D25381">
      <w:pPr>
        <w:jc w:val="both"/>
        <w:rPr>
          <w:rFonts w:ascii="Times New Roman" w:hAnsi="Times New Roman" w:cs="Times New Roman"/>
          <w:sz w:val="24"/>
          <w:szCs w:val="24"/>
          <w:lang w:val="es-MX"/>
        </w:rPr>
      </w:pPr>
      <w:r w:rsidRPr="000E53A0">
        <w:rPr>
          <w:rFonts w:ascii="Times New Roman" w:hAnsi="Times New Roman" w:cs="Times New Roman"/>
          <w:b/>
          <w:noProof/>
          <w:sz w:val="24"/>
          <w:szCs w:val="24"/>
          <w:lang w:eastAsia="fr-FR"/>
        </w:rPr>
        <mc:AlternateContent>
          <mc:Choice Requires="wps">
            <w:drawing>
              <wp:anchor distT="45720" distB="45720" distL="114300" distR="114300" simplePos="0" relativeHeight="251666432" behindDoc="0" locked="0" layoutInCell="1" allowOverlap="1" wp14:anchorId="01D55F04" wp14:editId="71AABAA6">
                <wp:simplePos x="0" y="0"/>
                <wp:positionH relativeFrom="margin">
                  <wp:posOffset>1028065</wp:posOffset>
                </wp:positionH>
                <wp:positionV relativeFrom="paragraph">
                  <wp:posOffset>1768475</wp:posOffset>
                </wp:positionV>
                <wp:extent cx="4141470" cy="299720"/>
                <wp:effectExtent l="0" t="0" r="0" b="0"/>
                <wp:wrapSquare wrapText="bothSides"/>
                <wp:docPr id="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1470" cy="299720"/>
                        </a:xfrm>
                        <a:prstGeom prst="rect">
                          <a:avLst/>
                        </a:prstGeom>
                        <a:noFill/>
                        <a:ln>
                          <a:noFill/>
                          <a:headEnd/>
                          <a:tailEnd/>
                        </a:ln>
                      </wps:spPr>
                      <wps:style>
                        <a:lnRef idx="2">
                          <a:schemeClr val="accent2"/>
                        </a:lnRef>
                        <a:fillRef idx="1">
                          <a:schemeClr val="lt1"/>
                        </a:fillRef>
                        <a:effectRef idx="0">
                          <a:schemeClr val="accent2"/>
                        </a:effectRef>
                        <a:fontRef idx="minor">
                          <a:schemeClr val="dk1"/>
                        </a:fontRef>
                      </wps:style>
                      <wps:txbx>
                        <w:txbxContent>
                          <w:p w14:paraId="511DCD82" w14:textId="77777777" w:rsidR="000E53A0" w:rsidRPr="002C3CE0" w:rsidRDefault="00E20C4B">
                            <w:pPr>
                              <w:rPr>
                                <w:rFonts w:ascii="Times New Roman" w:hAnsi="Times New Roman" w:cs="Times New Roman"/>
                                <w:sz w:val="18"/>
                                <w:szCs w:val="18"/>
                                <w:lang w:val="es-MX"/>
                              </w:rPr>
                            </w:pPr>
                            <w:r>
                              <w:rPr>
                                <w:rFonts w:ascii="Times New Roman" w:hAnsi="Times New Roman" w:cs="Times New Roman"/>
                                <w:sz w:val="18"/>
                                <w:szCs w:val="18"/>
                                <w:lang w:val="es-MX"/>
                              </w:rPr>
                              <w:t>Tabla 2</w:t>
                            </w:r>
                            <w:r w:rsidR="00712C51">
                              <w:rPr>
                                <w:rFonts w:ascii="Times New Roman" w:hAnsi="Times New Roman" w:cs="Times New Roman"/>
                                <w:sz w:val="18"/>
                                <w:szCs w:val="18"/>
                                <w:lang w:val="es-MX"/>
                              </w:rPr>
                              <w:t>:</w:t>
                            </w:r>
                            <w:r w:rsidR="00712C51" w:rsidRPr="002C3CE0">
                              <w:rPr>
                                <w:rFonts w:ascii="Times New Roman" w:hAnsi="Times New Roman" w:cs="Times New Roman"/>
                                <w:sz w:val="18"/>
                                <w:szCs w:val="18"/>
                                <w:lang w:val="es-MX"/>
                              </w:rPr>
                              <w:t xml:space="preserve"> Niveles</w:t>
                            </w:r>
                            <w:r w:rsidR="002C3CE0" w:rsidRPr="002C3CE0">
                              <w:rPr>
                                <w:rFonts w:ascii="Times New Roman" w:hAnsi="Times New Roman" w:cs="Times New Roman"/>
                                <w:sz w:val="18"/>
                                <w:szCs w:val="18"/>
                                <w:lang w:val="es-MX"/>
                              </w:rPr>
                              <w:t xml:space="preserve"> comunes de referencia: cuadro de autoevaluación </w:t>
                            </w:r>
                            <w:r w:rsidR="000E53A0" w:rsidRPr="002C3CE0">
                              <w:rPr>
                                <w:rFonts w:ascii="Times New Roman" w:hAnsi="Times New Roman" w:cs="Times New Roman"/>
                                <w:sz w:val="18"/>
                                <w:szCs w:val="18"/>
                                <w:lang w:val="es-MX"/>
                              </w:rPr>
                              <w:t>MECR (2002: 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6C16BD" id="_x0000_t202" coordsize="21600,21600" o:spt="202" path="m,l,21600r21600,l21600,xe">
                <v:stroke joinstyle="miter"/>
                <v:path gradientshapeok="t" o:connecttype="rect"/>
              </v:shapetype>
              <v:shape id="_x0000_s1028" type="#_x0000_t202" style="position:absolute;left:0;text-align:left;margin-left:80.95pt;margin-top:139.25pt;width:326.1pt;height:23.6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" filled="f" stroked="f" strokeweight="1pt">
                <v:textbox>
                  <w:txbxContent>
                    <w:p w:rsidR="000E53A0" w:rsidRPr="002C3CE0" w:rsidRDefault="00E20C4B">
                      <w:pPr>
                        <w:rPr>
                          <w:rFonts w:ascii="Times New Roman" w:hAnsi="Times New Roman" w:cs="Times New Roman"/>
                          <w:sz w:val="18"/>
                          <w:szCs w:val="18"/>
                          <w:lang w:val="es-MX"/>
                        </w:rPr>
                      </w:pPr>
                      <w:r>
                        <w:rPr>
                          <w:rFonts w:ascii="Times New Roman" w:hAnsi="Times New Roman" w:cs="Times New Roman"/>
                          <w:sz w:val="18"/>
                          <w:szCs w:val="18"/>
                          <w:lang w:val="es-MX"/>
                        </w:rPr>
                        <w:t>Tabla 2</w:t>
                      </w:r>
                      <w:r w:rsidR="00712C51">
                        <w:rPr>
                          <w:rFonts w:ascii="Times New Roman" w:hAnsi="Times New Roman" w:cs="Times New Roman"/>
                          <w:sz w:val="18"/>
                          <w:szCs w:val="18"/>
                          <w:lang w:val="es-MX"/>
                        </w:rPr>
                        <w:t>:</w:t>
                      </w:r>
                      <w:r w:rsidR="00712C51" w:rsidRPr="002C3CE0">
                        <w:rPr>
                          <w:rFonts w:ascii="Times New Roman" w:hAnsi="Times New Roman" w:cs="Times New Roman"/>
                          <w:sz w:val="18"/>
                          <w:szCs w:val="18"/>
                          <w:lang w:val="es-MX"/>
                        </w:rPr>
                        <w:t xml:space="preserve"> Niveles</w:t>
                      </w:r>
                      <w:r w:rsidR="002C3CE0" w:rsidRPr="002C3CE0">
                        <w:rPr>
                          <w:rFonts w:ascii="Times New Roman" w:hAnsi="Times New Roman" w:cs="Times New Roman"/>
                          <w:sz w:val="18"/>
                          <w:szCs w:val="18"/>
                          <w:lang w:val="es-MX"/>
                        </w:rPr>
                        <w:t xml:space="preserve"> comunes de referencia: cuadro de autoevaluación </w:t>
                      </w:r>
                      <w:r w:rsidR="000E53A0" w:rsidRPr="002C3CE0">
                        <w:rPr>
                          <w:rFonts w:ascii="Times New Roman" w:hAnsi="Times New Roman" w:cs="Times New Roman"/>
                          <w:sz w:val="18"/>
                          <w:szCs w:val="18"/>
                          <w:lang w:val="es-MX"/>
                        </w:rPr>
                        <w:t>MECR (2002: 30)</w:t>
                      </w:r>
                    </w:p>
                  </w:txbxContent>
                </v:textbox>
                <w10:wrap type="square" anchorx="margin"/>
              </v:shape>
            </w:pict>
          </mc:Fallback>
        </mc:AlternateContent>
      </w:r>
    </w:p>
    <w:p w14:paraId="3D14E437" w14:textId="77777777" w:rsidR="00C826EA" w:rsidRDefault="00C826EA" w:rsidP="00B75E3C">
      <w:pPr>
        <w:rPr>
          <w:rFonts w:ascii="Times New Roman" w:hAnsi="Times New Roman" w:cs="Times New Roman"/>
          <w:b/>
          <w:sz w:val="24"/>
          <w:szCs w:val="24"/>
          <w:lang w:val="es-MX"/>
        </w:rPr>
      </w:pPr>
    </w:p>
    <w:p w14:paraId="6583F4BC" w14:textId="77777777" w:rsidR="00C43C8D" w:rsidRPr="007B3C9C" w:rsidRDefault="00623DD0" w:rsidP="00AF49C8">
      <w:pPr>
        <w:jc w:val="center"/>
        <w:rPr>
          <w:rFonts w:ascii="Times New Roman" w:hAnsi="Times New Roman" w:cs="Times New Roman"/>
          <w:b/>
          <w:sz w:val="28"/>
          <w:szCs w:val="28"/>
          <w:lang w:val="es-MX"/>
        </w:rPr>
      </w:pPr>
      <w:r w:rsidRPr="007B3C9C">
        <w:rPr>
          <w:rFonts w:ascii="Times New Roman" w:hAnsi="Times New Roman" w:cs="Times New Roman"/>
          <w:b/>
          <w:sz w:val="28"/>
          <w:szCs w:val="28"/>
          <w:lang w:val="es-MX"/>
        </w:rPr>
        <w:t xml:space="preserve">Definición </w:t>
      </w:r>
      <w:r w:rsidR="00E44239" w:rsidRPr="007B3C9C">
        <w:rPr>
          <w:rFonts w:ascii="Times New Roman" w:hAnsi="Times New Roman" w:cs="Times New Roman"/>
          <w:b/>
          <w:sz w:val="28"/>
          <w:szCs w:val="28"/>
          <w:lang w:val="es-MX"/>
        </w:rPr>
        <w:t>del concepto de estrategia</w:t>
      </w:r>
      <w:r w:rsidR="007B3C9C">
        <w:rPr>
          <w:rFonts w:ascii="Times New Roman" w:hAnsi="Times New Roman" w:cs="Times New Roman"/>
          <w:b/>
          <w:sz w:val="28"/>
          <w:szCs w:val="28"/>
          <w:lang w:val="es-MX"/>
        </w:rPr>
        <w:t>.</w:t>
      </w:r>
    </w:p>
    <w:p w14:paraId="1250B993" w14:textId="77777777" w:rsidR="00125AB3" w:rsidRPr="00FF2441" w:rsidRDefault="00EB7D16" w:rsidP="00A8641B">
      <w:pPr>
        <w:spacing w:line="360" w:lineRule="auto"/>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 xml:space="preserve">Debido a la complejidad del profesor para hacer hablar a sus alumnos es aconsejable recurrir a técnicas o actividades conocidas como estrategias para lograr los objetivos establecidos. </w:t>
      </w:r>
    </w:p>
    <w:p w14:paraId="3DEBF7BF" w14:textId="77777777" w:rsidR="00A71D7B" w:rsidRPr="00C826EA" w:rsidRDefault="00D266BE" w:rsidP="00A8641B">
      <w:pPr>
        <w:spacing w:line="360" w:lineRule="auto"/>
        <w:ind w:firstLine="708"/>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lastRenderedPageBreak/>
        <w:t xml:space="preserve">German y Netten definen las estrategias de enseñanza como los actos concretos utilizados por los profesores con el objetivo de contribuir en el aprendizaje de la materia enseñada. Así mismo, distinguen </w:t>
      </w:r>
      <w:r w:rsidR="00CF549C" w:rsidRPr="00FF2441">
        <w:rPr>
          <w:rFonts w:ascii="Times New Roman" w:hAnsi="Times New Roman" w:cs="Times New Roman"/>
          <w:sz w:val="24"/>
          <w:szCs w:val="24"/>
          <w:lang w:val="es-MX"/>
        </w:rPr>
        <w:t xml:space="preserve">dos tipos de estrategias: las primeras son observables y se caracterizan por su espontaneidad   y las segundas son planificadas, organizadas y bien incluidas en un manual o guía pedagógica. </w:t>
      </w:r>
    </w:p>
    <w:p w14:paraId="208C2ED5" w14:textId="77777777" w:rsidR="00A71D7B" w:rsidRPr="00FF2441" w:rsidRDefault="00A71D7B" w:rsidP="00B75E3C">
      <w:pPr>
        <w:rPr>
          <w:rFonts w:ascii="Times New Roman" w:hAnsi="Times New Roman" w:cs="Times New Roman"/>
          <w:b/>
          <w:sz w:val="24"/>
          <w:szCs w:val="24"/>
          <w:lang w:val="es-MX"/>
        </w:rPr>
      </w:pPr>
    </w:p>
    <w:p w14:paraId="3CED700E" w14:textId="77777777" w:rsidR="001B29EF" w:rsidRPr="007B3C9C" w:rsidRDefault="00125AB3" w:rsidP="007B3C9C">
      <w:pPr>
        <w:jc w:val="center"/>
        <w:rPr>
          <w:rFonts w:ascii="Times New Roman" w:hAnsi="Times New Roman" w:cs="Times New Roman"/>
          <w:b/>
          <w:sz w:val="28"/>
          <w:szCs w:val="28"/>
          <w:lang w:val="es-MX"/>
        </w:rPr>
      </w:pPr>
      <w:r w:rsidRPr="007B3C9C">
        <w:rPr>
          <w:rFonts w:ascii="Times New Roman" w:hAnsi="Times New Roman" w:cs="Times New Roman"/>
          <w:b/>
          <w:sz w:val="28"/>
          <w:szCs w:val="28"/>
          <w:lang w:val="es-MX"/>
        </w:rPr>
        <w:t>Estrategias de enseñanza para la producción oral.</w:t>
      </w:r>
    </w:p>
    <w:p w14:paraId="7BF09848" w14:textId="77777777" w:rsidR="0083400B" w:rsidRDefault="00E20C4B" w:rsidP="00A8641B">
      <w:pPr>
        <w:spacing w:line="360" w:lineRule="auto"/>
        <w:jc w:val="both"/>
        <w:rPr>
          <w:rFonts w:ascii="Times New Roman" w:hAnsi="Times New Roman" w:cs="Times New Roman"/>
          <w:sz w:val="24"/>
          <w:szCs w:val="24"/>
          <w:lang w:val="es-MX"/>
        </w:rPr>
      </w:pPr>
      <w:r>
        <w:rPr>
          <w:rFonts w:ascii="Times New Roman" w:hAnsi="Times New Roman" w:cs="Times New Roman"/>
          <w:b/>
          <w:noProof/>
          <w:sz w:val="24"/>
          <w:szCs w:val="24"/>
          <w:lang w:eastAsia="fr-FR"/>
        </w:rPr>
        <mc:AlternateContent>
          <mc:Choice Requires="wps">
            <w:drawing>
              <wp:anchor distT="0" distB="0" distL="114300" distR="114300" simplePos="0" relativeHeight="251672576" behindDoc="0" locked="0" layoutInCell="1" allowOverlap="1" wp14:anchorId="3DC753DD" wp14:editId="22E922DF">
                <wp:simplePos x="0" y="0"/>
                <wp:positionH relativeFrom="column">
                  <wp:posOffset>3521845</wp:posOffset>
                </wp:positionH>
                <wp:positionV relativeFrom="paragraph">
                  <wp:posOffset>1697834</wp:posOffset>
                </wp:positionV>
                <wp:extent cx="1806315" cy="291996"/>
                <wp:effectExtent l="0" t="0" r="0" b="635"/>
                <wp:wrapNone/>
                <wp:docPr id="2" name="Cuadro de texto 2"/>
                <wp:cNvGraphicFramePr/>
                <a:graphic xmlns:a="http://schemas.openxmlformats.org/drawingml/2006/main">
                  <a:graphicData uri="http://schemas.microsoft.com/office/word/2010/wordprocessingShape">
                    <wps:wsp>
                      <wps:cNvSpPr txBox="1"/>
                      <wps:spPr>
                        <a:xfrm>
                          <a:off x="0" y="0"/>
                          <a:ext cx="1806315" cy="291996"/>
                        </a:xfrm>
                        <a:prstGeom prst="rect">
                          <a:avLst/>
                        </a:prstGeom>
                        <a:solidFill>
                          <a:schemeClr val="lt1"/>
                        </a:solidFill>
                        <a:ln w="6350">
                          <a:noFill/>
                        </a:ln>
                      </wps:spPr>
                      <wps:txbx>
                        <w:txbxContent>
                          <w:p w14:paraId="675EC602" w14:textId="77777777" w:rsidR="00E20C4B" w:rsidRPr="00E20C4B" w:rsidRDefault="00E20C4B">
                            <w:pPr>
                              <w:rPr>
                                <w:rFonts w:ascii="Times New Roman" w:hAnsi="Times New Roman" w:cs="Times New Roman"/>
                                <w:sz w:val="18"/>
                                <w:szCs w:val="18"/>
                              </w:rPr>
                            </w:pPr>
                            <w:r w:rsidRPr="00E20C4B">
                              <w:rPr>
                                <w:rFonts w:ascii="Times New Roman" w:hAnsi="Times New Roman" w:cs="Times New Roman"/>
                                <w:sz w:val="18"/>
                                <w:szCs w:val="18"/>
                              </w:rPr>
                              <w:t xml:space="preserve">Figura 2 : </w:t>
                            </w:r>
                            <w:proofErr w:type="spellStart"/>
                            <w:r w:rsidRPr="00E20C4B">
                              <w:rPr>
                                <w:rFonts w:ascii="Times New Roman" w:hAnsi="Times New Roman" w:cs="Times New Roman"/>
                                <w:sz w:val="18"/>
                                <w:szCs w:val="18"/>
                              </w:rPr>
                              <w:t>Elaborado</w:t>
                            </w:r>
                            <w:proofErr w:type="spellEnd"/>
                            <w:r w:rsidRPr="00E20C4B">
                              <w:rPr>
                                <w:rFonts w:ascii="Times New Roman" w:hAnsi="Times New Roman" w:cs="Times New Roman"/>
                                <w:sz w:val="18"/>
                                <w:szCs w:val="18"/>
                              </w:rPr>
                              <w:t xml:space="preserve"> </w:t>
                            </w:r>
                            <w:proofErr w:type="spellStart"/>
                            <w:r w:rsidRPr="00E20C4B">
                              <w:rPr>
                                <w:rFonts w:ascii="Times New Roman" w:hAnsi="Times New Roman" w:cs="Times New Roman"/>
                                <w:sz w:val="18"/>
                                <w:szCs w:val="18"/>
                              </w:rPr>
                              <w:t>por</w:t>
                            </w:r>
                            <w:proofErr w:type="spellEnd"/>
                            <w:r w:rsidRPr="00E20C4B">
                              <w:rPr>
                                <w:rFonts w:ascii="Times New Roman" w:hAnsi="Times New Roman" w:cs="Times New Roman"/>
                                <w:sz w:val="18"/>
                                <w:szCs w:val="18"/>
                              </w:rPr>
                              <w:t xml:space="preserve"> el </w:t>
                            </w:r>
                            <w:proofErr w:type="spellStart"/>
                            <w:r w:rsidRPr="00E20C4B">
                              <w:rPr>
                                <w:rFonts w:ascii="Times New Roman" w:hAnsi="Times New Roman" w:cs="Times New Roman"/>
                                <w:sz w:val="18"/>
                                <w:szCs w:val="18"/>
                              </w:rPr>
                              <w:t>autor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77.3pt;margin-top:133.7pt;width:142.25pt;height:2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" fillcolor="white [3201]" stroked="f" strokeweight=".5pt">
                <v:textbox>
                  <w:txbxContent>
                    <w:p w:rsidR="00E20C4B" w:rsidRPr="00E20C4B" w:rsidRDefault="00E20C4B">
                      <w:pPr>
                        <w:rPr>
                          <w:rFonts w:ascii="Times New Roman" w:hAnsi="Times New Roman" w:cs="Times New Roman"/>
                          <w:sz w:val="18"/>
                          <w:szCs w:val="18"/>
                        </w:rPr>
                      </w:pPr>
                      <w:r w:rsidRPr="00E20C4B">
                        <w:rPr>
                          <w:rFonts w:ascii="Times New Roman" w:hAnsi="Times New Roman" w:cs="Times New Roman"/>
                          <w:sz w:val="18"/>
                          <w:szCs w:val="18"/>
                        </w:rPr>
                        <w:t xml:space="preserve">Figura 2 : </w:t>
                      </w:r>
                      <w:proofErr w:type="spellStart"/>
                      <w:r w:rsidRPr="00E20C4B">
                        <w:rPr>
                          <w:rFonts w:ascii="Times New Roman" w:hAnsi="Times New Roman" w:cs="Times New Roman"/>
                          <w:sz w:val="18"/>
                          <w:szCs w:val="18"/>
                        </w:rPr>
                        <w:t>Elaborado</w:t>
                      </w:r>
                      <w:proofErr w:type="spellEnd"/>
                      <w:r w:rsidRPr="00E20C4B">
                        <w:rPr>
                          <w:rFonts w:ascii="Times New Roman" w:hAnsi="Times New Roman" w:cs="Times New Roman"/>
                          <w:sz w:val="18"/>
                          <w:szCs w:val="18"/>
                        </w:rPr>
                        <w:t xml:space="preserve"> </w:t>
                      </w:r>
                      <w:proofErr w:type="spellStart"/>
                      <w:r w:rsidRPr="00E20C4B">
                        <w:rPr>
                          <w:rFonts w:ascii="Times New Roman" w:hAnsi="Times New Roman" w:cs="Times New Roman"/>
                          <w:sz w:val="18"/>
                          <w:szCs w:val="18"/>
                        </w:rPr>
                        <w:t>por</w:t>
                      </w:r>
                      <w:proofErr w:type="spellEnd"/>
                      <w:r w:rsidRPr="00E20C4B">
                        <w:rPr>
                          <w:rFonts w:ascii="Times New Roman" w:hAnsi="Times New Roman" w:cs="Times New Roman"/>
                          <w:sz w:val="18"/>
                          <w:szCs w:val="18"/>
                        </w:rPr>
                        <w:t xml:space="preserve"> el </w:t>
                      </w:r>
                      <w:proofErr w:type="spellStart"/>
                      <w:r w:rsidRPr="00E20C4B">
                        <w:rPr>
                          <w:rFonts w:ascii="Times New Roman" w:hAnsi="Times New Roman" w:cs="Times New Roman"/>
                          <w:sz w:val="18"/>
                          <w:szCs w:val="18"/>
                        </w:rPr>
                        <w:t>autor</w:t>
                      </w:r>
                      <w:proofErr w:type="spellEnd"/>
                    </w:p>
                  </w:txbxContent>
                </v:textbox>
              </v:shape>
            </w:pict>
          </mc:Fallback>
        </mc:AlternateContent>
      </w:r>
      <w:r w:rsidR="006F0BCD" w:rsidRPr="00FF2441">
        <w:rPr>
          <w:rFonts w:ascii="Times New Roman" w:hAnsi="Times New Roman" w:cs="Times New Roman"/>
          <w:b/>
          <w:noProof/>
          <w:sz w:val="24"/>
          <w:szCs w:val="24"/>
          <w:lang w:eastAsia="fr-FR"/>
        </w:rPr>
        <w:drawing>
          <wp:anchor distT="0" distB="0" distL="114300" distR="114300" simplePos="0" relativeHeight="251659264" behindDoc="0" locked="0" layoutInCell="1" allowOverlap="1" wp14:anchorId="64EB99D4" wp14:editId="3D794B88">
            <wp:simplePos x="0" y="0"/>
            <wp:positionH relativeFrom="margin">
              <wp:posOffset>2454275</wp:posOffset>
            </wp:positionH>
            <wp:positionV relativeFrom="paragraph">
              <wp:posOffset>12577</wp:posOffset>
            </wp:positionV>
            <wp:extent cx="3167380" cy="1960880"/>
            <wp:effectExtent l="0" t="0" r="0" b="20320"/>
            <wp:wrapSquare wrapText="bothSides"/>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1B29EF" w:rsidRPr="00FF2441">
        <w:rPr>
          <w:rFonts w:ascii="Times New Roman" w:hAnsi="Times New Roman" w:cs="Times New Roman"/>
          <w:sz w:val="24"/>
          <w:szCs w:val="24"/>
          <w:lang w:val="es-MX"/>
        </w:rPr>
        <w:t xml:space="preserve">A </w:t>
      </w:r>
      <w:r w:rsidR="006F0BCD" w:rsidRPr="00FF2441">
        <w:rPr>
          <w:rFonts w:ascii="Times New Roman" w:hAnsi="Times New Roman" w:cs="Times New Roman"/>
          <w:sz w:val="24"/>
          <w:szCs w:val="24"/>
          <w:lang w:val="es-MX"/>
        </w:rPr>
        <w:t>continuación,</w:t>
      </w:r>
      <w:r w:rsidR="001B29EF" w:rsidRPr="00FF2441">
        <w:rPr>
          <w:rFonts w:ascii="Times New Roman" w:hAnsi="Times New Roman" w:cs="Times New Roman"/>
          <w:sz w:val="24"/>
          <w:szCs w:val="24"/>
          <w:lang w:val="es-MX"/>
        </w:rPr>
        <w:t xml:space="preserve"> proponemos una serie de estrategias para desarrollar la producci</w:t>
      </w:r>
      <w:r w:rsidR="006F0BCD" w:rsidRPr="00FF2441">
        <w:rPr>
          <w:rFonts w:ascii="Times New Roman" w:hAnsi="Times New Roman" w:cs="Times New Roman"/>
          <w:sz w:val="24"/>
          <w:szCs w:val="24"/>
          <w:lang w:val="es-MX"/>
        </w:rPr>
        <w:t xml:space="preserve">ón oral para distintos niveles de aprendizaje de una lengua extranjera.  Para elegir la más adecuada es necesario analizar distintos factores como el estilo de aprendizaje de los estudiantes, el tamaño del grupo, las edades de los estudiantes, la facilidad para acceder a las nuevas tecnologías y cualquier otra que pueda presentarse. </w:t>
      </w:r>
    </w:p>
    <w:p w14:paraId="580F0222" w14:textId="77777777" w:rsidR="00387320" w:rsidRPr="00FF2441" w:rsidRDefault="00387320" w:rsidP="00B75E3C">
      <w:pPr>
        <w:rPr>
          <w:rFonts w:ascii="Times New Roman" w:hAnsi="Times New Roman" w:cs="Times New Roman"/>
          <w:b/>
          <w:sz w:val="24"/>
          <w:szCs w:val="24"/>
          <w:lang w:val="es-MX"/>
        </w:rPr>
      </w:pPr>
    </w:p>
    <w:p w14:paraId="52D1B57B" w14:textId="77777777" w:rsidR="006C485E" w:rsidRPr="007B3C9C" w:rsidRDefault="007B3C9C" w:rsidP="007B3C9C">
      <w:pPr>
        <w:jc w:val="center"/>
        <w:rPr>
          <w:rFonts w:ascii="Times New Roman" w:hAnsi="Times New Roman" w:cs="Times New Roman"/>
          <w:b/>
          <w:sz w:val="28"/>
          <w:szCs w:val="28"/>
          <w:lang w:val="es-MX"/>
        </w:rPr>
      </w:pPr>
      <w:r>
        <w:rPr>
          <w:rFonts w:ascii="Times New Roman" w:hAnsi="Times New Roman" w:cs="Times New Roman"/>
          <w:b/>
          <w:sz w:val="28"/>
          <w:szCs w:val="28"/>
          <w:lang w:val="es-MX"/>
        </w:rPr>
        <w:t>La modelización de frases.</w:t>
      </w:r>
    </w:p>
    <w:p w14:paraId="522C156F" w14:textId="77777777" w:rsidR="006C485E" w:rsidRPr="00FF2441" w:rsidRDefault="00B07B1A" w:rsidP="00A8641B">
      <w:pPr>
        <w:spacing w:line="360" w:lineRule="auto"/>
        <w:rPr>
          <w:rFonts w:ascii="Times New Roman" w:hAnsi="Times New Roman" w:cs="Times New Roman"/>
          <w:sz w:val="24"/>
          <w:szCs w:val="24"/>
          <w:lang w:val="es-MX"/>
        </w:rPr>
      </w:pPr>
      <w:r w:rsidRPr="00FF2441">
        <w:rPr>
          <w:rFonts w:ascii="Times New Roman" w:hAnsi="Times New Roman" w:cs="Times New Roman"/>
          <w:sz w:val="24"/>
          <w:szCs w:val="24"/>
          <w:lang w:val="es-MX"/>
        </w:rPr>
        <w:t>Según sus creadores la modelización de frases se compone de 4 etapas:</w:t>
      </w:r>
    </w:p>
    <w:p w14:paraId="003F36CB" w14:textId="77777777" w:rsidR="002F178A" w:rsidRPr="00FF2441" w:rsidRDefault="0077108F" w:rsidP="00A8641B">
      <w:pPr>
        <w:spacing w:line="360" w:lineRule="auto"/>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 xml:space="preserve">1.- Modelizar frases auténticas: esta etapa consiste en hacer que los estudiantes aprendan enunciados auténticos en un contexto real.  El profesor debe proporcionar oralmente al estudiante un modelo lingüístico con la finalidad que estos puedan utilizarlo de una manera natural. </w:t>
      </w:r>
      <w:r w:rsidR="00E176B4" w:rsidRPr="00FF2441">
        <w:rPr>
          <w:rFonts w:ascii="Times New Roman" w:hAnsi="Times New Roman" w:cs="Times New Roman"/>
          <w:sz w:val="24"/>
          <w:szCs w:val="24"/>
          <w:lang w:val="es-MX"/>
        </w:rPr>
        <w:t>(Germain</w:t>
      </w:r>
      <w:r w:rsidRPr="00FF2441">
        <w:rPr>
          <w:rFonts w:ascii="Times New Roman" w:hAnsi="Times New Roman" w:cs="Times New Roman"/>
          <w:sz w:val="24"/>
          <w:szCs w:val="24"/>
          <w:lang w:val="es-MX"/>
        </w:rPr>
        <w:t xml:space="preserve"> y Netten, 2005: 9)</w:t>
      </w:r>
    </w:p>
    <w:p w14:paraId="1425B9B4" w14:textId="77777777" w:rsidR="00E176B4" w:rsidRPr="00FF2441" w:rsidRDefault="00E176B4" w:rsidP="00A8641B">
      <w:pPr>
        <w:spacing w:line="360" w:lineRule="auto"/>
        <w:ind w:firstLine="708"/>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 xml:space="preserve">Para Germain y Netten las frases deben ser provista desde la introducción al tema a trabajar y deben estar ligadas a una comunicación real, de esta manera cuando los estudiantes las reutilicen lo harán </w:t>
      </w:r>
      <w:r w:rsidR="00045857" w:rsidRPr="00FF2441">
        <w:rPr>
          <w:rFonts w:ascii="Times New Roman" w:hAnsi="Times New Roman" w:cs="Times New Roman"/>
          <w:sz w:val="24"/>
          <w:szCs w:val="24"/>
          <w:lang w:val="es-MX"/>
        </w:rPr>
        <w:t>para comunicar sus propias realidades. Para ilustrar esta etapa los autores nos dan el siguiente ejemplo: si el tema a trabajar en clases es los animales, el profesor podría iniciar su intervención hablando de su perro, podría decir: “tengo un perro, se llama …</w:t>
      </w:r>
      <w:r w:rsidR="00B91AF0" w:rsidRPr="00FF2441">
        <w:rPr>
          <w:rFonts w:ascii="Times New Roman" w:hAnsi="Times New Roman" w:cs="Times New Roman"/>
          <w:sz w:val="24"/>
          <w:szCs w:val="24"/>
          <w:lang w:val="es-MX"/>
        </w:rPr>
        <w:t xml:space="preserve"> </w:t>
      </w:r>
      <w:r w:rsidR="00592582" w:rsidRPr="00FF2441">
        <w:rPr>
          <w:rFonts w:ascii="Times New Roman" w:hAnsi="Times New Roman" w:cs="Times New Roman"/>
          <w:sz w:val="24"/>
          <w:szCs w:val="24"/>
          <w:lang w:val="es-MX"/>
        </w:rPr>
        <w:t>(j’ai</w:t>
      </w:r>
      <w:r w:rsidR="00B91AF0" w:rsidRPr="00FF2441">
        <w:rPr>
          <w:rFonts w:ascii="Times New Roman" w:hAnsi="Times New Roman" w:cs="Times New Roman"/>
          <w:sz w:val="24"/>
          <w:szCs w:val="24"/>
          <w:lang w:val="es-MX"/>
        </w:rPr>
        <w:t xml:space="preserve"> un chien, il s’appelle …) </w:t>
      </w:r>
      <w:r w:rsidR="00045857" w:rsidRPr="00FF2441">
        <w:rPr>
          <w:rFonts w:ascii="Times New Roman" w:hAnsi="Times New Roman" w:cs="Times New Roman"/>
          <w:sz w:val="24"/>
          <w:szCs w:val="24"/>
          <w:lang w:val="es-MX"/>
        </w:rPr>
        <w:t xml:space="preserve"> </w:t>
      </w:r>
      <w:r w:rsidR="00910815" w:rsidRPr="00FF2441">
        <w:rPr>
          <w:rFonts w:ascii="Times New Roman" w:hAnsi="Times New Roman" w:cs="Times New Roman"/>
          <w:sz w:val="24"/>
          <w:szCs w:val="24"/>
          <w:lang w:val="es-MX"/>
        </w:rPr>
        <w:t>(con</w:t>
      </w:r>
      <w:r w:rsidR="00045857" w:rsidRPr="00FF2441">
        <w:rPr>
          <w:rFonts w:ascii="Times New Roman" w:hAnsi="Times New Roman" w:cs="Times New Roman"/>
          <w:sz w:val="24"/>
          <w:szCs w:val="24"/>
          <w:lang w:val="es-MX"/>
        </w:rPr>
        <w:t xml:space="preserve"> el nombre verdadero de su perro), evidentemente que lo más recomendable será acompañar sus explicaciones con gestos e ilustraciones afín de asegurar la comprensión de los estudiantes.</w:t>
      </w:r>
    </w:p>
    <w:p w14:paraId="0651EB76" w14:textId="77777777" w:rsidR="00045857" w:rsidRPr="00FF2441" w:rsidRDefault="00045857" w:rsidP="00A8641B">
      <w:pPr>
        <w:spacing w:line="360" w:lineRule="auto"/>
        <w:rPr>
          <w:rFonts w:ascii="Times New Roman" w:hAnsi="Times New Roman" w:cs="Times New Roman"/>
          <w:sz w:val="24"/>
          <w:szCs w:val="24"/>
          <w:lang w:val="es-MX"/>
        </w:rPr>
      </w:pPr>
      <w:r w:rsidRPr="00FF2441">
        <w:rPr>
          <w:rFonts w:ascii="Times New Roman" w:hAnsi="Times New Roman" w:cs="Times New Roman"/>
          <w:sz w:val="24"/>
          <w:szCs w:val="24"/>
          <w:lang w:val="es-MX"/>
        </w:rPr>
        <w:t xml:space="preserve">2.-  Reutilizar las frases modelizadas adaptándolas. </w:t>
      </w:r>
    </w:p>
    <w:p w14:paraId="0FC2D123" w14:textId="77777777" w:rsidR="00045857" w:rsidRPr="00FF2441" w:rsidRDefault="00045857" w:rsidP="00A8641B">
      <w:pPr>
        <w:spacing w:line="360" w:lineRule="auto"/>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lastRenderedPageBreak/>
        <w:t xml:space="preserve">a) </w:t>
      </w:r>
      <w:r w:rsidR="00A8641B">
        <w:rPr>
          <w:rFonts w:ascii="Times New Roman" w:hAnsi="Times New Roman" w:cs="Times New Roman"/>
          <w:sz w:val="24"/>
          <w:szCs w:val="24"/>
          <w:lang w:val="es-MX"/>
        </w:rPr>
        <w:t>P</w:t>
      </w:r>
      <w:r w:rsidRPr="00FF2441">
        <w:rPr>
          <w:rFonts w:ascii="Times New Roman" w:hAnsi="Times New Roman" w:cs="Times New Roman"/>
          <w:sz w:val="24"/>
          <w:szCs w:val="24"/>
          <w:lang w:val="es-MX"/>
        </w:rPr>
        <w:t>reguntar a los alumnos para que utilicen las frases.</w:t>
      </w:r>
    </w:p>
    <w:p w14:paraId="3FDDEB63" w14:textId="77777777" w:rsidR="00045857" w:rsidRPr="00FF2441" w:rsidRDefault="00A50CA8" w:rsidP="00A8641B">
      <w:pPr>
        <w:spacing w:line="360" w:lineRule="auto"/>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 xml:space="preserve">Siguiendo el ejemplo del perro, el profesor podrá preguntar a los </w:t>
      </w:r>
      <w:r w:rsidR="008552FF" w:rsidRPr="00FF2441">
        <w:rPr>
          <w:rFonts w:ascii="Times New Roman" w:hAnsi="Times New Roman" w:cs="Times New Roman"/>
          <w:sz w:val="24"/>
          <w:szCs w:val="24"/>
          <w:lang w:val="es-MX"/>
        </w:rPr>
        <w:t>estudiantes:</w:t>
      </w:r>
      <w:r w:rsidRPr="00FF2441">
        <w:rPr>
          <w:rFonts w:ascii="Times New Roman" w:hAnsi="Times New Roman" w:cs="Times New Roman"/>
          <w:sz w:val="24"/>
          <w:szCs w:val="24"/>
          <w:lang w:val="es-MX"/>
        </w:rPr>
        <w:t xml:space="preserve"> </w:t>
      </w:r>
      <w:r w:rsidR="008552FF" w:rsidRPr="00FF2441">
        <w:rPr>
          <w:rFonts w:ascii="Times New Roman" w:hAnsi="Times New Roman" w:cs="Times New Roman"/>
          <w:sz w:val="24"/>
          <w:szCs w:val="24"/>
          <w:lang w:val="es-MX"/>
        </w:rPr>
        <w:t xml:space="preserve">“y </w:t>
      </w:r>
      <w:r w:rsidR="00910815" w:rsidRPr="00FF2441">
        <w:rPr>
          <w:rFonts w:ascii="Times New Roman" w:hAnsi="Times New Roman" w:cs="Times New Roman"/>
          <w:sz w:val="24"/>
          <w:szCs w:val="24"/>
          <w:lang w:val="es-MX"/>
        </w:rPr>
        <w:t>tú, ¿</w:t>
      </w:r>
      <w:r w:rsidRPr="00FF2441">
        <w:rPr>
          <w:rFonts w:ascii="Times New Roman" w:hAnsi="Times New Roman" w:cs="Times New Roman"/>
          <w:sz w:val="24"/>
          <w:szCs w:val="24"/>
          <w:lang w:val="es-MX"/>
        </w:rPr>
        <w:t>tienes un perro?”</w:t>
      </w:r>
      <w:r w:rsidR="00B91AF0" w:rsidRPr="00FF2441">
        <w:rPr>
          <w:rFonts w:ascii="Times New Roman" w:hAnsi="Times New Roman" w:cs="Times New Roman"/>
          <w:sz w:val="24"/>
          <w:szCs w:val="24"/>
          <w:lang w:val="es-MX"/>
        </w:rPr>
        <w:t xml:space="preserve"> (tu as un chien?)</w:t>
      </w:r>
      <w:r w:rsidRPr="00FF2441">
        <w:rPr>
          <w:rFonts w:ascii="Times New Roman" w:hAnsi="Times New Roman" w:cs="Times New Roman"/>
          <w:sz w:val="24"/>
          <w:szCs w:val="24"/>
          <w:lang w:val="es-MX"/>
        </w:rPr>
        <w:t xml:space="preserve">, de esta manera los estudiantes podrán utilizar la frase mencionada anteriormente por el profesor. </w:t>
      </w:r>
    </w:p>
    <w:p w14:paraId="3F9BFF6D" w14:textId="77777777" w:rsidR="00045857" w:rsidRPr="00FF2441" w:rsidRDefault="00045857" w:rsidP="00A8641B">
      <w:pPr>
        <w:spacing w:line="360" w:lineRule="auto"/>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 xml:space="preserve">b) Interactuar con los estudiantes y hacerlos interactuar entre ellos. </w:t>
      </w:r>
    </w:p>
    <w:p w14:paraId="5EA2C912" w14:textId="77777777" w:rsidR="00045857" w:rsidRPr="00FF2441" w:rsidRDefault="00A50CA8" w:rsidP="00A8641B">
      <w:pPr>
        <w:spacing w:line="360" w:lineRule="auto"/>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 xml:space="preserve">Para que los alumnos se sientan </w:t>
      </w:r>
      <w:r w:rsidR="008552FF" w:rsidRPr="00FF2441">
        <w:rPr>
          <w:rFonts w:ascii="Times New Roman" w:hAnsi="Times New Roman" w:cs="Times New Roman"/>
          <w:sz w:val="24"/>
          <w:szCs w:val="24"/>
          <w:lang w:val="es-MX"/>
        </w:rPr>
        <w:t>cómodos</w:t>
      </w:r>
      <w:r w:rsidRPr="00FF2441">
        <w:rPr>
          <w:rFonts w:ascii="Times New Roman" w:hAnsi="Times New Roman" w:cs="Times New Roman"/>
          <w:sz w:val="24"/>
          <w:szCs w:val="24"/>
          <w:lang w:val="es-MX"/>
        </w:rPr>
        <w:t xml:space="preserve"> hablando es necesario que interactúen en situaciones que favorezcan la comunicación autentica, ya sea que la actividad se realice en binomios o en equipos. </w:t>
      </w:r>
    </w:p>
    <w:p w14:paraId="26089487" w14:textId="77777777" w:rsidR="00910815" w:rsidRPr="00FF2441" w:rsidRDefault="00B91AF0" w:rsidP="00A8641B">
      <w:pPr>
        <w:spacing w:line="360" w:lineRule="auto"/>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c) Verificar la escucha de los estudiantes.</w:t>
      </w:r>
    </w:p>
    <w:p w14:paraId="3236C27B" w14:textId="77777777" w:rsidR="00A8641B" w:rsidRPr="00FF2441" w:rsidRDefault="00B91AF0" w:rsidP="00A8641B">
      <w:pPr>
        <w:spacing w:line="360" w:lineRule="auto"/>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 xml:space="preserve">En esta ocasión el profesor reutilizará las frases mencionadas por los estudiantes para confirmar que todos han comprendido la información que proporcionaron. Por ejemplo: el profesor puede preguntar cómo se llama el perro de uno de los niños, o cuantas mascotas tiene otro, etc. </w:t>
      </w:r>
    </w:p>
    <w:p w14:paraId="79CFAE70" w14:textId="77777777" w:rsidR="00B91AF0" w:rsidRPr="00FF2441" w:rsidRDefault="00B91AF0" w:rsidP="00A8641B">
      <w:pPr>
        <w:spacing w:line="360" w:lineRule="auto"/>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3.- Incitar a relacionar una información con otra</w:t>
      </w:r>
      <w:r w:rsidR="00A8641B">
        <w:rPr>
          <w:rFonts w:ascii="Times New Roman" w:hAnsi="Times New Roman" w:cs="Times New Roman"/>
          <w:sz w:val="24"/>
          <w:szCs w:val="24"/>
          <w:lang w:val="es-MX"/>
        </w:rPr>
        <w:t>.</w:t>
      </w:r>
    </w:p>
    <w:p w14:paraId="2F640303" w14:textId="77777777" w:rsidR="00B91AF0" w:rsidRDefault="00B91AF0" w:rsidP="00A8641B">
      <w:pPr>
        <w:spacing w:line="360" w:lineRule="auto"/>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Cuando el profesor utiliza una estructura debe motivar a los estudiantes a responder utilizando la frase completa. Por ejemplo,</w:t>
      </w:r>
      <w:r w:rsidR="00592582" w:rsidRPr="00FF2441">
        <w:rPr>
          <w:rFonts w:ascii="Times New Roman" w:hAnsi="Times New Roman" w:cs="Times New Roman"/>
          <w:sz w:val="24"/>
          <w:szCs w:val="24"/>
          <w:lang w:val="es-MX"/>
        </w:rPr>
        <w:t xml:space="preserve"> si el </w:t>
      </w:r>
      <w:r w:rsidRPr="00FF2441">
        <w:rPr>
          <w:rFonts w:ascii="Times New Roman" w:hAnsi="Times New Roman" w:cs="Times New Roman"/>
          <w:sz w:val="24"/>
          <w:szCs w:val="24"/>
          <w:lang w:val="es-MX"/>
        </w:rPr>
        <w:t>profesor le pregunta a un estudiante “Comment tu t’appelles</w:t>
      </w:r>
      <w:r w:rsidR="00592582" w:rsidRPr="00FF2441">
        <w:rPr>
          <w:rFonts w:ascii="Times New Roman" w:hAnsi="Times New Roman" w:cs="Times New Roman"/>
          <w:sz w:val="24"/>
          <w:szCs w:val="24"/>
          <w:lang w:val="es-MX"/>
        </w:rPr>
        <w:t xml:space="preserve"> </w:t>
      </w:r>
      <w:r w:rsidRPr="00FF2441">
        <w:rPr>
          <w:rFonts w:ascii="Times New Roman" w:hAnsi="Times New Roman" w:cs="Times New Roman"/>
          <w:sz w:val="24"/>
          <w:szCs w:val="24"/>
          <w:lang w:val="es-MX"/>
        </w:rPr>
        <w:t xml:space="preserve">?” (¿cómo te llamas?) el estudiante deberá responder utilizando la frase completa “je m’appelle …” (“yo me llamo…”)  y no solamente dando su nombre. De esta manera, el estudiante hará un vínculo entre la pregunta que le hicieron y la estructura de la respuesta que debe dar. </w:t>
      </w:r>
    </w:p>
    <w:p w14:paraId="2E2C088A" w14:textId="77777777" w:rsidR="003632F2" w:rsidRPr="00FF2441" w:rsidRDefault="003632F2" w:rsidP="00A8641B">
      <w:pPr>
        <w:spacing w:line="360" w:lineRule="auto"/>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 xml:space="preserve">4.- Corregir y hacer que los estudiantes reutilicen las frases corregidas. </w:t>
      </w:r>
    </w:p>
    <w:p w14:paraId="6A506CAC" w14:textId="77777777" w:rsidR="004608F1" w:rsidRPr="00FF2441" w:rsidRDefault="003632F2" w:rsidP="00A8641B">
      <w:pPr>
        <w:spacing w:line="360" w:lineRule="auto"/>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 xml:space="preserve">Germain y Netten recomiendan que el profesor haga que sus estudiantes reutilicen las frases corregidas durante los ejercicios. Es decir que cada vez que un alumno utilice una frase de manera incorrecta el profesor deberá intervenir y corregir la frase. De esta manera el profesor se </w:t>
      </w:r>
      <w:r w:rsidR="004608F1" w:rsidRPr="00FF2441">
        <w:rPr>
          <w:rFonts w:ascii="Times New Roman" w:hAnsi="Times New Roman" w:cs="Times New Roman"/>
          <w:sz w:val="24"/>
          <w:szCs w:val="24"/>
          <w:lang w:val="es-MX"/>
        </w:rPr>
        <w:t>asegurará de que sus estudiantes se apropien</w:t>
      </w:r>
      <w:r w:rsidRPr="00FF2441">
        <w:rPr>
          <w:rFonts w:ascii="Times New Roman" w:hAnsi="Times New Roman" w:cs="Times New Roman"/>
          <w:sz w:val="24"/>
          <w:szCs w:val="24"/>
          <w:lang w:val="es-MX"/>
        </w:rPr>
        <w:t xml:space="preserve"> de l</w:t>
      </w:r>
      <w:r w:rsidR="004608F1" w:rsidRPr="00FF2441">
        <w:rPr>
          <w:rFonts w:ascii="Times New Roman" w:hAnsi="Times New Roman" w:cs="Times New Roman"/>
          <w:sz w:val="24"/>
          <w:szCs w:val="24"/>
          <w:lang w:val="es-MX"/>
        </w:rPr>
        <w:t>as estructuras adecuadas y hagan</w:t>
      </w:r>
      <w:r w:rsidRPr="00FF2441">
        <w:rPr>
          <w:rFonts w:ascii="Times New Roman" w:hAnsi="Times New Roman" w:cs="Times New Roman"/>
          <w:sz w:val="24"/>
          <w:szCs w:val="24"/>
          <w:lang w:val="es-MX"/>
        </w:rPr>
        <w:t xml:space="preserve"> buen uso de la lengua extranjera. </w:t>
      </w:r>
      <w:r w:rsidR="004608F1" w:rsidRPr="00FF2441">
        <w:rPr>
          <w:rFonts w:ascii="Times New Roman" w:hAnsi="Times New Roman" w:cs="Times New Roman"/>
          <w:sz w:val="24"/>
          <w:szCs w:val="24"/>
          <w:lang w:val="es-MX"/>
        </w:rPr>
        <w:t>(Germain</w:t>
      </w:r>
      <w:r w:rsidRPr="00FF2441">
        <w:rPr>
          <w:rFonts w:ascii="Times New Roman" w:hAnsi="Times New Roman" w:cs="Times New Roman"/>
          <w:sz w:val="24"/>
          <w:szCs w:val="24"/>
          <w:lang w:val="es-MX"/>
        </w:rPr>
        <w:t xml:space="preserve"> y Netten, 2005:10</w:t>
      </w:r>
      <w:r w:rsidR="004608F1" w:rsidRPr="00FF2441">
        <w:rPr>
          <w:rFonts w:ascii="Times New Roman" w:hAnsi="Times New Roman" w:cs="Times New Roman"/>
          <w:sz w:val="24"/>
          <w:szCs w:val="24"/>
          <w:lang w:val="es-MX"/>
        </w:rPr>
        <w:t>)</w:t>
      </w:r>
    </w:p>
    <w:p w14:paraId="2A65FAD2" w14:textId="6E4F791F" w:rsidR="00BC7F70" w:rsidRDefault="00BC7F70" w:rsidP="00B75E3C">
      <w:pPr>
        <w:rPr>
          <w:rFonts w:ascii="Times New Roman" w:hAnsi="Times New Roman" w:cs="Times New Roman"/>
          <w:b/>
          <w:sz w:val="24"/>
          <w:szCs w:val="24"/>
          <w:lang w:val="es-MX"/>
        </w:rPr>
      </w:pPr>
    </w:p>
    <w:p w14:paraId="79E67B24" w14:textId="1A0F0F0A" w:rsidR="006A5826" w:rsidRDefault="006A5826" w:rsidP="00B75E3C">
      <w:pPr>
        <w:rPr>
          <w:rFonts w:ascii="Times New Roman" w:hAnsi="Times New Roman" w:cs="Times New Roman"/>
          <w:b/>
          <w:sz w:val="24"/>
          <w:szCs w:val="24"/>
          <w:lang w:val="es-MX"/>
        </w:rPr>
      </w:pPr>
    </w:p>
    <w:p w14:paraId="4EC0A8F5" w14:textId="501E8CEE" w:rsidR="006A5826" w:rsidRDefault="006A5826" w:rsidP="00B75E3C">
      <w:pPr>
        <w:rPr>
          <w:rFonts w:ascii="Times New Roman" w:hAnsi="Times New Roman" w:cs="Times New Roman"/>
          <w:b/>
          <w:sz w:val="24"/>
          <w:szCs w:val="24"/>
          <w:lang w:val="es-MX"/>
        </w:rPr>
      </w:pPr>
    </w:p>
    <w:p w14:paraId="3F115CB4" w14:textId="181E41DB" w:rsidR="006A5826" w:rsidRDefault="006A5826" w:rsidP="00B75E3C">
      <w:pPr>
        <w:rPr>
          <w:rFonts w:ascii="Times New Roman" w:hAnsi="Times New Roman" w:cs="Times New Roman"/>
          <w:b/>
          <w:sz w:val="24"/>
          <w:szCs w:val="24"/>
          <w:lang w:val="es-MX"/>
        </w:rPr>
      </w:pPr>
    </w:p>
    <w:p w14:paraId="5BD12794" w14:textId="77777777" w:rsidR="006A5826" w:rsidRDefault="006A5826" w:rsidP="00B75E3C">
      <w:pPr>
        <w:rPr>
          <w:rFonts w:ascii="Times New Roman" w:hAnsi="Times New Roman" w:cs="Times New Roman"/>
          <w:b/>
          <w:sz w:val="24"/>
          <w:szCs w:val="24"/>
          <w:lang w:val="es-MX"/>
        </w:rPr>
      </w:pPr>
    </w:p>
    <w:p w14:paraId="25541931" w14:textId="66BCA694" w:rsidR="00C16696" w:rsidRPr="006A5826" w:rsidRDefault="006A5826" w:rsidP="007B3C9C">
      <w:pPr>
        <w:jc w:val="center"/>
        <w:rPr>
          <w:rFonts w:ascii="Times New Roman" w:hAnsi="Times New Roman" w:cs="Times New Roman"/>
          <w:b/>
          <w:sz w:val="32"/>
          <w:szCs w:val="32"/>
          <w:lang w:val="es-MX"/>
        </w:rPr>
      </w:pPr>
      <w:r w:rsidRPr="006A5826">
        <w:rPr>
          <w:rFonts w:ascii="Times New Roman" w:hAnsi="Times New Roman" w:cs="Times New Roman"/>
          <w:b/>
          <w:sz w:val="32"/>
          <w:szCs w:val="32"/>
          <w:lang w:val="es-MX"/>
        </w:rPr>
        <w:lastRenderedPageBreak/>
        <w:t>Discusión</w:t>
      </w:r>
    </w:p>
    <w:p w14:paraId="26572A8B" w14:textId="77777777" w:rsidR="00D817E9" w:rsidRPr="0097638C" w:rsidRDefault="00FA10E9" w:rsidP="00A8641B">
      <w:pPr>
        <w:spacing w:line="360" w:lineRule="auto"/>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 xml:space="preserve">Esta estrategia es definida como el conjunto de intercambios estructurados sobre un tema de reflexión, sobre el cual los estudiantes deberán reaccionar, investigar e intercambiar opiniones mediante la comunicación oral. </w:t>
      </w:r>
      <w:r w:rsidRPr="0097638C">
        <w:rPr>
          <w:rFonts w:ascii="Times New Roman" w:hAnsi="Times New Roman" w:cs="Times New Roman"/>
          <w:sz w:val="24"/>
          <w:szCs w:val="24"/>
          <w:lang w:val="es-MX"/>
        </w:rPr>
        <w:t xml:space="preserve">(Daele, 2010 :5). </w:t>
      </w:r>
    </w:p>
    <w:p w14:paraId="7907E3BE" w14:textId="77777777" w:rsidR="00FA10E9" w:rsidRPr="00FF2441" w:rsidRDefault="00FA10E9" w:rsidP="00A8641B">
      <w:pPr>
        <w:spacing w:after="0" w:line="360" w:lineRule="auto"/>
        <w:ind w:firstLine="708"/>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El uso de esta estrategia permite desarrollar en los estudiantes el interés sobre temas específicos, incitar la mot</w:t>
      </w:r>
      <w:r w:rsidR="00D817E9" w:rsidRPr="00FF2441">
        <w:rPr>
          <w:rFonts w:ascii="Times New Roman" w:hAnsi="Times New Roman" w:cs="Times New Roman"/>
          <w:sz w:val="24"/>
          <w:szCs w:val="24"/>
          <w:lang w:val="es-MX"/>
        </w:rPr>
        <w:t>ivación y les otorga un espacio</w:t>
      </w:r>
      <w:r w:rsidRPr="00FF2441">
        <w:rPr>
          <w:rFonts w:ascii="Times New Roman" w:hAnsi="Times New Roman" w:cs="Times New Roman"/>
          <w:sz w:val="24"/>
          <w:szCs w:val="24"/>
          <w:lang w:val="es-MX"/>
        </w:rPr>
        <w:t xml:space="preserve"> de expresión</w:t>
      </w:r>
      <w:r w:rsidR="00D817E9" w:rsidRPr="00FF2441">
        <w:rPr>
          <w:rFonts w:ascii="Times New Roman" w:hAnsi="Times New Roman" w:cs="Times New Roman"/>
          <w:sz w:val="24"/>
          <w:szCs w:val="24"/>
          <w:lang w:val="es-MX"/>
        </w:rPr>
        <w:t>.</w:t>
      </w:r>
      <w:r w:rsidRPr="00FF2441">
        <w:rPr>
          <w:rFonts w:ascii="Times New Roman" w:hAnsi="Times New Roman" w:cs="Times New Roman"/>
          <w:sz w:val="24"/>
          <w:szCs w:val="24"/>
          <w:lang w:val="es-MX"/>
        </w:rPr>
        <w:t xml:space="preserve"> </w:t>
      </w:r>
      <w:r w:rsidR="00D817E9" w:rsidRPr="00FF2441">
        <w:rPr>
          <w:rFonts w:ascii="Times New Roman" w:hAnsi="Times New Roman" w:cs="Times New Roman"/>
          <w:sz w:val="24"/>
          <w:szCs w:val="24"/>
          <w:lang w:val="es-MX"/>
        </w:rPr>
        <w:t xml:space="preserve">Además, cabe señalar que </w:t>
      </w:r>
      <w:r w:rsidR="00F66EFD" w:rsidRPr="00FF2441">
        <w:rPr>
          <w:rFonts w:ascii="Times New Roman" w:hAnsi="Times New Roman" w:cs="Times New Roman"/>
          <w:sz w:val="24"/>
          <w:szCs w:val="24"/>
          <w:lang w:val="es-MX"/>
        </w:rPr>
        <w:t>la actual facilidad de acceso</w:t>
      </w:r>
      <w:r w:rsidR="00D817E9" w:rsidRPr="00FF2441">
        <w:rPr>
          <w:rFonts w:ascii="Times New Roman" w:hAnsi="Times New Roman" w:cs="Times New Roman"/>
          <w:sz w:val="24"/>
          <w:szCs w:val="24"/>
          <w:lang w:val="es-MX"/>
        </w:rPr>
        <w:t xml:space="preserve"> a la información a través de los medios electrónicos permite a los estudiantes formarse una opinión sobre diversos asuntos de interés. (Alberta, 2003:46)</w:t>
      </w:r>
    </w:p>
    <w:p w14:paraId="597440EA" w14:textId="77777777" w:rsidR="00F66EFD" w:rsidRPr="0097638C" w:rsidRDefault="00F66EFD" w:rsidP="00A8641B">
      <w:pPr>
        <w:spacing w:after="0" w:line="360" w:lineRule="auto"/>
        <w:ind w:firstLine="708"/>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 xml:space="preserve">El profesor debe tomar en cuenta que la discusión es una herramienta que puede suscitar la cooperación o el conflicto, puesto que puede creer un fuerte ambiente de competitividad. Una discusión puede finalizar en un conceso o en una disputa todo dependerá de su organización. Así mismo, la discusión puede desarrollarse de manera informal, como el caso de la conversación o de manera formal, como el debate que requiere una estructura y organización especifica como: la elección del tema y la organización de los tiempos de participación. </w:t>
      </w:r>
      <w:r w:rsidRPr="0097638C">
        <w:rPr>
          <w:rFonts w:ascii="Times New Roman" w:hAnsi="Times New Roman" w:cs="Times New Roman"/>
          <w:sz w:val="24"/>
          <w:szCs w:val="24"/>
          <w:lang w:val="es-MX"/>
        </w:rPr>
        <w:t xml:space="preserve">(Vion, 2000:137) </w:t>
      </w:r>
    </w:p>
    <w:p w14:paraId="5BEB3AF4" w14:textId="77777777" w:rsidR="00F66EFD" w:rsidRPr="0097638C" w:rsidRDefault="00A1075B" w:rsidP="00A8641B">
      <w:pPr>
        <w:spacing w:after="0" w:line="360" w:lineRule="auto"/>
        <w:ind w:firstLine="708"/>
        <w:jc w:val="both"/>
        <w:rPr>
          <w:rFonts w:ascii="Times New Roman" w:hAnsi="Times New Roman" w:cs="Times New Roman"/>
          <w:b/>
          <w:sz w:val="24"/>
          <w:szCs w:val="24"/>
          <w:lang w:val="es-MX"/>
        </w:rPr>
      </w:pPr>
      <w:r w:rsidRPr="00FF2441">
        <w:rPr>
          <w:rFonts w:ascii="Times New Roman" w:hAnsi="Times New Roman" w:cs="Times New Roman"/>
          <w:sz w:val="24"/>
          <w:szCs w:val="24"/>
          <w:lang w:val="es-MX"/>
        </w:rPr>
        <w:t xml:space="preserve">La discusión presenta varios inconvenientes que el profesor deberá considerar antes de ponerla en práctica. El primero a mencionar es la dificultad de hacer participar a todos los estudiantes, incluso si el tema es muy interesante, siempre habrá estudiantes que por timidez se rehúsen a tomar la palabra; el segundo es que toda discusión requiere una parte de improvisación y esto puede tomar más del tiempo previsto. </w:t>
      </w:r>
      <w:r w:rsidR="00734C22" w:rsidRPr="00FF2441">
        <w:rPr>
          <w:rFonts w:ascii="Times New Roman" w:hAnsi="Times New Roman" w:cs="Times New Roman"/>
          <w:sz w:val="24"/>
          <w:szCs w:val="24"/>
          <w:lang w:val="es-MX"/>
        </w:rPr>
        <w:t>Para evitar estos inconvenientes es importante establecer desde el inicio cuáles serán las reglas</w:t>
      </w:r>
      <w:r w:rsidR="00F71D97" w:rsidRPr="00FF2441">
        <w:rPr>
          <w:rFonts w:ascii="Times New Roman" w:hAnsi="Times New Roman" w:cs="Times New Roman"/>
          <w:sz w:val="24"/>
          <w:szCs w:val="24"/>
          <w:lang w:val="es-MX"/>
        </w:rPr>
        <w:t xml:space="preserve"> de funcionamiento, así como la distribución de la palabra y los tiempos a respetar. </w:t>
      </w:r>
      <w:r w:rsidR="00734C22" w:rsidRPr="00FF2441">
        <w:rPr>
          <w:rFonts w:ascii="Times New Roman" w:hAnsi="Times New Roman" w:cs="Times New Roman"/>
          <w:sz w:val="24"/>
          <w:szCs w:val="24"/>
          <w:lang w:val="es-MX"/>
        </w:rPr>
        <w:t xml:space="preserve"> </w:t>
      </w:r>
      <w:r w:rsidRPr="0097638C">
        <w:rPr>
          <w:rFonts w:ascii="Times New Roman" w:hAnsi="Times New Roman" w:cs="Times New Roman"/>
          <w:sz w:val="24"/>
          <w:szCs w:val="24"/>
          <w:lang w:val="es-MX"/>
        </w:rPr>
        <w:t>(Daele, 2010:5)</w:t>
      </w:r>
    </w:p>
    <w:p w14:paraId="453A86D9" w14:textId="77777777" w:rsidR="006A5826" w:rsidRDefault="006A5826" w:rsidP="00821033">
      <w:pPr>
        <w:spacing w:line="360" w:lineRule="auto"/>
        <w:jc w:val="center"/>
        <w:rPr>
          <w:rFonts w:ascii="Times New Roman" w:hAnsi="Times New Roman" w:cs="Times New Roman"/>
          <w:b/>
          <w:sz w:val="28"/>
          <w:szCs w:val="28"/>
          <w:lang w:val="es-MX"/>
        </w:rPr>
      </w:pPr>
    </w:p>
    <w:p w14:paraId="6A419CB2" w14:textId="01E83B60" w:rsidR="006C485E" w:rsidRPr="007B3C9C" w:rsidRDefault="007B3C9C" w:rsidP="00821033">
      <w:pPr>
        <w:spacing w:line="360" w:lineRule="auto"/>
        <w:jc w:val="center"/>
        <w:rPr>
          <w:rFonts w:ascii="Times New Roman" w:hAnsi="Times New Roman" w:cs="Times New Roman"/>
          <w:b/>
          <w:sz w:val="28"/>
          <w:szCs w:val="28"/>
          <w:lang w:val="es-MX"/>
        </w:rPr>
      </w:pPr>
      <w:r>
        <w:rPr>
          <w:rFonts w:ascii="Times New Roman" w:hAnsi="Times New Roman" w:cs="Times New Roman"/>
          <w:b/>
          <w:sz w:val="28"/>
          <w:szCs w:val="28"/>
          <w:lang w:val="es-MX"/>
        </w:rPr>
        <w:t>El juego de roles.</w:t>
      </w:r>
    </w:p>
    <w:p w14:paraId="722554BE" w14:textId="77777777" w:rsidR="00F71D97" w:rsidRPr="00FF2441" w:rsidRDefault="00F71D97" w:rsidP="00A8641B">
      <w:pPr>
        <w:spacing w:line="360" w:lineRule="auto"/>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 xml:space="preserve">Esta estrategia es definida por Cuq (2003:142) como un acto de comunicación interactiva entre dos o más participantes, en el cual cada uno jugará un rol que le permitirá desarrollar su competencia de comunicación.  Además, menciona Cuq que el juego de roles tiene la ventaja de desarrollar en los estudiantes la aptitud de reaccionar a lo imprevisto. </w:t>
      </w:r>
    </w:p>
    <w:p w14:paraId="1D30F570" w14:textId="77777777" w:rsidR="00BF3B1B" w:rsidRPr="00FF2441" w:rsidRDefault="00BF3B1B" w:rsidP="00A8641B">
      <w:pPr>
        <w:spacing w:line="360" w:lineRule="auto"/>
        <w:ind w:firstLine="708"/>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Para Bertocchini y Constanzo, el juego de roles se basa en “</w:t>
      </w:r>
      <w:r w:rsidR="0002498A" w:rsidRPr="00FF2441">
        <w:rPr>
          <w:rFonts w:ascii="Times New Roman" w:hAnsi="Times New Roman" w:cs="Times New Roman"/>
          <w:sz w:val="24"/>
          <w:szCs w:val="24"/>
          <w:lang w:val="es-MX"/>
        </w:rPr>
        <w:t xml:space="preserve">fingir ser </w:t>
      </w:r>
      <w:r w:rsidRPr="00FF2441">
        <w:rPr>
          <w:rFonts w:ascii="Times New Roman" w:hAnsi="Times New Roman" w:cs="Times New Roman"/>
          <w:sz w:val="24"/>
          <w:szCs w:val="24"/>
          <w:lang w:val="es-MX"/>
        </w:rPr>
        <w:t>…”</w:t>
      </w:r>
      <w:r w:rsidR="0002498A" w:rsidRPr="00FF2441">
        <w:rPr>
          <w:rFonts w:ascii="Times New Roman" w:hAnsi="Times New Roman" w:cs="Times New Roman"/>
          <w:sz w:val="24"/>
          <w:szCs w:val="24"/>
          <w:lang w:val="es-MX"/>
        </w:rPr>
        <w:t xml:space="preserve"> y permite el intercambio entre dos o tres personajes que están en medio de una transacción social cuando surge una ruptura en la situación (se descompone un elevador o se pierde un </w:t>
      </w:r>
      <w:r w:rsidR="0002498A" w:rsidRPr="00FF2441">
        <w:rPr>
          <w:rFonts w:ascii="Times New Roman" w:hAnsi="Times New Roman" w:cs="Times New Roman"/>
          <w:sz w:val="24"/>
          <w:szCs w:val="24"/>
          <w:lang w:val="es-MX"/>
        </w:rPr>
        <w:lastRenderedPageBreak/>
        <w:t xml:space="preserve">objeto). Esta ruptura permite al profesor elegir el tema con respecto a los objetivos de aprendizaje, la distribución de los roles y el espacio del salón de clases. </w:t>
      </w:r>
    </w:p>
    <w:p w14:paraId="7A447944" w14:textId="77777777" w:rsidR="00F71D97" w:rsidRPr="00FF2441" w:rsidRDefault="0002498A" w:rsidP="00A8641B">
      <w:pPr>
        <w:spacing w:line="360" w:lineRule="auto"/>
        <w:ind w:firstLine="360"/>
        <w:rPr>
          <w:rFonts w:ascii="Times New Roman" w:hAnsi="Times New Roman" w:cs="Times New Roman"/>
          <w:sz w:val="24"/>
          <w:szCs w:val="24"/>
          <w:lang w:val="es-MX"/>
        </w:rPr>
      </w:pPr>
      <w:r w:rsidRPr="00FF2441">
        <w:rPr>
          <w:rFonts w:ascii="Times New Roman" w:hAnsi="Times New Roman" w:cs="Times New Roman"/>
          <w:sz w:val="24"/>
          <w:szCs w:val="24"/>
          <w:lang w:val="es-MX"/>
        </w:rPr>
        <w:t>Algunas de las recomendaciones para llevar a cabo un juego de roles exitoso son las siguientes: Debyser (1997: 2)</w:t>
      </w:r>
    </w:p>
    <w:p w14:paraId="2FED0CA8" w14:textId="77777777" w:rsidR="0002498A" w:rsidRPr="00FF2441" w:rsidRDefault="0002498A" w:rsidP="00A8641B">
      <w:pPr>
        <w:pStyle w:val="Prrafodelista"/>
        <w:numPr>
          <w:ilvl w:val="0"/>
          <w:numId w:val="1"/>
        </w:numPr>
        <w:spacing w:line="360" w:lineRule="auto"/>
        <w:rPr>
          <w:rFonts w:ascii="Times New Roman" w:hAnsi="Times New Roman" w:cs="Times New Roman"/>
          <w:sz w:val="24"/>
          <w:szCs w:val="24"/>
          <w:lang w:val="es-MX"/>
        </w:rPr>
      </w:pPr>
      <w:r w:rsidRPr="00FF2441">
        <w:rPr>
          <w:rFonts w:ascii="Times New Roman" w:hAnsi="Times New Roman" w:cs="Times New Roman"/>
          <w:sz w:val="24"/>
          <w:szCs w:val="24"/>
          <w:lang w:val="es-MX"/>
        </w:rPr>
        <w:t>El juego de roles debe ser espontaneo y sin instrucciones muy elaboradas.</w:t>
      </w:r>
    </w:p>
    <w:p w14:paraId="340B52B0" w14:textId="77777777" w:rsidR="0002498A" w:rsidRPr="00FF2441" w:rsidRDefault="0002498A" w:rsidP="00A8641B">
      <w:pPr>
        <w:pStyle w:val="Prrafodelista"/>
        <w:numPr>
          <w:ilvl w:val="0"/>
          <w:numId w:val="1"/>
        </w:numPr>
        <w:spacing w:line="360" w:lineRule="auto"/>
        <w:rPr>
          <w:rFonts w:ascii="Times New Roman" w:hAnsi="Times New Roman" w:cs="Times New Roman"/>
          <w:sz w:val="24"/>
          <w:szCs w:val="24"/>
          <w:lang w:val="es-MX"/>
        </w:rPr>
      </w:pPr>
      <w:r w:rsidRPr="00FF2441">
        <w:rPr>
          <w:rFonts w:ascii="Times New Roman" w:hAnsi="Times New Roman" w:cs="Times New Roman"/>
          <w:sz w:val="24"/>
          <w:szCs w:val="24"/>
          <w:lang w:val="es-MX"/>
        </w:rPr>
        <w:t xml:space="preserve">El tema debe estar estrictamente ligado a los objetivos de aprendizaje. </w:t>
      </w:r>
    </w:p>
    <w:p w14:paraId="316FF29F" w14:textId="77777777" w:rsidR="0002498A" w:rsidRPr="00FF2441" w:rsidRDefault="0002498A" w:rsidP="00A8641B">
      <w:pPr>
        <w:pStyle w:val="Prrafodelista"/>
        <w:numPr>
          <w:ilvl w:val="0"/>
          <w:numId w:val="1"/>
        </w:numPr>
        <w:spacing w:line="360" w:lineRule="auto"/>
        <w:rPr>
          <w:rFonts w:ascii="Times New Roman" w:hAnsi="Times New Roman" w:cs="Times New Roman"/>
          <w:sz w:val="24"/>
          <w:szCs w:val="24"/>
          <w:lang w:val="es-MX"/>
        </w:rPr>
      </w:pPr>
      <w:r w:rsidRPr="00FF2441">
        <w:rPr>
          <w:rFonts w:ascii="Times New Roman" w:hAnsi="Times New Roman" w:cs="Times New Roman"/>
          <w:sz w:val="24"/>
          <w:szCs w:val="24"/>
          <w:lang w:val="es-MX"/>
        </w:rPr>
        <w:t>Dejar un margen a la improvisación.</w:t>
      </w:r>
    </w:p>
    <w:p w14:paraId="2EBB7895" w14:textId="77777777" w:rsidR="00F71D97" w:rsidRPr="00FF2441" w:rsidRDefault="0002498A" w:rsidP="00A8641B">
      <w:pPr>
        <w:pStyle w:val="Prrafodelista"/>
        <w:numPr>
          <w:ilvl w:val="0"/>
          <w:numId w:val="1"/>
        </w:numPr>
        <w:spacing w:line="360" w:lineRule="auto"/>
        <w:rPr>
          <w:rFonts w:ascii="Times New Roman" w:hAnsi="Times New Roman" w:cs="Times New Roman"/>
          <w:sz w:val="24"/>
          <w:szCs w:val="24"/>
          <w:lang w:val="es-MX"/>
        </w:rPr>
      </w:pPr>
      <w:r w:rsidRPr="00FF2441">
        <w:rPr>
          <w:rFonts w:ascii="Times New Roman" w:hAnsi="Times New Roman" w:cs="Times New Roman"/>
          <w:sz w:val="24"/>
          <w:szCs w:val="24"/>
          <w:lang w:val="es-MX"/>
        </w:rPr>
        <w:t xml:space="preserve">Dar prioridad a la eficacidad de la comunicación y no a la corrección gramatical. </w:t>
      </w:r>
    </w:p>
    <w:p w14:paraId="690DB628" w14:textId="77777777" w:rsidR="00BC7F70" w:rsidRDefault="00BC7F70" w:rsidP="00B75E3C">
      <w:pPr>
        <w:rPr>
          <w:rFonts w:ascii="Times New Roman" w:hAnsi="Times New Roman" w:cs="Times New Roman"/>
          <w:b/>
          <w:sz w:val="24"/>
          <w:szCs w:val="24"/>
          <w:lang w:val="es-MX"/>
        </w:rPr>
      </w:pPr>
    </w:p>
    <w:p w14:paraId="4E12080E" w14:textId="71541CC8" w:rsidR="006C485E" w:rsidRPr="00FF2441" w:rsidRDefault="006C485E" w:rsidP="007B3C9C">
      <w:pPr>
        <w:spacing w:line="360" w:lineRule="auto"/>
        <w:jc w:val="center"/>
        <w:rPr>
          <w:rFonts w:ascii="Times New Roman" w:hAnsi="Times New Roman" w:cs="Times New Roman"/>
          <w:b/>
          <w:sz w:val="24"/>
          <w:szCs w:val="24"/>
          <w:lang w:val="es-MX"/>
        </w:rPr>
      </w:pPr>
      <w:r w:rsidRPr="00821033">
        <w:rPr>
          <w:rFonts w:ascii="Times New Roman" w:hAnsi="Times New Roman" w:cs="Times New Roman"/>
          <w:b/>
          <w:sz w:val="28"/>
          <w:szCs w:val="28"/>
          <w:lang w:val="es-MX"/>
        </w:rPr>
        <w:t xml:space="preserve">La </w:t>
      </w:r>
      <w:r w:rsidR="007B3C9C" w:rsidRPr="00821033">
        <w:rPr>
          <w:rFonts w:ascii="Times New Roman" w:hAnsi="Times New Roman" w:cs="Times New Roman"/>
          <w:b/>
          <w:sz w:val="28"/>
          <w:szCs w:val="28"/>
          <w:lang w:val="es-MX"/>
        </w:rPr>
        <w:t>simulación</w:t>
      </w:r>
    </w:p>
    <w:p w14:paraId="24CBCDAA" w14:textId="77777777" w:rsidR="00387320" w:rsidRPr="00FF2441" w:rsidRDefault="002D6BF2" w:rsidP="00A8641B">
      <w:pPr>
        <w:spacing w:line="360" w:lineRule="auto"/>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 xml:space="preserve">Esta estrategia es definida por Carré et Debyser como “una reproducción simulada, ficticia y actuada, de intercambios organizados a partir de una situación problemática… (Bertocchini et Constanzo, 2008:105). Considerada así mismo, como una reproducción de la realidad donde los estudiantes deben reaccionar naturalmente como si fuera una situación auténtica. </w:t>
      </w:r>
    </w:p>
    <w:p w14:paraId="399DBEA9" w14:textId="77777777" w:rsidR="002D6BF2" w:rsidRPr="00FF2441" w:rsidRDefault="002D6BF2" w:rsidP="00A8641B">
      <w:pPr>
        <w:spacing w:line="360" w:lineRule="auto"/>
        <w:ind w:firstLine="708"/>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 xml:space="preserve">Para Jean Paul Cuq, la simulación permite a los estudiantes poner en práctica sus conocimientos </w:t>
      </w:r>
      <w:r w:rsidR="000D1994" w:rsidRPr="00FF2441">
        <w:rPr>
          <w:rFonts w:ascii="Times New Roman" w:hAnsi="Times New Roman" w:cs="Times New Roman"/>
          <w:sz w:val="24"/>
          <w:szCs w:val="24"/>
          <w:lang w:val="es-MX"/>
        </w:rPr>
        <w:t xml:space="preserve">y habilidades lingüísticos, culturales y comunicativos. La simulación debe ser originada por un caso a estudiar, un problema a resolver, una decisión a tomar, un conflicto a arbitrar, etc pero siempre ligado a la vida cotidiana de los estudiantes. </w:t>
      </w:r>
    </w:p>
    <w:p w14:paraId="73A8334E" w14:textId="77777777" w:rsidR="00C826EA" w:rsidRPr="003C2F27" w:rsidRDefault="000D1994" w:rsidP="00A8641B">
      <w:pPr>
        <w:spacing w:line="360" w:lineRule="auto"/>
        <w:ind w:firstLine="708"/>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 xml:space="preserve">Cabe señalar que es necesario establecer ciertos criterios metodológicos para asegurar el buen funcionamiento de esta estrategia: establecer los objetivos situacionales y lingüísticos, la recopilación de información (documentos auténticos) y la construcción de un modelo el cual establezca los roles, les objetivos, los estatutos, los códigos de interacción a </w:t>
      </w:r>
      <w:r w:rsidR="00AB7A36" w:rsidRPr="00FF2441">
        <w:rPr>
          <w:rFonts w:ascii="Times New Roman" w:hAnsi="Times New Roman" w:cs="Times New Roman"/>
          <w:sz w:val="24"/>
          <w:szCs w:val="24"/>
          <w:lang w:val="es-MX"/>
        </w:rPr>
        <w:t xml:space="preserve">utilizar por los estudiantes y los recursos a los cuales podrán recurrir. </w:t>
      </w:r>
      <w:r w:rsidR="00AB7A36" w:rsidRPr="0097638C">
        <w:rPr>
          <w:rFonts w:ascii="Times New Roman" w:hAnsi="Times New Roman" w:cs="Times New Roman"/>
          <w:sz w:val="24"/>
          <w:szCs w:val="24"/>
          <w:lang w:val="es-MX"/>
        </w:rPr>
        <w:t>(Bertocchini, 2008).</w:t>
      </w:r>
    </w:p>
    <w:p w14:paraId="16C53658" w14:textId="77777777" w:rsidR="006C485E" w:rsidRPr="00FF2441" w:rsidRDefault="00AD0415" w:rsidP="00AD0415">
      <w:pPr>
        <w:spacing w:line="360" w:lineRule="auto"/>
        <w:jc w:val="center"/>
        <w:rPr>
          <w:rFonts w:ascii="Times New Roman" w:hAnsi="Times New Roman" w:cs="Times New Roman"/>
          <w:b/>
          <w:sz w:val="24"/>
          <w:szCs w:val="24"/>
          <w:lang w:val="es-MX"/>
        </w:rPr>
      </w:pPr>
      <w:r w:rsidRPr="00AD0415">
        <w:rPr>
          <w:rFonts w:ascii="Times New Roman" w:hAnsi="Times New Roman" w:cs="Times New Roman"/>
          <w:b/>
          <w:sz w:val="28"/>
          <w:szCs w:val="28"/>
          <w:lang w:val="es-MX"/>
        </w:rPr>
        <w:t>El cuestionamiento</w:t>
      </w:r>
      <w:r>
        <w:rPr>
          <w:rFonts w:ascii="Times New Roman" w:hAnsi="Times New Roman" w:cs="Times New Roman"/>
          <w:b/>
          <w:sz w:val="24"/>
          <w:szCs w:val="24"/>
          <w:lang w:val="es-MX"/>
        </w:rPr>
        <w:t>.</w:t>
      </w:r>
    </w:p>
    <w:p w14:paraId="26C27CF3" w14:textId="77777777" w:rsidR="00C554CC" w:rsidRPr="0097638C" w:rsidRDefault="00C554CC" w:rsidP="00A8641B">
      <w:pPr>
        <w:spacing w:line="360" w:lineRule="auto"/>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 xml:space="preserve">El cuestionamiento es una estrategia de solicitación que permite al profesor evaluar las habilidades de comprensión o producción. (Cuq, 2003: 210). En lo que respecta específicamente la producción oral, el profesor debe plantear una pregunta a sus estudiantes con la finalidad de conducirlos a responder y así tomar la palabra. Esta estrategia es muy útil con los estudiantes que tienen dificultad para tomar voluntariamente la palabra. </w:t>
      </w:r>
      <w:r w:rsidR="002746DD" w:rsidRPr="00FF2441">
        <w:rPr>
          <w:rFonts w:ascii="Times New Roman" w:hAnsi="Times New Roman" w:cs="Times New Roman"/>
          <w:sz w:val="24"/>
          <w:szCs w:val="24"/>
          <w:lang w:val="es-MX"/>
        </w:rPr>
        <w:t>(Benamar</w:t>
      </w:r>
      <w:r w:rsidRPr="0097638C">
        <w:rPr>
          <w:rFonts w:ascii="Times New Roman" w:hAnsi="Times New Roman" w:cs="Times New Roman"/>
          <w:sz w:val="24"/>
          <w:szCs w:val="24"/>
          <w:lang w:val="es-MX"/>
        </w:rPr>
        <w:t xml:space="preserve">, 2009: 70) </w:t>
      </w:r>
    </w:p>
    <w:p w14:paraId="0E404BD9" w14:textId="77777777" w:rsidR="00C554CC" w:rsidRPr="00FF2441" w:rsidRDefault="00676192" w:rsidP="00A8641B">
      <w:pPr>
        <w:spacing w:line="360" w:lineRule="auto"/>
        <w:ind w:firstLine="360"/>
        <w:rPr>
          <w:rFonts w:ascii="Times New Roman" w:hAnsi="Times New Roman" w:cs="Times New Roman"/>
          <w:sz w:val="24"/>
          <w:szCs w:val="24"/>
          <w:lang w:val="es-MX"/>
        </w:rPr>
      </w:pPr>
      <w:r w:rsidRPr="00FF2441">
        <w:rPr>
          <w:rFonts w:ascii="Times New Roman" w:hAnsi="Times New Roman" w:cs="Times New Roman"/>
          <w:sz w:val="24"/>
          <w:szCs w:val="24"/>
          <w:lang w:val="es-MX"/>
        </w:rPr>
        <w:lastRenderedPageBreak/>
        <w:t>El profesor puede elegir entre tres tipos de preguntas </w:t>
      </w:r>
      <w:r w:rsidR="00671829" w:rsidRPr="00FF2441">
        <w:rPr>
          <w:rFonts w:ascii="Times New Roman" w:hAnsi="Times New Roman" w:cs="Times New Roman"/>
          <w:sz w:val="24"/>
          <w:szCs w:val="24"/>
          <w:lang w:val="es-MX"/>
        </w:rPr>
        <w:t>(Cuq</w:t>
      </w:r>
      <w:r w:rsidRPr="00FF2441">
        <w:rPr>
          <w:rFonts w:ascii="Times New Roman" w:hAnsi="Times New Roman" w:cs="Times New Roman"/>
          <w:sz w:val="24"/>
          <w:szCs w:val="24"/>
          <w:lang w:val="es-MX"/>
        </w:rPr>
        <w:t xml:space="preserve">, 2003:210)  </w:t>
      </w:r>
    </w:p>
    <w:p w14:paraId="53AA87F1" w14:textId="77777777" w:rsidR="00676192" w:rsidRPr="00FF2441" w:rsidRDefault="00676192" w:rsidP="00A8641B">
      <w:pPr>
        <w:pStyle w:val="Prrafodelista"/>
        <w:numPr>
          <w:ilvl w:val="0"/>
          <w:numId w:val="2"/>
        </w:numPr>
        <w:spacing w:line="360" w:lineRule="auto"/>
        <w:rPr>
          <w:rFonts w:ascii="Times New Roman" w:hAnsi="Times New Roman" w:cs="Times New Roman"/>
          <w:sz w:val="24"/>
          <w:szCs w:val="24"/>
          <w:lang w:val="es-MX"/>
        </w:rPr>
      </w:pPr>
      <w:r w:rsidRPr="00FF2441">
        <w:rPr>
          <w:rFonts w:ascii="Times New Roman" w:hAnsi="Times New Roman" w:cs="Times New Roman"/>
          <w:sz w:val="24"/>
          <w:szCs w:val="24"/>
          <w:lang w:val="es-MX"/>
        </w:rPr>
        <w:t xml:space="preserve">Preguntas cerradas, las cuales dan lugar a una respuesta no verbal y cuyo objetivo es corroborar la comprensión oral. </w:t>
      </w:r>
    </w:p>
    <w:p w14:paraId="502E06A9" w14:textId="77777777" w:rsidR="00676192" w:rsidRPr="00FF2441" w:rsidRDefault="00676192" w:rsidP="00A8641B">
      <w:pPr>
        <w:pStyle w:val="Prrafodelista"/>
        <w:numPr>
          <w:ilvl w:val="0"/>
          <w:numId w:val="2"/>
        </w:numPr>
        <w:spacing w:line="360" w:lineRule="auto"/>
        <w:rPr>
          <w:rFonts w:ascii="Times New Roman" w:hAnsi="Times New Roman" w:cs="Times New Roman"/>
          <w:sz w:val="24"/>
          <w:szCs w:val="24"/>
          <w:lang w:val="es-MX"/>
        </w:rPr>
      </w:pPr>
      <w:r w:rsidRPr="00FF2441">
        <w:rPr>
          <w:rFonts w:ascii="Times New Roman" w:hAnsi="Times New Roman" w:cs="Times New Roman"/>
          <w:sz w:val="24"/>
          <w:szCs w:val="24"/>
          <w:lang w:val="es-MX"/>
        </w:rPr>
        <w:t xml:space="preserve">Preguntas </w:t>
      </w:r>
      <w:r w:rsidR="00671829" w:rsidRPr="00FF2441">
        <w:rPr>
          <w:rFonts w:ascii="Times New Roman" w:hAnsi="Times New Roman" w:cs="Times New Roman"/>
          <w:sz w:val="24"/>
          <w:szCs w:val="24"/>
          <w:lang w:val="es-MX"/>
        </w:rPr>
        <w:t xml:space="preserve">abiertas, las cuales permiten a los estudiantes poner en práctica sus conocimientos lingüísticos y comunicativos. </w:t>
      </w:r>
    </w:p>
    <w:p w14:paraId="10C260A2" w14:textId="77777777" w:rsidR="00671829" w:rsidRPr="00FF2441" w:rsidRDefault="00671829" w:rsidP="00A8641B">
      <w:pPr>
        <w:pStyle w:val="Prrafodelista"/>
        <w:numPr>
          <w:ilvl w:val="0"/>
          <w:numId w:val="2"/>
        </w:numPr>
        <w:spacing w:line="360" w:lineRule="auto"/>
        <w:rPr>
          <w:rFonts w:ascii="Times New Roman" w:hAnsi="Times New Roman" w:cs="Times New Roman"/>
          <w:sz w:val="24"/>
          <w:szCs w:val="24"/>
          <w:lang w:val="es-MX"/>
        </w:rPr>
      </w:pPr>
      <w:r w:rsidRPr="00FF2441">
        <w:rPr>
          <w:rFonts w:ascii="Times New Roman" w:hAnsi="Times New Roman" w:cs="Times New Roman"/>
          <w:sz w:val="24"/>
          <w:szCs w:val="24"/>
          <w:lang w:val="es-MX"/>
        </w:rPr>
        <w:t xml:space="preserve">Preguntas guiadas, las cuales tienen como objetivo que el estudiante explique justifique una información. </w:t>
      </w:r>
    </w:p>
    <w:p w14:paraId="0C01D529" w14:textId="77777777" w:rsidR="00944088" w:rsidRPr="00FF2441" w:rsidRDefault="00671829" w:rsidP="00A8641B">
      <w:pPr>
        <w:spacing w:line="360" w:lineRule="auto"/>
        <w:ind w:firstLine="360"/>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 xml:space="preserve">Esta estrategia es de gran ayuda en el mejoramiento de la comprensión, estimula el razonamiento crítico y refuerza la creatividad de los estudiantes a condición que sea bien utilizada por el profesor. Para asegurar su buen uso es aconsejable que el profesor planifique las preguntas en función del tema tratado y considerando al nivel cognitivo de sus estudiantes. </w:t>
      </w:r>
      <w:r w:rsidR="00676192" w:rsidRPr="00FF2441">
        <w:rPr>
          <w:rFonts w:ascii="Times New Roman" w:hAnsi="Times New Roman" w:cs="Times New Roman"/>
          <w:sz w:val="24"/>
          <w:szCs w:val="24"/>
          <w:lang w:val="es-MX"/>
        </w:rPr>
        <w:t xml:space="preserve"> </w:t>
      </w:r>
      <w:r w:rsidRPr="0097638C">
        <w:rPr>
          <w:rFonts w:ascii="Times New Roman" w:hAnsi="Times New Roman" w:cs="Times New Roman"/>
          <w:sz w:val="24"/>
          <w:szCs w:val="24"/>
          <w:lang w:val="es-MX"/>
        </w:rPr>
        <w:t>(Ministerio d</w:t>
      </w:r>
      <w:r w:rsidR="00676192" w:rsidRPr="0097638C">
        <w:rPr>
          <w:rFonts w:ascii="Times New Roman" w:hAnsi="Times New Roman" w:cs="Times New Roman"/>
          <w:sz w:val="24"/>
          <w:szCs w:val="24"/>
          <w:lang w:val="es-MX"/>
        </w:rPr>
        <w:t xml:space="preserve">e </w:t>
      </w:r>
      <w:r w:rsidRPr="0097638C">
        <w:rPr>
          <w:rFonts w:ascii="Times New Roman" w:hAnsi="Times New Roman" w:cs="Times New Roman"/>
          <w:sz w:val="24"/>
          <w:szCs w:val="24"/>
          <w:lang w:val="es-MX"/>
        </w:rPr>
        <w:t xml:space="preserve">Educación de </w:t>
      </w:r>
      <w:r w:rsidR="00676192" w:rsidRPr="0097638C">
        <w:rPr>
          <w:rFonts w:ascii="Times New Roman" w:hAnsi="Times New Roman" w:cs="Times New Roman"/>
          <w:sz w:val="24"/>
          <w:szCs w:val="24"/>
          <w:lang w:val="es-MX"/>
        </w:rPr>
        <w:t>Saskatchewan, 1993 :20)</w:t>
      </w:r>
      <w:r w:rsidR="00944088" w:rsidRPr="00FF2441">
        <w:rPr>
          <w:rFonts w:ascii="Times New Roman" w:hAnsi="Times New Roman" w:cs="Times New Roman"/>
          <w:sz w:val="24"/>
          <w:szCs w:val="24"/>
          <w:lang w:val="es-MX"/>
        </w:rPr>
        <w:t>.</w:t>
      </w:r>
    </w:p>
    <w:p w14:paraId="4F16E2B6" w14:textId="77777777" w:rsidR="006A5826" w:rsidRDefault="006A5826" w:rsidP="00AD0415">
      <w:pPr>
        <w:spacing w:line="360" w:lineRule="auto"/>
        <w:jc w:val="center"/>
        <w:rPr>
          <w:rFonts w:ascii="Times New Roman" w:hAnsi="Times New Roman" w:cs="Times New Roman"/>
          <w:b/>
          <w:sz w:val="28"/>
          <w:szCs w:val="28"/>
          <w:lang w:val="es-MX"/>
        </w:rPr>
      </w:pPr>
    </w:p>
    <w:p w14:paraId="3D5B431D" w14:textId="3C0432FD" w:rsidR="006C485E" w:rsidRPr="00AD0415" w:rsidRDefault="00AD0415" w:rsidP="00AD0415">
      <w:pPr>
        <w:spacing w:line="360" w:lineRule="auto"/>
        <w:jc w:val="center"/>
        <w:rPr>
          <w:rFonts w:ascii="Times New Roman" w:hAnsi="Times New Roman" w:cs="Times New Roman"/>
          <w:b/>
          <w:sz w:val="28"/>
          <w:szCs w:val="28"/>
          <w:lang w:val="es-MX"/>
        </w:rPr>
      </w:pPr>
      <w:r>
        <w:rPr>
          <w:rFonts w:ascii="Times New Roman" w:hAnsi="Times New Roman" w:cs="Times New Roman"/>
          <w:b/>
          <w:sz w:val="28"/>
          <w:szCs w:val="28"/>
          <w:lang w:val="es-MX"/>
        </w:rPr>
        <w:t>El debate</w:t>
      </w:r>
    </w:p>
    <w:p w14:paraId="712A725E" w14:textId="77777777" w:rsidR="00E53FB1" w:rsidRDefault="00E53FB1" w:rsidP="00A8641B">
      <w:pPr>
        <w:spacing w:line="360" w:lineRule="auto"/>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 xml:space="preserve">Esta estrategia es definida como un tipo de interacción </w:t>
      </w:r>
      <w:r w:rsidR="003F3550" w:rsidRPr="00FF2441">
        <w:rPr>
          <w:rFonts w:ascii="Times New Roman" w:hAnsi="Times New Roman" w:cs="Times New Roman"/>
          <w:sz w:val="24"/>
          <w:szCs w:val="24"/>
          <w:lang w:val="es-MX"/>
        </w:rPr>
        <w:t>donde los participantes discuten libremente con la finalidad de encontrar una solución colectiva a una cuestión social controversial. (Chtatha, 2008 :50).</w:t>
      </w:r>
      <w:r w:rsidR="00AF25AB" w:rsidRPr="00FF2441">
        <w:rPr>
          <w:rFonts w:ascii="Times New Roman" w:hAnsi="Times New Roman" w:cs="Times New Roman"/>
          <w:sz w:val="24"/>
          <w:szCs w:val="24"/>
          <w:lang w:val="es-MX"/>
        </w:rPr>
        <w:t xml:space="preserve"> El debate se caracteriza por la interacción simétrica y por su dominación sobre la competencia y la cooperación. Una tercera característica del debate es la presencia de un público, al cual hay que convencer a través de argumentos sólidos. </w:t>
      </w:r>
    </w:p>
    <w:p w14:paraId="37D54CE4" w14:textId="77777777" w:rsidR="00AF25AB" w:rsidRPr="00FF2441" w:rsidRDefault="00AF25AB" w:rsidP="00A8641B">
      <w:pPr>
        <w:spacing w:line="360" w:lineRule="auto"/>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Para que el debate sea exitoso Chtatha (2008 :51) nos propone algunas reglas:</w:t>
      </w:r>
    </w:p>
    <w:p w14:paraId="0CF39C1A" w14:textId="77777777" w:rsidR="00AF25AB" w:rsidRPr="00FF2441" w:rsidRDefault="00AF25AB" w:rsidP="00A8641B">
      <w:pPr>
        <w:spacing w:line="360" w:lineRule="auto"/>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1.- Todos los participantes deben tener el mismo tiempo de participación.</w:t>
      </w:r>
    </w:p>
    <w:p w14:paraId="78B839AE" w14:textId="77777777" w:rsidR="00AF25AB" w:rsidRPr="00FF2441" w:rsidRDefault="00AF25AB" w:rsidP="00A8641B">
      <w:pPr>
        <w:spacing w:line="360" w:lineRule="auto"/>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2.- El debate debe basarse en argumentos que contribuyan a la discusión.</w:t>
      </w:r>
    </w:p>
    <w:p w14:paraId="4E89B6CE" w14:textId="77777777" w:rsidR="00134E86" w:rsidRPr="00FF2441" w:rsidRDefault="00AF25AB" w:rsidP="00A8641B">
      <w:pPr>
        <w:spacing w:line="360" w:lineRule="auto"/>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 xml:space="preserve">3.- El debate debe ser transparente, es decir abierto a todos los que quieran participar. </w:t>
      </w:r>
    </w:p>
    <w:p w14:paraId="1436DA93" w14:textId="77777777" w:rsidR="00C826EA" w:rsidRPr="003C2F27" w:rsidRDefault="00202DE5" w:rsidP="00A8641B">
      <w:pPr>
        <w:spacing w:line="360" w:lineRule="auto"/>
        <w:ind w:firstLine="708"/>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 xml:space="preserve">Son múltiples las ventajas que el uso del debate puede acarrear a los estudiantes, en lo que respecta a las habilidades y destrezas, el estudiante podrá desarrollar la competencia </w:t>
      </w:r>
      <w:r w:rsidR="00556DF5">
        <w:rPr>
          <w:rFonts w:ascii="Times New Roman" w:hAnsi="Times New Roman" w:cs="Times New Roman"/>
          <w:sz w:val="24"/>
          <w:szCs w:val="24"/>
          <w:lang w:val="es-MX"/>
        </w:rPr>
        <w:t xml:space="preserve">para </w:t>
      </w:r>
      <w:r w:rsidRPr="00FF2441">
        <w:rPr>
          <w:rFonts w:ascii="Times New Roman" w:hAnsi="Times New Roman" w:cs="Times New Roman"/>
          <w:sz w:val="24"/>
          <w:szCs w:val="24"/>
          <w:lang w:val="es-MX"/>
        </w:rPr>
        <w:t xml:space="preserve">argumentar, justificar y defender su punto de vista. Por otro lado, el estudiante podrá comunicarse de manera natural y espontánea, así como desarrollar su comprensión oral y autocorregir sus errores gramaticales. En lo que respecta los rasgos de personalidad y actitudes, el debate permite sensibilizar al estudiante en referencia a vida social y a la aceptación y respeto de los demás. </w:t>
      </w:r>
    </w:p>
    <w:p w14:paraId="176BF5CC" w14:textId="77777777" w:rsidR="006C485E" w:rsidRPr="00AD0415" w:rsidRDefault="00AD0415" w:rsidP="00AD0415">
      <w:pPr>
        <w:spacing w:line="360" w:lineRule="auto"/>
        <w:jc w:val="center"/>
        <w:rPr>
          <w:rFonts w:ascii="Times New Roman" w:hAnsi="Times New Roman" w:cs="Times New Roman"/>
          <w:b/>
          <w:sz w:val="28"/>
          <w:szCs w:val="28"/>
          <w:lang w:val="es-MX"/>
        </w:rPr>
      </w:pPr>
      <w:r>
        <w:rPr>
          <w:rFonts w:ascii="Times New Roman" w:hAnsi="Times New Roman" w:cs="Times New Roman"/>
          <w:b/>
          <w:sz w:val="28"/>
          <w:szCs w:val="28"/>
          <w:lang w:val="es-MX"/>
        </w:rPr>
        <w:lastRenderedPageBreak/>
        <w:t>La exposición oral.</w:t>
      </w:r>
    </w:p>
    <w:p w14:paraId="23C15606" w14:textId="77777777" w:rsidR="004E476C" w:rsidRPr="00FF2441" w:rsidRDefault="004E476C" w:rsidP="00A8641B">
      <w:pPr>
        <w:spacing w:line="360" w:lineRule="auto"/>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 xml:space="preserve">Esta estrategia es definida como una intervención delante de un auditorio con la finalidad de transmitir información sobre el tema de interés. En este sentido, es de suma importancia que el orador conozca el tema a explicar. </w:t>
      </w:r>
      <w:r w:rsidR="00F30EE8" w:rsidRPr="00FF2441">
        <w:rPr>
          <w:rFonts w:ascii="Times New Roman" w:hAnsi="Times New Roman" w:cs="Times New Roman"/>
          <w:sz w:val="24"/>
          <w:szCs w:val="24"/>
          <w:lang w:val="es-MX"/>
        </w:rPr>
        <w:t>(Chtatha, 2008</w:t>
      </w:r>
      <w:r w:rsidR="006C0F8A" w:rsidRPr="00FF2441">
        <w:rPr>
          <w:rFonts w:ascii="Times New Roman" w:hAnsi="Times New Roman" w:cs="Times New Roman"/>
          <w:sz w:val="24"/>
          <w:szCs w:val="24"/>
          <w:lang w:val="es-MX"/>
        </w:rPr>
        <w:t>: 53)</w:t>
      </w:r>
    </w:p>
    <w:p w14:paraId="4B0DDF86" w14:textId="77777777" w:rsidR="006C0F8A" w:rsidRPr="00FF2441" w:rsidRDefault="00F30EE8" w:rsidP="00A8641B">
      <w:pPr>
        <w:spacing w:line="360" w:lineRule="auto"/>
        <w:rPr>
          <w:rFonts w:ascii="Times New Roman" w:hAnsi="Times New Roman" w:cs="Times New Roman"/>
          <w:sz w:val="24"/>
          <w:szCs w:val="24"/>
          <w:lang w:val="es-MX"/>
        </w:rPr>
      </w:pPr>
      <w:r w:rsidRPr="00FF2441">
        <w:rPr>
          <w:rFonts w:ascii="Times New Roman" w:hAnsi="Times New Roman" w:cs="Times New Roman"/>
          <w:sz w:val="24"/>
          <w:szCs w:val="24"/>
          <w:lang w:val="es-MX"/>
        </w:rPr>
        <w:t>Morel</w:t>
      </w:r>
      <w:r w:rsidR="006C0F8A" w:rsidRPr="00FF2441">
        <w:rPr>
          <w:rFonts w:ascii="Times New Roman" w:hAnsi="Times New Roman" w:cs="Times New Roman"/>
          <w:sz w:val="24"/>
          <w:szCs w:val="24"/>
          <w:lang w:val="es-MX"/>
        </w:rPr>
        <w:t xml:space="preserve"> </w:t>
      </w:r>
      <w:r w:rsidRPr="00FF2441">
        <w:rPr>
          <w:rFonts w:ascii="Times New Roman" w:hAnsi="Times New Roman" w:cs="Times New Roman"/>
          <w:sz w:val="24"/>
          <w:szCs w:val="24"/>
          <w:lang w:val="es-MX"/>
        </w:rPr>
        <w:t>(</w:t>
      </w:r>
      <w:r w:rsidR="006C0F8A" w:rsidRPr="00FF2441">
        <w:rPr>
          <w:rFonts w:ascii="Times New Roman" w:hAnsi="Times New Roman" w:cs="Times New Roman"/>
          <w:sz w:val="24"/>
          <w:szCs w:val="24"/>
          <w:lang w:val="es-MX"/>
        </w:rPr>
        <w:t>2011: 3) nos aconsej</w:t>
      </w:r>
      <w:r w:rsidRPr="00FF2441">
        <w:rPr>
          <w:rFonts w:ascii="Times New Roman" w:hAnsi="Times New Roman" w:cs="Times New Roman"/>
          <w:sz w:val="24"/>
          <w:szCs w:val="24"/>
          <w:lang w:val="es-MX"/>
        </w:rPr>
        <w:t xml:space="preserve">a </w:t>
      </w:r>
      <w:r w:rsidR="006C0F8A" w:rsidRPr="00FF2441">
        <w:rPr>
          <w:rFonts w:ascii="Times New Roman" w:hAnsi="Times New Roman" w:cs="Times New Roman"/>
          <w:sz w:val="24"/>
          <w:szCs w:val="24"/>
          <w:lang w:val="es-MX"/>
        </w:rPr>
        <w:t>tres aspectos </w:t>
      </w:r>
      <w:r w:rsidRPr="00FF2441">
        <w:rPr>
          <w:rFonts w:ascii="Times New Roman" w:hAnsi="Times New Roman" w:cs="Times New Roman"/>
          <w:sz w:val="24"/>
          <w:szCs w:val="24"/>
          <w:lang w:val="es-MX"/>
        </w:rPr>
        <w:t>a considerar al organizar una exposición</w:t>
      </w:r>
      <w:r w:rsidR="006C0F8A" w:rsidRPr="00FF2441">
        <w:rPr>
          <w:rFonts w:ascii="Times New Roman" w:hAnsi="Times New Roman" w:cs="Times New Roman"/>
          <w:sz w:val="24"/>
          <w:szCs w:val="24"/>
          <w:lang w:val="es-MX"/>
        </w:rPr>
        <w:t>:</w:t>
      </w:r>
    </w:p>
    <w:p w14:paraId="6E44EC1F" w14:textId="77777777" w:rsidR="006C0F8A" w:rsidRPr="00FF2441" w:rsidRDefault="006C0F8A" w:rsidP="00A8641B">
      <w:pPr>
        <w:pStyle w:val="Prrafodelista"/>
        <w:numPr>
          <w:ilvl w:val="0"/>
          <w:numId w:val="3"/>
        </w:numPr>
        <w:spacing w:line="360" w:lineRule="auto"/>
        <w:rPr>
          <w:rFonts w:ascii="Times New Roman" w:hAnsi="Times New Roman" w:cs="Times New Roman"/>
          <w:sz w:val="24"/>
          <w:szCs w:val="24"/>
          <w:lang w:val="es-MX"/>
        </w:rPr>
      </w:pPr>
      <w:r w:rsidRPr="00FF2441">
        <w:rPr>
          <w:rFonts w:ascii="Times New Roman" w:hAnsi="Times New Roman" w:cs="Times New Roman"/>
          <w:sz w:val="24"/>
          <w:szCs w:val="24"/>
          <w:lang w:val="es-MX"/>
        </w:rPr>
        <w:t>El objetivo de la exposición (informar, influir, introducir, etc)</w:t>
      </w:r>
    </w:p>
    <w:p w14:paraId="6523564C" w14:textId="77777777" w:rsidR="006C0F8A" w:rsidRPr="00FF2441" w:rsidRDefault="006C0F8A" w:rsidP="00A8641B">
      <w:pPr>
        <w:pStyle w:val="Prrafodelista"/>
        <w:numPr>
          <w:ilvl w:val="0"/>
          <w:numId w:val="3"/>
        </w:numPr>
        <w:spacing w:line="360" w:lineRule="auto"/>
        <w:rPr>
          <w:rFonts w:ascii="Times New Roman" w:hAnsi="Times New Roman" w:cs="Times New Roman"/>
          <w:sz w:val="24"/>
          <w:szCs w:val="24"/>
          <w:lang w:val="es-MX"/>
        </w:rPr>
      </w:pPr>
      <w:r w:rsidRPr="00FF2441">
        <w:rPr>
          <w:rFonts w:ascii="Times New Roman" w:hAnsi="Times New Roman" w:cs="Times New Roman"/>
          <w:sz w:val="24"/>
          <w:szCs w:val="24"/>
          <w:lang w:val="es-MX"/>
        </w:rPr>
        <w:t>Cuáles son los intereses y valores del auditorio.</w:t>
      </w:r>
    </w:p>
    <w:p w14:paraId="17B29753" w14:textId="77777777" w:rsidR="006C0F8A" w:rsidRPr="00FF2441" w:rsidRDefault="006C0F8A" w:rsidP="00A8641B">
      <w:pPr>
        <w:pStyle w:val="Prrafodelista"/>
        <w:numPr>
          <w:ilvl w:val="0"/>
          <w:numId w:val="3"/>
        </w:numPr>
        <w:spacing w:line="360" w:lineRule="auto"/>
        <w:rPr>
          <w:rFonts w:ascii="Times New Roman" w:hAnsi="Times New Roman" w:cs="Times New Roman"/>
          <w:sz w:val="24"/>
          <w:szCs w:val="24"/>
          <w:lang w:val="es-MX"/>
        </w:rPr>
      </w:pPr>
      <w:r w:rsidRPr="00FF2441">
        <w:rPr>
          <w:rFonts w:ascii="Times New Roman" w:hAnsi="Times New Roman" w:cs="Times New Roman"/>
          <w:sz w:val="24"/>
          <w:szCs w:val="24"/>
          <w:lang w:val="es-MX"/>
        </w:rPr>
        <w:t>La elección del tema.</w:t>
      </w:r>
    </w:p>
    <w:p w14:paraId="39640C57" w14:textId="77777777" w:rsidR="0021630D" w:rsidRPr="00FF2441" w:rsidRDefault="0021630D" w:rsidP="00A8641B">
      <w:pPr>
        <w:pStyle w:val="Prrafodelista"/>
        <w:spacing w:line="360" w:lineRule="auto"/>
        <w:jc w:val="both"/>
        <w:rPr>
          <w:rFonts w:ascii="Times New Roman" w:hAnsi="Times New Roman" w:cs="Times New Roman"/>
          <w:sz w:val="24"/>
          <w:szCs w:val="24"/>
          <w:lang w:val="es-MX"/>
        </w:rPr>
      </w:pPr>
    </w:p>
    <w:p w14:paraId="4E3A407E" w14:textId="77777777" w:rsidR="0021630D" w:rsidRPr="00FF2441" w:rsidRDefault="00454557" w:rsidP="00A8641B">
      <w:pPr>
        <w:spacing w:line="360" w:lineRule="auto"/>
        <w:ind w:firstLine="360"/>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 xml:space="preserve">Una vez que el orador estableció estos tres aspectos podrá pasar a la etapa de preparación. Dicha etapa se compone de la recolección, selección y clasificación de la información para posteriormente utilizarla de la manera más pertinente. Es recomendable constituir un plan </w:t>
      </w:r>
      <w:r w:rsidR="001A57B6" w:rsidRPr="00FF2441">
        <w:rPr>
          <w:rFonts w:ascii="Times New Roman" w:hAnsi="Times New Roman" w:cs="Times New Roman"/>
          <w:sz w:val="24"/>
          <w:szCs w:val="24"/>
          <w:lang w:val="es-MX"/>
        </w:rPr>
        <w:t>siguiendo la estructura: introducción, desarrollo y conclusión. (</w:t>
      </w:r>
      <w:r w:rsidRPr="00FF2441">
        <w:rPr>
          <w:rFonts w:ascii="Times New Roman" w:hAnsi="Times New Roman" w:cs="Times New Roman"/>
          <w:sz w:val="24"/>
          <w:szCs w:val="24"/>
          <w:lang w:val="es-MX"/>
        </w:rPr>
        <w:t>Morel, 2011: 3)</w:t>
      </w:r>
    </w:p>
    <w:p w14:paraId="0B267769" w14:textId="77777777" w:rsidR="006A5826" w:rsidRDefault="006A5826" w:rsidP="00AD0415">
      <w:pPr>
        <w:spacing w:line="360" w:lineRule="auto"/>
        <w:jc w:val="center"/>
        <w:rPr>
          <w:rFonts w:ascii="Times New Roman" w:hAnsi="Times New Roman" w:cs="Times New Roman"/>
          <w:b/>
          <w:sz w:val="32"/>
          <w:szCs w:val="32"/>
          <w:lang w:val="es-MX"/>
        </w:rPr>
      </w:pPr>
    </w:p>
    <w:p w14:paraId="2174BFF0" w14:textId="5DBFA287" w:rsidR="00B75E3C" w:rsidRPr="00AD0415" w:rsidRDefault="00AD0415" w:rsidP="00AD0415">
      <w:pPr>
        <w:spacing w:line="360" w:lineRule="auto"/>
        <w:jc w:val="center"/>
        <w:rPr>
          <w:rFonts w:ascii="Times New Roman" w:hAnsi="Times New Roman" w:cs="Times New Roman"/>
          <w:b/>
          <w:sz w:val="32"/>
          <w:szCs w:val="32"/>
          <w:lang w:val="es-MX"/>
        </w:rPr>
      </w:pPr>
      <w:r w:rsidRPr="00AD0415">
        <w:rPr>
          <w:rFonts w:ascii="Times New Roman" w:hAnsi="Times New Roman" w:cs="Times New Roman"/>
          <w:b/>
          <w:sz w:val="32"/>
          <w:szCs w:val="32"/>
          <w:lang w:val="es-MX"/>
        </w:rPr>
        <w:t>Metodología de la investigación</w:t>
      </w:r>
    </w:p>
    <w:p w14:paraId="16F4123D" w14:textId="77777777" w:rsidR="000A13D7" w:rsidRPr="00FF2441" w:rsidRDefault="000A13D7" w:rsidP="00A8641B">
      <w:pPr>
        <w:spacing w:line="360" w:lineRule="auto"/>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 xml:space="preserve">Con la finalidad de responder a nuestro objetivo, optamos por seguir un enfoque de investigación de corte cualitativo en función de que lo más importante para este trabajo era sin duda las percepciones de los estudiantes de nivel A2 de la licenciatura en lengua francesa de la Universidad Veracruzana. </w:t>
      </w:r>
    </w:p>
    <w:p w14:paraId="2C6C5C8B" w14:textId="77777777" w:rsidR="000A13D7" w:rsidRPr="00FF2441" w:rsidRDefault="000A13D7" w:rsidP="00A8641B">
      <w:pPr>
        <w:spacing w:line="360" w:lineRule="auto"/>
        <w:ind w:firstLine="708"/>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La investigación cualitativa tiene como objetivo principal el comprender los fenómenos que nos rodean, a partir de la observación o incluso de la experiencia.</w:t>
      </w:r>
    </w:p>
    <w:p w14:paraId="542704AE" w14:textId="77777777" w:rsidR="0084063D" w:rsidRPr="00CC390E" w:rsidRDefault="000A13D7" w:rsidP="00A8641B">
      <w:pPr>
        <w:pStyle w:val="NormalWeb"/>
        <w:spacing w:line="360" w:lineRule="auto"/>
        <w:ind w:left="1134" w:right="900"/>
        <w:jc w:val="both"/>
        <w:rPr>
          <w:iCs/>
          <w:color w:val="181818"/>
          <w:lang w:val="es-MX"/>
        </w:rPr>
      </w:pPr>
      <w:r w:rsidRPr="00FF2441">
        <w:rPr>
          <w:color w:val="000000" w:themeColor="text1"/>
          <w:shd w:val="clear" w:color="auto" w:fill="FFFFFF"/>
          <w:lang w:val="es-ES"/>
        </w:rPr>
        <w:t xml:space="preserve">El enfoque cualitativo se selecciona cuando se busca comprender la perspectiva de los participantes (individuos o grupos pequeños de personas a los que se investigara) acerca de los fenómenos que los rodean, profundizar en sus experiencias, perspectivas, opiniones y significados, es decir, la forma en que los participantes perciben subjetivamente su realidad. También, señalan los autores que es recomendable seleccionar el enfoque cualitativo cuando el tema del estudio ha sido poco explorado, o no se ha hecho investigación al respecto en algún grupo social especifico, el proceso cualitativo </w:t>
      </w:r>
      <w:r w:rsidRPr="00FF2441">
        <w:rPr>
          <w:color w:val="000000" w:themeColor="text1"/>
          <w:shd w:val="clear" w:color="auto" w:fill="FFFFFF"/>
          <w:lang w:val="es-ES"/>
        </w:rPr>
        <w:lastRenderedPageBreak/>
        <w:t>inicia con la idea de investigación.</w:t>
      </w:r>
      <w:r w:rsidRPr="00FF2441">
        <w:rPr>
          <w:iCs/>
          <w:color w:val="181818"/>
          <w:lang w:val="es-ES"/>
        </w:rPr>
        <w:t>»</w:t>
      </w:r>
      <w:r w:rsidRPr="00FF2441">
        <w:rPr>
          <w:i/>
          <w:color w:val="000000" w:themeColor="text1"/>
          <w:shd w:val="clear" w:color="auto" w:fill="FFFFFF"/>
          <w:lang w:val="es-ES"/>
        </w:rPr>
        <w:t xml:space="preserve"> </w:t>
      </w:r>
      <w:r w:rsidRPr="00FF2441">
        <w:rPr>
          <w:color w:val="000000" w:themeColor="text1"/>
          <w:shd w:val="clear" w:color="auto" w:fill="FFFFFF"/>
          <w:lang w:val="es-MX"/>
        </w:rPr>
        <w:t>(Hernández, Fernández, Baptista. 2006</w:t>
      </w:r>
      <w:r w:rsidR="00A8641B">
        <w:rPr>
          <w:color w:val="000000" w:themeColor="text1"/>
          <w:shd w:val="clear" w:color="auto" w:fill="FFFFFF"/>
          <w:lang w:val="es-MX"/>
        </w:rPr>
        <w:t>:</w:t>
      </w:r>
      <w:r w:rsidRPr="00FF2441">
        <w:rPr>
          <w:color w:val="000000" w:themeColor="text1"/>
          <w:shd w:val="clear" w:color="auto" w:fill="FFFFFF"/>
          <w:lang w:val="es-MX"/>
        </w:rPr>
        <w:t>346)</w:t>
      </w:r>
      <w:r w:rsidR="00A8641B">
        <w:rPr>
          <w:color w:val="000000" w:themeColor="text1"/>
          <w:shd w:val="clear" w:color="auto" w:fill="FFFFFF"/>
          <w:lang w:val="es-MX"/>
        </w:rPr>
        <w:t>.</w:t>
      </w:r>
    </w:p>
    <w:p w14:paraId="77EB6C49" w14:textId="77777777" w:rsidR="0084063D" w:rsidRPr="00FF2441" w:rsidRDefault="000A13D7" w:rsidP="00A8641B">
      <w:pPr>
        <w:spacing w:line="360" w:lineRule="auto"/>
        <w:ind w:firstLine="708"/>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De igual forma, este estudio se inserta en la investigación exploratoria por la naturaleza del mismo y por el hecho de que nos interesa sobretodo descubrir y encontrar respuestas a nuestros cuestionamientos. De acuerdo con Van Der Maren (1996), este tipo de investigación nos permite generar hipótesis, es decir, examinar un conjunto de datos con la finalidad de descubrir las relaciones que se pueden observar y las estructuras que pueden construirse.</w:t>
      </w:r>
    </w:p>
    <w:p w14:paraId="1DA62DFF" w14:textId="54353A85" w:rsidR="000A13D7" w:rsidRDefault="000A13D7" w:rsidP="00A8641B">
      <w:pPr>
        <w:spacing w:line="360" w:lineRule="auto"/>
        <w:ind w:firstLine="708"/>
        <w:jc w:val="both"/>
        <w:rPr>
          <w:rFonts w:ascii="Times New Roman" w:hAnsi="Times New Roman" w:cs="Times New Roman"/>
          <w:sz w:val="24"/>
          <w:szCs w:val="24"/>
          <w:lang w:val="es-MX"/>
        </w:rPr>
      </w:pPr>
      <w:r w:rsidRPr="00FF2441">
        <w:rPr>
          <w:rFonts w:ascii="Times New Roman" w:hAnsi="Times New Roman" w:cs="Times New Roman"/>
          <w:sz w:val="24"/>
          <w:szCs w:val="24"/>
          <w:lang w:val="es-MX"/>
        </w:rPr>
        <w:t>Se utilizó un cuestionario compuesto de 10 preguntas abiertas, centrado en las actividades que los profesores proponen a los estudiantes en torno a la producción oral, y las actividades que los estudiantes prefieren en el salón de clase para reforzar y mejorar la producción oral; finalmente los estudiantes tienen la oportunidad de expresar libremente sus propuestas para enriquecer esta actividad lingüística. Este instrumento se aplicó a 25 estudiantes de nivel A2.</w:t>
      </w:r>
    </w:p>
    <w:p w14:paraId="1912F2CF" w14:textId="77777777" w:rsidR="006A5826" w:rsidRPr="00FF2441" w:rsidRDefault="006A5826" w:rsidP="00A8641B">
      <w:pPr>
        <w:spacing w:line="360" w:lineRule="auto"/>
        <w:ind w:firstLine="708"/>
        <w:jc w:val="both"/>
        <w:rPr>
          <w:rFonts w:ascii="Times New Roman" w:hAnsi="Times New Roman" w:cs="Times New Roman"/>
          <w:sz w:val="24"/>
          <w:szCs w:val="24"/>
          <w:lang w:val="es-MX"/>
        </w:rPr>
      </w:pPr>
    </w:p>
    <w:p w14:paraId="0B3F64AF" w14:textId="1BCAF567" w:rsidR="00606CAA" w:rsidRPr="00AD0415" w:rsidRDefault="00AD0415" w:rsidP="00AD0415">
      <w:pPr>
        <w:spacing w:line="360" w:lineRule="auto"/>
        <w:jc w:val="center"/>
        <w:rPr>
          <w:rFonts w:ascii="Times New Roman" w:hAnsi="Times New Roman" w:cs="Times New Roman"/>
          <w:b/>
          <w:sz w:val="32"/>
          <w:szCs w:val="32"/>
          <w:lang w:val="es-MX"/>
        </w:rPr>
      </w:pPr>
      <w:r w:rsidRPr="00AD0415">
        <w:rPr>
          <w:rFonts w:ascii="Times New Roman" w:hAnsi="Times New Roman" w:cs="Times New Roman"/>
          <w:b/>
          <w:sz w:val="32"/>
          <w:szCs w:val="32"/>
          <w:lang w:val="es-MX"/>
        </w:rPr>
        <w:t>Resultados</w:t>
      </w:r>
    </w:p>
    <w:p w14:paraId="1A064746" w14:textId="77777777" w:rsidR="00C826EA" w:rsidRPr="00C826EA" w:rsidRDefault="00E149CB" w:rsidP="00A8641B">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Después</w:t>
      </w:r>
      <w:r w:rsidR="00C826EA">
        <w:rPr>
          <w:rFonts w:ascii="Times New Roman" w:hAnsi="Times New Roman" w:cs="Times New Roman"/>
          <w:sz w:val="24"/>
          <w:szCs w:val="24"/>
          <w:lang w:val="es-MX"/>
        </w:rPr>
        <w:t xml:space="preserve"> de h</w:t>
      </w:r>
      <w:r>
        <w:rPr>
          <w:rFonts w:ascii="Times New Roman" w:hAnsi="Times New Roman" w:cs="Times New Roman"/>
          <w:sz w:val="24"/>
          <w:szCs w:val="24"/>
          <w:lang w:val="es-MX"/>
        </w:rPr>
        <w:t xml:space="preserve">aber recuperado los cuestionarios contestados por los alumnos, nos dimos a la tarea de analizar sus respuestas, aquí los resultados organizados en tres unidades. </w:t>
      </w:r>
    </w:p>
    <w:p w14:paraId="7DE8F6A8" w14:textId="77777777" w:rsidR="000A13D7" w:rsidRPr="00FB765A" w:rsidRDefault="000A13D7" w:rsidP="00A8641B">
      <w:pPr>
        <w:pStyle w:val="NormalWeb"/>
        <w:numPr>
          <w:ilvl w:val="0"/>
          <w:numId w:val="4"/>
        </w:numPr>
        <w:spacing w:line="360" w:lineRule="auto"/>
        <w:ind w:right="1467"/>
        <w:jc w:val="both"/>
        <w:rPr>
          <w:b/>
          <w:iCs/>
          <w:color w:val="181818"/>
          <w:lang w:val="es-MX"/>
        </w:rPr>
      </w:pPr>
      <w:r w:rsidRPr="00FB765A">
        <w:rPr>
          <w:b/>
          <w:iCs/>
          <w:color w:val="181818"/>
          <w:lang w:val="es-MX"/>
        </w:rPr>
        <w:t>Actividades propuestas por el profesor de francés</w:t>
      </w:r>
      <w:r w:rsidR="00E149CB" w:rsidRPr="00FB765A">
        <w:rPr>
          <w:b/>
          <w:iCs/>
          <w:color w:val="181818"/>
          <w:lang w:val="es-MX"/>
        </w:rPr>
        <w:t>.</w:t>
      </w:r>
    </w:p>
    <w:p w14:paraId="6D4B8E01" w14:textId="77777777" w:rsidR="0097638C" w:rsidRDefault="0097638C" w:rsidP="00A8641B">
      <w:pPr>
        <w:pStyle w:val="NormalWeb"/>
        <w:spacing w:line="360" w:lineRule="auto"/>
        <w:ind w:firstLine="360"/>
        <w:jc w:val="both"/>
        <w:rPr>
          <w:iCs/>
          <w:color w:val="181818"/>
          <w:lang w:val="es-MX"/>
        </w:rPr>
      </w:pPr>
      <w:r>
        <w:rPr>
          <w:iCs/>
          <w:color w:val="181818"/>
          <w:lang w:val="es-MX"/>
        </w:rPr>
        <w:t xml:space="preserve">En esta gráfica podemos observar que 16 de los 25 estudiantes concordaron en que la estrategia que más utilizan sus profesores es la de juego de roles, seguida por actividades lúdicas (la cual podemos interpretar como juegos varios) seguida por la lectura. Las menos mencionadas fueron los debates, cuestionamientos, entrevistas, videos y exposiciones. </w:t>
      </w:r>
    </w:p>
    <w:p w14:paraId="0693A9B0" w14:textId="77777777" w:rsidR="00BC7F70" w:rsidRDefault="0097638C" w:rsidP="00A56200">
      <w:pPr>
        <w:pStyle w:val="NormalWeb"/>
        <w:ind w:right="1467"/>
        <w:jc w:val="both"/>
        <w:rPr>
          <w:iCs/>
          <w:color w:val="181818"/>
          <w:lang w:val="es-MX"/>
        </w:rPr>
      </w:pPr>
      <w:r>
        <w:rPr>
          <w:iCs/>
          <w:color w:val="181818"/>
          <w:lang w:val="es-MX"/>
        </w:rPr>
        <w:t xml:space="preserve">    </w:t>
      </w:r>
    </w:p>
    <w:p w14:paraId="69E17903" w14:textId="77777777" w:rsidR="00FB765A" w:rsidRPr="00FB765A" w:rsidRDefault="00FB765A" w:rsidP="00FB765A">
      <w:pPr>
        <w:pStyle w:val="NormalWeb"/>
        <w:jc w:val="center"/>
        <w:rPr>
          <w:b/>
          <w:iCs/>
          <w:color w:val="181818"/>
          <w:lang w:val="es-MX"/>
        </w:rPr>
      </w:pPr>
      <w:r w:rsidRPr="00BC7F70">
        <w:rPr>
          <w:noProof/>
          <w:sz w:val="20"/>
          <w:szCs w:val="20"/>
        </w:rPr>
        <w:lastRenderedPageBreak/>
        <w:drawing>
          <wp:anchor distT="0" distB="0" distL="114300" distR="114300" simplePos="0" relativeHeight="251669504" behindDoc="0" locked="0" layoutInCell="1" allowOverlap="1" wp14:anchorId="7153815C" wp14:editId="2B96A846">
            <wp:simplePos x="0" y="0"/>
            <wp:positionH relativeFrom="margin">
              <wp:posOffset>355600</wp:posOffset>
            </wp:positionH>
            <wp:positionV relativeFrom="paragraph">
              <wp:posOffset>229631</wp:posOffset>
            </wp:positionV>
            <wp:extent cx="4688840" cy="250571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18118" t="23800" r="18980" b="16378"/>
                    <a:stretch/>
                  </pic:blipFill>
                  <pic:spPr bwMode="auto">
                    <a:xfrm>
                      <a:off x="0" y="0"/>
                      <a:ext cx="4688840" cy="2505710"/>
                    </a:xfrm>
                    <a:prstGeom prst="rect">
                      <a:avLst/>
                    </a:prstGeom>
                    <a:ln>
                      <a:noFill/>
                    </a:ln>
                    <a:extLst>
                      <a:ext uri="{53640926-AAD7-44D8-BBD7-CCE9431645EC}">
                        <a14:shadowObscured xmlns:a14="http://schemas.microsoft.com/office/drawing/2010/main"/>
                      </a:ext>
                    </a:extLst>
                  </pic:spPr>
                </pic:pic>
              </a:graphicData>
            </a:graphic>
          </wp:anchor>
        </w:drawing>
      </w:r>
      <w:r w:rsidRPr="00FB765A">
        <w:rPr>
          <w:b/>
          <w:iCs/>
          <w:color w:val="181818"/>
          <w:lang w:val="es-MX"/>
        </w:rPr>
        <w:t xml:space="preserve"> Gráfica 1.1 </w:t>
      </w:r>
      <w:r>
        <w:rPr>
          <w:b/>
          <w:iCs/>
          <w:color w:val="181818"/>
          <w:lang w:val="es-MX"/>
        </w:rPr>
        <w:t>A</w:t>
      </w:r>
      <w:r w:rsidRPr="00FB765A">
        <w:rPr>
          <w:b/>
          <w:iCs/>
          <w:color w:val="181818"/>
          <w:lang w:val="es-MX"/>
        </w:rPr>
        <w:t>ctividades propuestas por los profesores</w:t>
      </w:r>
    </w:p>
    <w:p w14:paraId="09EC4B26" w14:textId="77777777" w:rsidR="00BC7F70" w:rsidRDefault="00BC7F70" w:rsidP="0097638C">
      <w:pPr>
        <w:pStyle w:val="NormalWeb"/>
        <w:ind w:right="1467"/>
        <w:jc w:val="center"/>
        <w:rPr>
          <w:iCs/>
          <w:color w:val="181818"/>
          <w:lang w:val="es-MX"/>
        </w:rPr>
      </w:pPr>
    </w:p>
    <w:p w14:paraId="490BA93A" w14:textId="77777777" w:rsidR="0097638C" w:rsidRDefault="0097638C" w:rsidP="00BC7F70">
      <w:pPr>
        <w:pStyle w:val="NormalWeb"/>
        <w:ind w:right="1467"/>
        <w:jc w:val="center"/>
        <w:rPr>
          <w:iCs/>
          <w:color w:val="181818"/>
          <w:sz w:val="20"/>
          <w:szCs w:val="20"/>
          <w:lang w:val="es-MX"/>
        </w:rPr>
      </w:pPr>
      <w:r>
        <w:rPr>
          <w:iCs/>
          <w:color w:val="181818"/>
          <w:sz w:val="20"/>
          <w:szCs w:val="20"/>
          <w:lang w:val="es-MX"/>
        </w:rPr>
        <w:t xml:space="preserve">       </w:t>
      </w:r>
    </w:p>
    <w:p w14:paraId="5F67E74A" w14:textId="77777777" w:rsidR="00BC7F70" w:rsidRDefault="0097638C" w:rsidP="0097638C">
      <w:pPr>
        <w:pStyle w:val="NormalWeb"/>
        <w:ind w:right="1467"/>
        <w:jc w:val="center"/>
        <w:rPr>
          <w:iCs/>
          <w:color w:val="181818"/>
          <w:sz w:val="20"/>
          <w:szCs w:val="20"/>
          <w:lang w:val="es-MX"/>
        </w:rPr>
      </w:pPr>
      <w:r>
        <w:rPr>
          <w:iCs/>
          <w:color w:val="181818"/>
          <w:sz w:val="20"/>
          <w:szCs w:val="20"/>
          <w:lang w:val="es-MX"/>
        </w:rPr>
        <w:t xml:space="preserve">           </w:t>
      </w:r>
    </w:p>
    <w:p w14:paraId="3020FE31" w14:textId="77777777" w:rsidR="0097638C" w:rsidRDefault="0097638C" w:rsidP="0097638C">
      <w:pPr>
        <w:pStyle w:val="NormalWeb"/>
        <w:ind w:right="1467"/>
        <w:jc w:val="center"/>
        <w:rPr>
          <w:iCs/>
          <w:color w:val="181818"/>
          <w:sz w:val="20"/>
          <w:szCs w:val="20"/>
          <w:lang w:val="es-MX"/>
        </w:rPr>
      </w:pPr>
    </w:p>
    <w:p w14:paraId="7CC45E63" w14:textId="77777777" w:rsidR="0097638C" w:rsidRDefault="0097638C" w:rsidP="0097638C">
      <w:pPr>
        <w:pStyle w:val="NormalWeb"/>
        <w:ind w:right="1467"/>
        <w:jc w:val="center"/>
        <w:rPr>
          <w:iCs/>
          <w:color w:val="181818"/>
          <w:sz w:val="20"/>
          <w:szCs w:val="20"/>
          <w:lang w:val="es-MX"/>
        </w:rPr>
      </w:pPr>
    </w:p>
    <w:p w14:paraId="1465EBD6" w14:textId="77777777" w:rsidR="0097638C" w:rsidRDefault="0097638C" w:rsidP="0097638C">
      <w:pPr>
        <w:pStyle w:val="NormalWeb"/>
        <w:ind w:right="1467"/>
        <w:jc w:val="center"/>
        <w:rPr>
          <w:iCs/>
          <w:color w:val="181818"/>
          <w:sz w:val="20"/>
          <w:szCs w:val="20"/>
          <w:lang w:val="es-MX"/>
        </w:rPr>
      </w:pPr>
    </w:p>
    <w:p w14:paraId="25152B90" w14:textId="77777777" w:rsidR="0097638C" w:rsidRDefault="0097638C" w:rsidP="0097638C">
      <w:pPr>
        <w:pStyle w:val="NormalWeb"/>
        <w:rPr>
          <w:iCs/>
          <w:color w:val="181818"/>
          <w:sz w:val="20"/>
          <w:szCs w:val="20"/>
          <w:lang w:val="es-MX"/>
        </w:rPr>
      </w:pPr>
    </w:p>
    <w:p w14:paraId="3834FD58" w14:textId="77777777" w:rsidR="00FB765A" w:rsidRDefault="00FB765A" w:rsidP="0097638C">
      <w:pPr>
        <w:pStyle w:val="NormalWeb"/>
        <w:rPr>
          <w:iCs/>
          <w:color w:val="181818"/>
          <w:sz w:val="20"/>
          <w:szCs w:val="20"/>
          <w:lang w:val="es-MX"/>
        </w:rPr>
      </w:pPr>
    </w:p>
    <w:p w14:paraId="63E7DE20" w14:textId="77777777" w:rsidR="000A13D7" w:rsidRPr="00FB765A" w:rsidRDefault="000A13D7" w:rsidP="000A13D7">
      <w:pPr>
        <w:pStyle w:val="NormalWeb"/>
        <w:numPr>
          <w:ilvl w:val="0"/>
          <w:numId w:val="4"/>
        </w:numPr>
        <w:ind w:right="1467"/>
        <w:jc w:val="both"/>
        <w:rPr>
          <w:b/>
          <w:iCs/>
          <w:color w:val="181818"/>
          <w:lang w:val="es-MX"/>
        </w:rPr>
      </w:pPr>
      <w:r w:rsidRPr="00FB765A">
        <w:rPr>
          <w:b/>
          <w:iCs/>
          <w:color w:val="181818"/>
          <w:lang w:val="es-MX"/>
        </w:rPr>
        <w:t>Actividades preferidas por los estudiantes</w:t>
      </w:r>
    </w:p>
    <w:p w14:paraId="51416490" w14:textId="77777777" w:rsidR="00A56200" w:rsidRDefault="007B4C57" w:rsidP="00A8641B">
      <w:pPr>
        <w:spacing w:line="360" w:lineRule="auto"/>
        <w:jc w:val="both"/>
        <w:rPr>
          <w:rFonts w:ascii="Times New Roman" w:hAnsi="Times New Roman" w:cs="Times New Roman"/>
          <w:sz w:val="24"/>
          <w:szCs w:val="24"/>
          <w:lang w:val="es-MX"/>
        </w:rPr>
      </w:pPr>
      <w:r w:rsidRPr="007B4C57">
        <w:rPr>
          <w:rFonts w:ascii="Times New Roman" w:hAnsi="Times New Roman" w:cs="Times New Roman"/>
          <w:sz w:val="24"/>
          <w:szCs w:val="24"/>
          <w:lang w:val="es-MX"/>
        </w:rPr>
        <w:t xml:space="preserve">En lo que concierne </w:t>
      </w:r>
      <w:r>
        <w:rPr>
          <w:rFonts w:ascii="Times New Roman" w:hAnsi="Times New Roman" w:cs="Times New Roman"/>
          <w:sz w:val="24"/>
          <w:szCs w:val="24"/>
          <w:lang w:val="es-MX"/>
        </w:rPr>
        <w:t>a la pregunta de cuáles eran las estrategias que ellos preferían, podemos señalar</w:t>
      </w:r>
      <w:r w:rsidR="00A56200">
        <w:rPr>
          <w:rFonts w:ascii="Times New Roman" w:hAnsi="Times New Roman" w:cs="Times New Roman"/>
          <w:sz w:val="24"/>
          <w:szCs w:val="24"/>
          <w:lang w:val="es-MX"/>
        </w:rPr>
        <w:t xml:space="preserve"> que los alumnos mostraron su predilección por las actividades lúdicas, algunos señalaron incluso que se sentían más relajados al llevarlas a cabo. Los juegos de roles ocuparon el segundo lugar seguida por las discusiones.  Las tres últimas con apenas dos o una mención fueron los videos, lecturas, debate y cuestionamientos. </w:t>
      </w:r>
    </w:p>
    <w:p w14:paraId="3AD9A077" w14:textId="77777777" w:rsidR="00BC7F70" w:rsidRDefault="00BC7F70" w:rsidP="009A3ADC">
      <w:pPr>
        <w:jc w:val="both"/>
        <w:rPr>
          <w:rFonts w:ascii="Times New Roman" w:hAnsi="Times New Roman" w:cs="Times New Roman"/>
          <w:sz w:val="24"/>
          <w:szCs w:val="24"/>
          <w:lang w:val="es-MX"/>
        </w:rPr>
      </w:pPr>
    </w:p>
    <w:p w14:paraId="49EDC3D4" w14:textId="77777777" w:rsidR="00BC7F70" w:rsidRPr="00FB765A" w:rsidRDefault="00BC7F70" w:rsidP="0097638C">
      <w:pPr>
        <w:pStyle w:val="NormalWeb"/>
        <w:jc w:val="center"/>
        <w:rPr>
          <w:b/>
          <w:iCs/>
          <w:color w:val="181818"/>
          <w:lang w:val="es-MX"/>
        </w:rPr>
      </w:pPr>
      <w:r w:rsidRPr="00FB765A">
        <w:rPr>
          <w:b/>
          <w:iCs/>
          <w:color w:val="181818"/>
          <w:lang w:val="es-MX"/>
        </w:rPr>
        <w:t xml:space="preserve">Gráfica 1.2 </w:t>
      </w:r>
      <w:r w:rsidR="00FB765A" w:rsidRPr="00FB765A">
        <w:rPr>
          <w:b/>
          <w:iCs/>
          <w:color w:val="181818"/>
          <w:lang w:val="es-MX"/>
        </w:rPr>
        <w:t>A</w:t>
      </w:r>
      <w:r w:rsidRPr="00FB765A">
        <w:rPr>
          <w:b/>
          <w:iCs/>
          <w:color w:val="181818"/>
          <w:lang w:val="es-MX"/>
        </w:rPr>
        <w:t>ctividades propuestas por los estudiantes</w:t>
      </w:r>
    </w:p>
    <w:p w14:paraId="417E8A9C" w14:textId="77777777" w:rsidR="00FB765A" w:rsidRDefault="00FB765A" w:rsidP="009A3ADC">
      <w:pPr>
        <w:jc w:val="both"/>
        <w:rPr>
          <w:rFonts w:ascii="Times New Roman" w:hAnsi="Times New Roman" w:cs="Times New Roman"/>
          <w:sz w:val="24"/>
          <w:szCs w:val="24"/>
          <w:lang w:val="es-MX"/>
        </w:rPr>
      </w:pPr>
      <w:r>
        <w:rPr>
          <w:noProof/>
          <w:lang w:eastAsia="fr-FR"/>
        </w:rPr>
        <w:drawing>
          <wp:anchor distT="0" distB="0" distL="114300" distR="114300" simplePos="0" relativeHeight="251668480" behindDoc="0" locked="0" layoutInCell="1" allowOverlap="1" wp14:anchorId="4DC25707" wp14:editId="339179F7">
            <wp:simplePos x="0" y="0"/>
            <wp:positionH relativeFrom="margin">
              <wp:posOffset>412875</wp:posOffset>
            </wp:positionH>
            <wp:positionV relativeFrom="paragraph">
              <wp:posOffset>145706</wp:posOffset>
            </wp:positionV>
            <wp:extent cx="4432935" cy="2562225"/>
            <wp:effectExtent l="0" t="0" r="0" b="3175"/>
            <wp:wrapSquare wrapText="bothSides"/>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21166" t="26564" r="19214" b="12152"/>
                    <a:stretch/>
                  </pic:blipFill>
                  <pic:spPr bwMode="auto">
                    <a:xfrm>
                      <a:off x="0" y="0"/>
                      <a:ext cx="4432935" cy="2562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986069" w14:textId="77777777" w:rsidR="00FB765A" w:rsidRPr="00FB765A" w:rsidRDefault="00FB765A" w:rsidP="00FB765A">
      <w:pPr>
        <w:rPr>
          <w:rFonts w:ascii="Times New Roman" w:hAnsi="Times New Roman" w:cs="Times New Roman"/>
          <w:sz w:val="24"/>
          <w:szCs w:val="24"/>
          <w:lang w:val="es-MX"/>
        </w:rPr>
      </w:pPr>
    </w:p>
    <w:p w14:paraId="26B7588A" w14:textId="77777777" w:rsidR="00FB765A" w:rsidRPr="00FB765A" w:rsidRDefault="00FB765A" w:rsidP="00FB765A">
      <w:pPr>
        <w:rPr>
          <w:rFonts w:ascii="Times New Roman" w:hAnsi="Times New Roman" w:cs="Times New Roman"/>
          <w:sz w:val="24"/>
          <w:szCs w:val="24"/>
          <w:lang w:val="es-MX"/>
        </w:rPr>
      </w:pPr>
    </w:p>
    <w:p w14:paraId="62CC690B" w14:textId="77777777" w:rsidR="00FB765A" w:rsidRPr="00FB765A" w:rsidRDefault="00FB765A" w:rsidP="00FB765A">
      <w:pPr>
        <w:rPr>
          <w:rFonts w:ascii="Times New Roman" w:hAnsi="Times New Roman" w:cs="Times New Roman"/>
          <w:sz w:val="24"/>
          <w:szCs w:val="24"/>
          <w:lang w:val="es-MX"/>
        </w:rPr>
      </w:pPr>
    </w:p>
    <w:p w14:paraId="56E6ACB4" w14:textId="77777777" w:rsidR="00FB765A" w:rsidRPr="00FB765A" w:rsidRDefault="00FB765A" w:rsidP="00FB765A">
      <w:pPr>
        <w:rPr>
          <w:rFonts w:ascii="Times New Roman" w:hAnsi="Times New Roman" w:cs="Times New Roman"/>
          <w:sz w:val="24"/>
          <w:szCs w:val="24"/>
          <w:lang w:val="es-MX"/>
        </w:rPr>
      </w:pPr>
    </w:p>
    <w:p w14:paraId="6A7C49D5" w14:textId="77777777" w:rsidR="00FB765A" w:rsidRPr="00FB765A" w:rsidRDefault="00FB765A" w:rsidP="00FB765A">
      <w:pPr>
        <w:rPr>
          <w:rFonts w:ascii="Times New Roman" w:hAnsi="Times New Roman" w:cs="Times New Roman"/>
          <w:sz w:val="24"/>
          <w:szCs w:val="24"/>
          <w:lang w:val="es-MX"/>
        </w:rPr>
      </w:pPr>
    </w:p>
    <w:p w14:paraId="3D29656B" w14:textId="77777777" w:rsidR="00FB765A" w:rsidRPr="00FB765A" w:rsidRDefault="00FB765A" w:rsidP="00FB765A">
      <w:pPr>
        <w:rPr>
          <w:rFonts w:ascii="Times New Roman" w:hAnsi="Times New Roman" w:cs="Times New Roman"/>
          <w:sz w:val="24"/>
          <w:szCs w:val="24"/>
          <w:lang w:val="es-MX"/>
        </w:rPr>
      </w:pPr>
    </w:p>
    <w:p w14:paraId="78248911" w14:textId="77777777" w:rsidR="00FB765A" w:rsidRDefault="00FB765A" w:rsidP="00FB765A">
      <w:pPr>
        <w:rPr>
          <w:rFonts w:ascii="Times New Roman" w:hAnsi="Times New Roman" w:cs="Times New Roman"/>
          <w:sz w:val="24"/>
          <w:szCs w:val="24"/>
          <w:lang w:val="es-MX"/>
        </w:rPr>
      </w:pPr>
    </w:p>
    <w:p w14:paraId="2CAB5128" w14:textId="77777777" w:rsidR="00BC7F70" w:rsidRDefault="00BC7F70" w:rsidP="00FB765A">
      <w:pPr>
        <w:rPr>
          <w:rFonts w:ascii="Times New Roman" w:hAnsi="Times New Roman" w:cs="Times New Roman"/>
          <w:sz w:val="24"/>
          <w:szCs w:val="24"/>
          <w:lang w:val="es-MX"/>
        </w:rPr>
      </w:pPr>
    </w:p>
    <w:p w14:paraId="4355284C" w14:textId="77777777" w:rsidR="00FB765A" w:rsidRPr="00FB765A" w:rsidRDefault="00FB765A" w:rsidP="00FB765A">
      <w:pPr>
        <w:rPr>
          <w:rFonts w:ascii="Times New Roman" w:hAnsi="Times New Roman" w:cs="Times New Roman"/>
          <w:sz w:val="24"/>
          <w:szCs w:val="24"/>
          <w:lang w:val="es-MX"/>
        </w:rPr>
      </w:pPr>
    </w:p>
    <w:p w14:paraId="34F7D15D" w14:textId="77777777" w:rsidR="00F30EE8" w:rsidRPr="00FB765A" w:rsidRDefault="00A56200" w:rsidP="00B75E3C">
      <w:pPr>
        <w:pStyle w:val="Prrafodelista"/>
        <w:numPr>
          <w:ilvl w:val="0"/>
          <w:numId w:val="4"/>
        </w:numPr>
        <w:rPr>
          <w:rFonts w:ascii="Times New Roman" w:hAnsi="Times New Roman" w:cs="Times New Roman"/>
          <w:b/>
          <w:sz w:val="24"/>
          <w:szCs w:val="24"/>
          <w:lang w:val="es-MX"/>
        </w:rPr>
      </w:pPr>
      <w:r w:rsidRPr="00FB765A">
        <w:rPr>
          <w:rFonts w:ascii="Times New Roman" w:hAnsi="Times New Roman" w:cs="Times New Roman"/>
          <w:b/>
          <w:sz w:val="24"/>
          <w:szCs w:val="24"/>
          <w:lang w:val="es-MX"/>
        </w:rPr>
        <w:t>Dificultades para expresarte en francés</w:t>
      </w:r>
    </w:p>
    <w:p w14:paraId="2227A9E3" w14:textId="77777777" w:rsidR="004054BA" w:rsidRDefault="00E20C4B" w:rsidP="00A8641B">
      <w:pPr>
        <w:spacing w:line="360" w:lineRule="auto"/>
        <w:jc w:val="both"/>
        <w:rPr>
          <w:rFonts w:ascii="Times New Roman" w:hAnsi="Times New Roman" w:cs="Times New Roman"/>
          <w:sz w:val="24"/>
          <w:szCs w:val="24"/>
          <w:lang w:val="es-MX"/>
        </w:rPr>
      </w:pPr>
      <w:r>
        <w:rPr>
          <w:rFonts w:ascii="Times New Roman" w:hAnsi="Times New Roman" w:cs="Times New Roman"/>
          <w:noProof/>
          <w:sz w:val="24"/>
          <w:szCs w:val="24"/>
          <w:lang w:val="es-MX"/>
        </w:rPr>
        <mc:AlternateContent>
          <mc:Choice Requires="wps">
            <w:drawing>
              <wp:anchor distT="0" distB="0" distL="114300" distR="114300" simplePos="0" relativeHeight="251675648" behindDoc="0" locked="0" layoutInCell="1" allowOverlap="1" wp14:anchorId="6F00CB13" wp14:editId="0C7B89A6">
                <wp:simplePos x="0" y="0"/>
                <wp:positionH relativeFrom="column">
                  <wp:posOffset>1490678</wp:posOffset>
                </wp:positionH>
                <wp:positionV relativeFrom="paragraph">
                  <wp:posOffset>2371517</wp:posOffset>
                </wp:positionV>
                <wp:extent cx="3162373" cy="299231"/>
                <wp:effectExtent l="0" t="0" r="0" b="5715"/>
                <wp:wrapNone/>
                <wp:docPr id="5" name="Cuadro de texto 5"/>
                <wp:cNvGraphicFramePr/>
                <a:graphic xmlns:a="http://schemas.openxmlformats.org/drawingml/2006/main">
                  <a:graphicData uri="http://schemas.microsoft.com/office/word/2010/wordprocessingShape">
                    <wps:wsp>
                      <wps:cNvSpPr txBox="1"/>
                      <wps:spPr>
                        <a:xfrm>
                          <a:off x="0" y="0"/>
                          <a:ext cx="3162373" cy="299231"/>
                        </a:xfrm>
                        <a:prstGeom prst="rect">
                          <a:avLst/>
                        </a:prstGeom>
                        <a:solidFill>
                          <a:schemeClr val="lt1"/>
                        </a:solidFill>
                        <a:ln w="6350">
                          <a:noFill/>
                        </a:ln>
                      </wps:spPr>
                      <wps:txbx>
                        <w:txbxContent>
                          <w:p w14:paraId="40FEEF80" w14:textId="77777777" w:rsidR="00E20C4B" w:rsidRPr="00FB765A" w:rsidRDefault="00E20C4B" w:rsidP="00FB765A">
                            <w:pPr>
                              <w:jc w:val="center"/>
                              <w:rPr>
                                <w:rFonts w:ascii="Times New Roman" w:hAnsi="Times New Roman" w:cs="Times New Roman"/>
                                <w:b/>
                                <w:sz w:val="24"/>
                                <w:szCs w:val="24"/>
                              </w:rPr>
                            </w:pPr>
                            <w:proofErr w:type="spellStart"/>
                            <w:r w:rsidRPr="00FB765A">
                              <w:rPr>
                                <w:rFonts w:ascii="Times New Roman" w:hAnsi="Times New Roman" w:cs="Times New Roman"/>
                                <w:b/>
                                <w:sz w:val="24"/>
                                <w:szCs w:val="24"/>
                              </w:rPr>
                              <w:t>Gráfica</w:t>
                            </w:r>
                            <w:proofErr w:type="spellEnd"/>
                            <w:r w:rsidRPr="00FB765A">
                              <w:rPr>
                                <w:rFonts w:ascii="Times New Roman" w:hAnsi="Times New Roman" w:cs="Times New Roman"/>
                                <w:b/>
                                <w:sz w:val="24"/>
                                <w:szCs w:val="24"/>
                              </w:rPr>
                              <w:t xml:space="preserve"> 1.3. </w:t>
                            </w:r>
                            <w:proofErr w:type="spellStart"/>
                            <w:r w:rsidRPr="00FB765A">
                              <w:rPr>
                                <w:rFonts w:ascii="Times New Roman" w:hAnsi="Times New Roman" w:cs="Times New Roman"/>
                                <w:b/>
                                <w:sz w:val="24"/>
                                <w:szCs w:val="24"/>
                              </w:rPr>
                              <w:t>Dificultades</w:t>
                            </w:r>
                            <w:proofErr w:type="spellEnd"/>
                            <w:r w:rsidRPr="00FB765A">
                              <w:rPr>
                                <w:rFonts w:ascii="Times New Roman" w:hAnsi="Times New Roman" w:cs="Times New Roman"/>
                                <w:b/>
                                <w:sz w:val="24"/>
                                <w:szCs w:val="24"/>
                              </w:rPr>
                              <w:t xml:space="preserve"> </w:t>
                            </w:r>
                            <w:proofErr w:type="spellStart"/>
                            <w:r w:rsidRPr="00FB765A">
                              <w:rPr>
                                <w:rFonts w:ascii="Times New Roman" w:hAnsi="Times New Roman" w:cs="Times New Roman"/>
                                <w:b/>
                                <w:sz w:val="24"/>
                                <w:szCs w:val="24"/>
                              </w:rPr>
                              <w:t>encontradas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39C65" id="Cuadro de texto 5" o:spid="_x0000_s1030" type="#_x0000_t202" style="position:absolute;left:0;text-align:left;margin-left:117.4pt;margin-top:186.75pt;width:249pt;height:2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" fillcolor="white [3201]" stroked="f" strokeweight=".5pt">
                <v:textbox>
                  <w:txbxContent>
                    <w:p w:rsidR="00E20C4B" w:rsidRPr="00FB765A" w:rsidRDefault="00E20C4B" w:rsidP="00FB765A">
                      <w:pPr>
                        <w:jc w:val="center"/>
                        <w:rPr>
                          <w:rFonts w:ascii="Times New Roman" w:hAnsi="Times New Roman" w:cs="Times New Roman"/>
                          <w:b/>
                          <w:sz w:val="24"/>
                          <w:szCs w:val="24"/>
                        </w:rPr>
                      </w:pPr>
                      <w:proofErr w:type="spellStart"/>
                      <w:r w:rsidRPr="00FB765A">
                        <w:rPr>
                          <w:rFonts w:ascii="Times New Roman" w:hAnsi="Times New Roman" w:cs="Times New Roman"/>
                          <w:b/>
                          <w:sz w:val="24"/>
                          <w:szCs w:val="24"/>
                        </w:rPr>
                        <w:t>Gráfica</w:t>
                      </w:r>
                      <w:proofErr w:type="spellEnd"/>
                      <w:r w:rsidRPr="00FB765A">
                        <w:rPr>
                          <w:rFonts w:ascii="Times New Roman" w:hAnsi="Times New Roman" w:cs="Times New Roman"/>
                          <w:b/>
                          <w:sz w:val="24"/>
                          <w:szCs w:val="24"/>
                        </w:rPr>
                        <w:t xml:space="preserve"> 1.3. </w:t>
                      </w:r>
                      <w:proofErr w:type="spellStart"/>
                      <w:r w:rsidRPr="00FB765A">
                        <w:rPr>
                          <w:rFonts w:ascii="Times New Roman" w:hAnsi="Times New Roman" w:cs="Times New Roman"/>
                          <w:b/>
                          <w:sz w:val="24"/>
                          <w:szCs w:val="24"/>
                        </w:rPr>
                        <w:t>Dificultades</w:t>
                      </w:r>
                      <w:proofErr w:type="spellEnd"/>
                      <w:r w:rsidRPr="00FB765A">
                        <w:rPr>
                          <w:rFonts w:ascii="Times New Roman" w:hAnsi="Times New Roman" w:cs="Times New Roman"/>
                          <w:b/>
                          <w:sz w:val="24"/>
                          <w:szCs w:val="24"/>
                        </w:rPr>
                        <w:t xml:space="preserve"> </w:t>
                      </w:r>
                      <w:proofErr w:type="spellStart"/>
                      <w:r w:rsidRPr="00FB765A">
                        <w:rPr>
                          <w:rFonts w:ascii="Times New Roman" w:hAnsi="Times New Roman" w:cs="Times New Roman"/>
                          <w:b/>
                          <w:sz w:val="24"/>
                          <w:szCs w:val="24"/>
                        </w:rPr>
                        <w:t>encontradas</w:t>
                      </w:r>
                      <w:proofErr w:type="spellEnd"/>
                    </w:p>
                  </w:txbxContent>
                </v:textbox>
              </v:shape>
            </w:pict>
          </mc:Fallback>
        </mc:AlternateContent>
      </w:r>
      <w:r w:rsidR="00A56200" w:rsidRPr="00A56200">
        <w:rPr>
          <w:rFonts w:ascii="Times New Roman" w:hAnsi="Times New Roman" w:cs="Times New Roman"/>
          <w:sz w:val="24"/>
          <w:szCs w:val="24"/>
          <w:lang w:val="es-MX"/>
        </w:rPr>
        <w:t>A la pregunta de cuáles eran las d</w:t>
      </w:r>
      <w:r w:rsidR="00A56200">
        <w:rPr>
          <w:rFonts w:ascii="Times New Roman" w:hAnsi="Times New Roman" w:cs="Times New Roman"/>
          <w:sz w:val="24"/>
          <w:szCs w:val="24"/>
          <w:lang w:val="es-MX"/>
        </w:rPr>
        <w:t>ificultades para expresarse en francés, los alumnos citaron varios factores como los nervios, la falta de vocabulario, la timidez, el miedo a pronunciar mal</w:t>
      </w:r>
      <w:r w:rsidR="00620940">
        <w:rPr>
          <w:rFonts w:ascii="Times New Roman" w:hAnsi="Times New Roman" w:cs="Times New Roman"/>
          <w:sz w:val="24"/>
          <w:szCs w:val="24"/>
          <w:lang w:val="es-MX"/>
        </w:rPr>
        <w:t xml:space="preserve">, el no tener espontaneidad al hablar y la confusión al usar un tiempo </w:t>
      </w:r>
      <w:r w:rsidR="00620940">
        <w:rPr>
          <w:rFonts w:ascii="Times New Roman" w:hAnsi="Times New Roman" w:cs="Times New Roman"/>
          <w:sz w:val="24"/>
          <w:szCs w:val="24"/>
          <w:lang w:val="es-MX"/>
        </w:rPr>
        <w:lastRenderedPageBreak/>
        <w:t xml:space="preserve">verbal. </w:t>
      </w:r>
      <w:r w:rsidR="001C2C12">
        <w:rPr>
          <w:rFonts w:ascii="Times New Roman" w:hAnsi="Times New Roman" w:cs="Times New Roman"/>
          <w:sz w:val="24"/>
          <w:szCs w:val="24"/>
          <w:lang w:val="es-MX"/>
        </w:rPr>
        <w:t xml:space="preserve"> Siendo la falta de vocabulario y la confusión gramatical la más mencionada por los alumnos, al menos 14 de los 25 estudiantes expresaron que estas dos dificultades eran su mayor preocupación. La timidez mencionada por lo menos 6 veces ocupó el segundo lugar en la lista de dificultades, seguida por la pronunciación mencionada 4 veces. En los últimos lugares se encontraron los nervios,</w:t>
      </w:r>
      <w:r w:rsidR="004C6AD1">
        <w:rPr>
          <w:rFonts w:ascii="Times New Roman" w:hAnsi="Times New Roman" w:cs="Times New Roman"/>
          <w:sz w:val="24"/>
          <w:szCs w:val="24"/>
          <w:lang w:val="es-MX"/>
        </w:rPr>
        <w:t xml:space="preserve"> la falta de</w:t>
      </w:r>
      <w:r w:rsidR="001C2C12">
        <w:rPr>
          <w:rFonts w:ascii="Times New Roman" w:hAnsi="Times New Roman" w:cs="Times New Roman"/>
          <w:sz w:val="24"/>
          <w:szCs w:val="24"/>
          <w:lang w:val="es-MX"/>
        </w:rPr>
        <w:t xml:space="preserve"> fluidez y la falta de espontaneidad mencionadas cada una en dos ocasiones. </w:t>
      </w:r>
    </w:p>
    <w:p w14:paraId="66AD3FC8" w14:textId="77777777" w:rsidR="00E20C4B" w:rsidRDefault="00E20C4B" w:rsidP="00A8641B">
      <w:pPr>
        <w:spacing w:line="360" w:lineRule="auto"/>
        <w:jc w:val="both"/>
        <w:rPr>
          <w:rFonts w:ascii="Times New Roman" w:hAnsi="Times New Roman" w:cs="Times New Roman"/>
          <w:sz w:val="24"/>
          <w:szCs w:val="24"/>
          <w:lang w:val="es-MX"/>
        </w:rPr>
      </w:pPr>
      <w:r>
        <w:rPr>
          <w:noProof/>
          <w:lang w:eastAsia="fr-FR"/>
        </w:rPr>
        <w:drawing>
          <wp:anchor distT="0" distB="0" distL="114300" distR="114300" simplePos="0" relativeHeight="251663360" behindDoc="0" locked="0" layoutInCell="1" allowOverlap="1" wp14:anchorId="7A5C4E96" wp14:editId="423FD3EB">
            <wp:simplePos x="0" y="0"/>
            <wp:positionH relativeFrom="margin">
              <wp:posOffset>1572895</wp:posOffset>
            </wp:positionH>
            <wp:positionV relativeFrom="paragraph">
              <wp:posOffset>166370</wp:posOffset>
            </wp:positionV>
            <wp:extent cx="2075815" cy="2045970"/>
            <wp:effectExtent l="0" t="0" r="0" b="0"/>
            <wp:wrapSquare wrapText="bothSides"/>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58289" t="25816" r="9589" b="13143"/>
                    <a:stretch/>
                  </pic:blipFill>
                  <pic:spPr bwMode="auto">
                    <a:xfrm>
                      <a:off x="0" y="0"/>
                      <a:ext cx="2075815" cy="20459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74BF17" w14:textId="77777777" w:rsidR="00E20C4B" w:rsidRDefault="00E20C4B" w:rsidP="00A8641B">
      <w:pPr>
        <w:spacing w:line="360" w:lineRule="auto"/>
        <w:jc w:val="both"/>
        <w:rPr>
          <w:rFonts w:ascii="Times New Roman" w:hAnsi="Times New Roman" w:cs="Times New Roman"/>
          <w:sz w:val="24"/>
          <w:szCs w:val="24"/>
          <w:lang w:val="es-MX"/>
        </w:rPr>
      </w:pPr>
    </w:p>
    <w:p w14:paraId="5CD38A41" w14:textId="77777777" w:rsidR="00E20C4B" w:rsidRDefault="00E20C4B" w:rsidP="00A8641B">
      <w:pPr>
        <w:spacing w:line="360" w:lineRule="auto"/>
        <w:jc w:val="both"/>
        <w:rPr>
          <w:rFonts w:ascii="Times New Roman" w:hAnsi="Times New Roman" w:cs="Times New Roman"/>
          <w:sz w:val="24"/>
          <w:szCs w:val="24"/>
          <w:lang w:val="es-MX"/>
        </w:rPr>
      </w:pPr>
    </w:p>
    <w:p w14:paraId="3A6BC298" w14:textId="77777777" w:rsidR="00E20C4B" w:rsidRDefault="00E20C4B" w:rsidP="00A8641B">
      <w:pPr>
        <w:spacing w:line="360" w:lineRule="auto"/>
        <w:jc w:val="both"/>
        <w:rPr>
          <w:rFonts w:ascii="Times New Roman" w:hAnsi="Times New Roman" w:cs="Times New Roman"/>
          <w:sz w:val="24"/>
          <w:szCs w:val="24"/>
          <w:lang w:val="es-MX"/>
        </w:rPr>
      </w:pPr>
    </w:p>
    <w:p w14:paraId="53151909" w14:textId="77777777" w:rsidR="00E20C4B" w:rsidRDefault="00E20C4B" w:rsidP="00A8641B">
      <w:pPr>
        <w:spacing w:line="360" w:lineRule="auto"/>
        <w:jc w:val="both"/>
        <w:rPr>
          <w:rFonts w:ascii="Times New Roman" w:hAnsi="Times New Roman" w:cs="Times New Roman"/>
          <w:sz w:val="24"/>
          <w:szCs w:val="24"/>
          <w:lang w:val="es-MX"/>
        </w:rPr>
      </w:pPr>
    </w:p>
    <w:p w14:paraId="6B6E439C" w14:textId="77777777" w:rsidR="00E20C4B" w:rsidRDefault="00E20C4B" w:rsidP="00A8641B">
      <w:pPr>
        <w:spacing w:line="360" w:lineRule="auto"/>
        <w:jc w:val="both"/>
        <w:rPr>
          <w:rFonts w:ascii="Times New Roman" w:hAnsi="Times New Roman" w:cs="Times New Roman"/>
          <w:sz w:val="24"/>
          <w:szCs w:val="24"/>
          <w:lang w:val="es-MX"/>
        </w:rPr>
      </w:pPr>
    </w:p>
    <w:p w14:paraId="3507744F" w14:textId="77777777" w:rsidR="006A5826" w:rsidRDefault="006A5826" w:rsidP="00A8641B">
      <w:pPr>
        <w:spacing w:line="360" w:lineRule="auto"/>
        <w:jc w:val="both"/>
        <w:rPr>
          <w:rFonts w:ascii="Times New Roman" w:hAnsi="Times New Roman" w:cs="Times New Roman"/>
          <w:sz w:val="24"/>
          <w:szCs w:val="24"/>
          <w:lang w:val="es-MX"/>
        </w:rPr>
      </w:pPr>
    </w:p>
    <w:p w14:paraId="0024B39C" w14:textId="06F9B7A9" w:rsidR="004054BA" w:rsidRDefault="001329DC" w:rsidP="00A8641B">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Algunas ideas</w:t>
      </w:r>
      <w:r w:rsidR="009A3ADC">
        <w:rPr>
          <w:rFonts w:ascii="Times New Roman" w:hAnsi="Times New Roman" w:cs="Times New Roman"/>
          <w:sz w:val="24"/>
          <w:szCs w:val="24"/>
          <w:lang w:val="es-MX"/>
        </w:rPr>
        <w:t xml:space="preserve"> que podemos proponer</w:t>
      </w:r>
      <w:r>
        <w:rPr>
          <w:rFonts w:ascii="Times New Roman" w:hAnsi="Times New Roman" w:cs="Times New Roman"/>
          <w:sz w:val="24"/>
          <w:szCs w:val="24"/>
          <w:lang w:val="es-MX"/>
        </w:rPr>
        <w:t xml:space="preserve"> a los profesores para trabajar la producción oral de una lengua extranjera, a partir de la</w:t>
      </w:r>
      <w:r w:rsidR="009A3ADC">
        <w:rPr>
          <w:rFonts w:ascii="Times New Roman" w:hAnsi="Times New Roman" w:cs="Times New Roman"/>
          <w:sz w:val="24"/>
          <w:szCs w:val="24"/>
          <w:lang w:val="es-MX"/>
        </w:rPr>
        <w:t>s respuestas de los estudiantes entrevistado</w:t>
      </w:r>
      <w:r w:rsidR="00BC7F70">
        <w:rPr>
          <w:rFonts w:ascii="Times New Roman" w:hAnsi="Times New Roman" w:cs="Times New Roman"/>
          <w:sz w:val="24"/>
          <w:szCs w:val="24"/>
          <w:lang w:val="es-MX"/>
        </w:rPr>
        <w:t>, son las siguientes</w:t>
      </w:r>
      <w:r w:rsidR="009A3ADC">
        <w:rPr>
          <w:rFonts w:ascii="Times New Roman" w:hAnsi="Times New Roman" w:cs="Times New Roman"/>
          <w:sz w:val="24"/>
          <w:szCs w:val="24"/>
          <w:lang w:val="es-MX"/>
        </w:rPr>
        <w:t>:</w:t>
      </w:r>
    </w:p>
    <w:p w14:paraId="1B0B0592" w14:textId="77777777" w:rsidR="00A3678C" w:rsidRDefault="009A3ADC" w:rsidP="00A8641B">
      <w:pPr>
        <w:pStyle w:val="Prrafodelista"/>
        <w:numPr>
          <w:ilvl w:val="0"/>
          <w:numId w:val="10"/>
        </w:num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Acompañar a los estudiantes a tomar riesgos.</w:t>
      </w:r>
    </w:p>
    <w:p w14:paraId="10E177BA" w14:textId="77777777" w:rsidR="009A3ADC" w:rsidRDefault="009A3ADC" w:rsidP="00A8641B">
      <w:pPr>
        <w:pStyle w:val="Prrafodelista"/>
        <w:numPr>
          <w:ilvl w:val="0"/>
          <w:numId w:val="10"/>
        </w:num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Considerar las necesidades e intereses de los estudiantes antes de elegir una estrategia de producción. </w:t>
      </w:r>
    </w:p>
    <w:p w14:paraId="34BAD996" w14:textId="77777777" w:rsidR="00A3678C" w:rsidRDefault="009A3ADC" w:rsidP="00A8641B">
      <w:pPr>
        <w:pStyle w:val="Prrafodelista"/>
        <w:numPr>
          <w:ilvl w:val="0"/>
          <w:numId w:val="10"/>
        </w:num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Variar las estrategias en clase, no utilizar la misma siempre y por demasiado tiempo.</w:t>
      </w:r>
    </w:p>
    <w:p w14:paraId="7F3A201D" w14:textId="77777777" w:rsidR="001329DC" w:rsidRDefault="001329DC" w:rsidP="00A8641B">
      <w:pPr>
        <w:pStyle w:val="Prrafodelista"/>
        <w:numPr>
          <w:ilvl w:val="0"/>
          <w:numId w:val="10"/>
        </w:num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Integrar actividades lúdicas en función de los objetivos de aprendizaje.</w:t>
      </w:r>
    </w:p>
    <w:p w14:paraId="73EEE374" w14:textId="77777777" w:rsidR="001329DC" w:rsidRDefault="001329DC" w:rsidP="00A8641B">
      <w:pPr>
        <w:pStyle w:val="Prrafodelista"/>
        <w:numPr>
          <w:ilvl w:val="0"/>
          <w:numId w:val="10"/>
        </w:num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Utilizar proyectos en clase que integre</w:t>
      </w:r>
      <w:r w:rsidR="00BC7F70">
        <w:rPr>
          <w:rFonts w:ascii="Times New Roman" w:hAnsi="Times New Roman" w:cs="Times New Roman"/>
          <w:sz w:val="24"/>
          <w:szCs w:val="24"/>
          <w:lang w:val="es-MX"/>
        </w:rPr>
        <w:t>n</w:t>
      </w:r>
      <w:r>
        <w:rPr>
          <w:rFonts w:ascii="Times New Roman" w:hAnsi="Times New Roman" w:cs="Times New Roman"/>
          <w:sz w:val="24"/>
          <w:szCs w:val="24"/>
          <w:lang w:val="es-MX"/>
        </w:rPr>
        <w:t xml:space="preserve"> el uso de las TICS.</w:t>
      </w:r>
    </w:p>
    <w:p w14:paraId="2E98E123" w14:textId="77777777" w:rsidR="00556DF5" w:rsidRDefault="001329DC" w:rsidP="00A8641B">
      <w:pPr>
        <w:pStyle w:val="Prrafodelista"/>
        <w:numPr>
          <w:ilvl w:val="0"/>
          <w:numId w:val="10"/>
        </w:num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Transformar el salón de clases en un espacio de cooperación, colaboración y libertad de expresión. </w:t>
      </w:r>
    </w:p>
    <w:p w14:paraId="4C3349C1" w14:textId="77777777" w:rsidR="006A5826" w:rsidRDefault="00821033" w:rsidP="00E12EFD">
      <w:pPr>
        <w:spacing w:line="360" w:lineRule="auto"/>
        <w:jc w:val="center"/>
        <w:rPr>
          <w:rFonts w:ascii="Times New Roman" w:hAnsi="Times New Roman" w:cs="Times New Roman"/>
          <w:b/>
          <w:sz w:val="32"/>
          <w:szCs w:val="32"/>
          <w:lang w:val="es-MX"/>
        </w:rPr>
      </w:pPr>
      <w:r w:rsidRPr="00EA7A61">
        <w:rPr>
          <w:rFonts w:ascii="Helvetica Neue" w:eastAsia="Times New Roman" w:hAnsi="Helvetica Neue" w:cs="Times New Roman"/>
          <w:color w:val="000000"/>
          <w:lang w:val="es-MX" w:eastAsia="es-ES_tradnl"/>
        </w:rPr>
        <w:br/>
      </w:r>
    </w:p>
    <w:p w14:paraId="545DC8F8" w14:textId="77777777" w:rsidR="006A5826" w:rsidRDefault="006A5826" w:rsidP="00E12EFD">
      <w:pPr>
        <w:spacing w:line="360" w:lineRule="auto"/>
        <w:jc w:val="center"/>
        <w:rPr>
          <w:rFonts w:ascii="Times New Roman" w:hAnsi="Times New Roman" w:cs="Times New Roman"/>
          <w:b/>
          <w:sz w:val="32"/>
          <w:szCs w:val="32"/>
          <w:lang w:val="es-MX"/>
        </w:rPr>
      </w:pPr>
    </w:p>
    <w:p w14:paraId="1A430B12" w14:textId="77777777" w:rsidR="006A5826" w:rsidRDefault="006A5826" w:rsidP="00E12EFD">
      <w:pPr>
        <w:spacing w:line="360" w:lineRule="auto"/>
        <w:jc w:val="center"/>
        <w:rPr>
          <w:rFonts w:ascii="Times New Roman" w:hAnsi="Times New Roman" w:cs="Times New Roman"/>
          <w:b/>
          <w:sz w:val="32"/>
          <w:szCs w:val="32"/>
          <w:lang w:val="es-MX"/>
        </w:rPr>
      </w:pPr>
    </w:p>
    <w:p w14:paraId="3A01C944" w14:textId="2CF3A664" w:rsidR="00E174C5" w:rsidRPr="009E5486" w:rsidRDefault="00821033" w:rsidP="00E12EFD">
      <w:pPr>
        <w:spacing w:line="360" w:lineRule="auto"/>
        <w:jc w:val="center"/>
        <w:rPr>
          <w:rFonts w:ascii="Times New Roman" w:hAnsi="Times New Roman" w:cs="Times New Roman"/>
          <w:b/>
          <w:sz w:val="32"/>
          <w:szCs w:val="32"/>
          <w:lang w:val="es-MX"/>
        </w:rPr>
      </w:pPr>
      <w:r w:rsidRPr="009E5486">
        <w:rPr>
          <w:rFonts w:ascii="Times New Roman" w:hAnsi="Times New Roman" w:cs="Times New Roman"/>
          <w:b/>
          <w:sz w:val="32"/>
          <w:szCs w:val="32"/>
          <w:lang w:val="es-MX"/>
        </w:rPr>
        <w:lastRenderedPageBreak/>
        <w:t>Discusión</w:t>
      </w:r>
    </w:p>
    <w:p w14:paraId="71930F77" w14:textId="77777777" w:rsidR="00F37B3C" w:rsidRDefault="00E174C5" w:rsidP="00F37B3C">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Para los profesores de lenguas resulta fundamental el </w:t>
      </w:r>
      <w:r w:rsidR="009C3BDA">
        <w:rPr>
          <w:rFonts w:ascii="Times New Roman" w:hAnsi="Times New Roman" w:cs="Times New Roman"/>
          <w:sz w:val="24"/>
          <w:szCs w:val="24"/>
          <w:lang w:val="es-MX"/>
        </w:rPr>
        <w:t xml:space="preserve">conocer la eficacia de sus estrategias </w:t>
      </w:r>
      <w:r w:rsidR="00A21DFF">
        <w:rPr>
          <w:rFonts w:ascii="Times New Roman" w:hAnsi="Times New Roman" w:cs="Times New Roman"/>
          <w:sz w:val="24"/>
          <w:szCs w:val="24"/>
          <w:lang w:val="es-MX"/>
        </w:rPr>
        <w:t xml:space="preserve">de enseñanza, para hacerlo se recurre </w:t>
      </w:r>
      <w:r w:rsidR="009C3BDA">
        <w:rPr>
          <w:rFonts w:ascii="Times New Roman" w:hAnsi="Times New Roman" w:cs="Times New Roman"/>
          <w:sz w:val="24"/>
          <w:szCs w:val="24"/>
          <w:lang w:val="es-MX"/>
        </w:rPr>
        <w:t xml:space="preserve">a </w:t>
      </w:r>
      <w:r w:rsidR="00A21DFF">
        <w:rPr>
          <w:rFonts w:ascii="Times New Roman" w:hAnsi="Times New Roman" w:cs="Times New Roman"/>
          <w:sz w:val="24"/>
          <w:szCs w:val="24"/>
          <w:lang w:val="es-MX"/>
        </w:rPr>
        <w:t>los resultados de los exámenes, en otros términos, al juicio del desempeño de los estudiantes.  Sin embargo, sería esencial de este mismo modo, saber cómo se sienten los estudiantes respecto a la implementación de las mismas, cómo evalúan ellos mismos su desempeño al oral más allá de una buena o mala califica</w:t>
      </w:r>
      <w:r w:rsidR="0062097A">
        <w:rPr>
          <w:rFonts w:ascii="Times New Roman" w:hAnsi="Times New Roman" w:cs="Times New Roman"/>
          <w:sz w:val="24"/>
          <w:szCs w:val="24"/>
          <w:lang w:val="es-MX"/>
        </w:rPr>
        <w:t xml:space="preserve">ción obtenida en un examen.  Por tal motivo, consideramos que esta pequeña investigación nos permite </w:t>
      </w:r>
      <w:r w:rsidR="00EA457A">
        <w:rPr>
          <w:rFonts w:ascii="Times New Roman" w:hAnsi="Times New Roman" w:cs="Times New Roman"/>
          <w:sz w:val="24"/>
          <w:szCs w:val="24"/>
          <w:lang w:val="es-MX"/>
        </w:rPr>
        <w:t xml:space="preserve">tener un panorama de cuál es el pensar y sentir de los estudiantes de la licenciatura </w:t>
      </w:r>
      <w:r w:rsidR="00F37B3C">
        <w:rPr>
          <w:rFonts w:ascii="Times New Roman" w:hAnsi="Times New Roman" w:cs="Times New Roman"/>
          <w:sz w:val="24"/>
          <w:szCs w:val="24"/>
          <w:lang w:val="es-MX"/>
        </w:rPr>
        <w:t xml:space="preserve">en lengua francesa </w:t>
      </w:r>
      <w:r w:rsidR="00EA457A">
        <w:rPr>
          <w:rFonts w:ascii="Times New Roman" w:hAnsi="Times New Roman" w:cs="Times New Roman"/>
          <w:sz w:val="24"/>
          <w:szCs w:val="24"/>
          <w:lang w:val="es-MX"/>
        </w:rPr>
        <w:t xml:space="preserve">de la facultad de Idiomas de la Universidad Veracruzana. </w:t>
      </w:r>
      <w:r w:rsidR="00E12EFD">
        <w:rPr>
          <w:rFonts w:ascii="Times New Roman" w:hAnsi="Times New Roman" w:cs="Times New Roman"/>
          <w:sz w:val="24"/>
          <w:szCs w:val="24"/>
          <w:lang w:val="es-MX"/>
        </w:rPr>
        <w:t xml:space="preserve">El contar con esta valiosa información nos permitirá reflexionar en cuanto a la utilización de las estrategias de enseñanza y nos guiará a tomar las mejores decisiones para nuestros estudiantes. </w:t>
      </w:r>
      <w:r w:rsidR="00F37B3C" w:rsidRPr="00EA7A61">
        <w:rPr>
          <w:rFonts w:ascii="Times New Roman" w:hAnsi="Times New Roman" w:cs="Times New Roman"/>
          <w:sz w:val="24"/>
          <w:szCs w:val="24"/>
          <w:lang w:val="es-MX"/>
        </w:rPr>
        <w:t>Es necesario reconocer que nuestra investigaci</w:t>
      </w:r>
      <w:r w:rsidR="00F37B3C">
        <w:rPr>
          <w:rFonts w:ascii="Times New Roman" w:hAnsi="Times New Roman" w:cs="Times New Roman"/>
          <w:sz w:val="24"/>
          <w:szCs w:val="24"/>
          <w:lang w:val="es-MX"/>
        </w:rPr>
        <w:t>ón tiene ciertos límites que podrían restringir sus alcances como el número de estudiantes encuestados. Consideramos que para reforzar nuestras conclusiones y recomendaciones sería fundamental en otro momento agrandar nuestra muestra por lo que este estudio podrá extenderse a otros nives de lengua y a otras actividades lingüísticas por lo que se enriquecería el campo de la didáctica en esta institución.</w:t>
      </w:r>
    </w:p>
    <w:p w14:paraId="7633F631" w14:textId="77777777" w:rsidR="00F37B3C" w:rsidRDefault="00F37B3C" w:rsidP="00EA7A61">
      <w:pPr>
        <w:spacing w:line="360" w:lineRule="auto"/>
        <w:jc w:val="both"/>
        <w:rPr>
          <w:rFonts w:ascii="Times New Roman" w:hAnsi="Times New Roman" w:cs="Times New Roman"/>
          <w:sz w:val="24"/>
          <w:szCs w:val="24"/>
          <w:lang w:val="es-MX"/>
        </w:rPr>
      </w:pPr>
    </w:p>
    <w:p w14:paraId="4278B0FC" w14:textId="77777777" w:rsidR="00F37B3C" w:rsidRPr="009E5486" w:rsidRDefault="00F37B3C" w:rsidP="00F37B3C">
      <w:pPr>
        <w:spacing w:line="360" w:lineRule="auto"/>
        <w:jc w:val="center"/>
        <w:rPr>
          <w:rFonts w:ascii="Times New Roman" w:hAnsi="Times New Roman" w:cs="Times New Roman"/>
          <w:sz w:val="32"/>
          <w:szCs w:val="32"/>
          <w:lang w:val="es-MX"/>
        </w:rPr>
      </w:pPr>
      <w:r w:rsidRPr="009E5486">
        <w:rPr>
          <w:rFonts w:ascii="Times New Roman" w:hAnsi="Times New Roman" w:cs="Times New Roman"/>
          <w:b/>
          <w:sz w:val="32"/>
          <w:szCs w:val="32"/>
          <w:lang w:val="es-MX"/>
        </w:rPr>
        <w:t>Conclusión</w:t>
      </w:r>
    </w:p>
    <w:p w14:paraId="2B2A7EB4" w14:textId="77777777" w:rsidR="00EA7A61" w:rsidRDefault="00F37B3C" w:rsidP="00EA7A61">
      <w:pPr>
        <w:spacing w:line="360" w:lineRule="auto"/>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Finalmente, </w:t>
      </w:r>
      <w:r w:rsidR="002076C0">
        <w:rPr>
          <w:rFonts w:ascii="Times New Roman" w:hAnsi="Times New Roman" w:cs="Times New Roman"/>
          <w:sz w:val="24"/>
          <w:szCs w:val="24"/>
          <w:lang w:val="es-MX"/>
        </w:rPr>
        <w:t>creemos</w:t>
      </w:r>
      <w:r w:rsidR="00EA7A61">
        <w:rPr>
          <w:rFonts w:ascii="Times New Roman" w:hAnsi="Times New Roman" w:cs="Times New Roman"/>
          <w:sz w:val="24"/>
          <w:szCs w:val="24"/>
          <w:lang w:val="es-MX"/>
        </w:rPr>
        <w:t xml:space="preserve"> que otro factor que podría enriquecer este estudio sería el de realizar la encuesta a estudiantes de nivel más avanzado para después contrastar los resultados y analizar</w:t>
      </w:r>
      <w:r w:rsidR="002076C0">
        <w:rPr>
          <w:rFonts w:ascii="Times New Roman" w:hAnsi="Times New Roman" w:cs="Times New Roman"/>
          <w:sz w:val="24"/>
          <w:szCs w:val="24"/>
          <w:lang w:val="es-MX"/>
        </w:rPr>
        <w:t xml:space="preserve"> </w:t>
      </w:r>
      <w:r w:rsidR="00EA7A61">
        <w:rPr>
          <w:rFonts w:ascii="Times New Roman" w:hAnsi="Times New Roman" w:cs="Times New Roman"/>
          <w:sz w:val="24"/>
          <w:szCs w:val="24"/>
          <w:lang w:val="es-MX"/>
        </w:rPr>
        <w:t xml:space="preserve">la evolución de las percepciones de los estudiantes de francés. Es decir, descubrir en qué medida y de qué manera </w:t>
      </w:r>
      <w:r w:rsidR="00CA09AC">
        <w:rPr>
          <w:rFonts w:ascii="Times New Roman" w:hAnsi="Times New Roman" w:cs="Times New Roman"/>
          <w:sz w:val="24"/>
          <w:szCs w:val="24"/>
          <w:lang w:val="es-MX"/>
        </w:rPr>
        <w:t xml:space="preserve">las percepciones de los estudiantes </w:t>
      </w:r>
      <w:r w:rsidR="00EA7A61">
        <w:rPr>
          <w:rFonts w:ascii="Times New Roman" w:hAnsi="Times New Roman" w:cs="Times New Roman"/>
          <w:sz w:val="24"/>
          <w:szCs w:val="24"/>
          <w:lang w:val="es-MX"/>
        </w:rPr>
        <w:t xml:space="preserve">en cuanto a las estrategias de enseñanza </w:t>
      </w:r>
      <w:bookmarkStart w:id="0" w:name="_GoBack"/>
      <w:bookmarkEnd w:id="0"/>
      <w:r w:rsidR="00EA7A61">
        <w:rPr>
          <w:rFonts w:ascii="Times New Roman" w:hAnsi="Times New Roman" w:cs="Times New Roman"/>
          <w:sz w:val="24"/>
          <w:szCs w:val="24"/>
          <w:lang w:val="es-MX"/>
        </w:rPr>
        <w:t xml:space="preserve">y a su propio dominio de la producción oral </w:t>
      </w:r>
      <w:r w:rsidR="00CA09AC">
        <w:rPr>
          <w:rFonts w:ascii="Times New Roman" w:hAnsi="Times New Roman" w:cs="Times New Roman"/>
          <w:sz w:val="24"/>
          <w:szCs w:val="24"/>
          <w:lang w:val="es-MX"/>
        </w:rPr>
        <w:t xml:space="preserve">evolucionan dependiendo del tiempo dedicado a la lengua extrajera. </w:t>
      </w:r>
    </w:p>
    <w:p w14:paraId="184B79FD" w14:textId="77777777" w:rsidR="00CA09AC" w:rsidRDefault="00CA09AC" w:rsidP="00EA7A61">
      <w:pPr>
        <w:spacing w:line="360" w:lineRule="auto"/>
        <w:jc w:val="both"/>
        <w:rPr>
          <w:rFonts w:ascii="Times New Roman" w:hAnsi="Times New Roman" w:cs="Times New Roman"/>
          <w:sz w:val="24"/>
          <w:szCs w:val="24"/>
          <w:lang w:val="es-MX"/>
        </w:rPr>
      </w:pPr>
    </w:p>
    <w:p w14:paraId="22939409" w14:textId="5C4DA133" w:rsidR="009E725E" w:rsidRDefault="009E725E" w:rsidP="00B75E3C">
      <w:pPr>
        <w:rPr>
          <w:rFonts w:ascii="Times New Roman" w:hAnsi="Times New Roman" w:cs="Times New Roman"/>
          <w:b/>
          <w:sz w:val="24"/>
          <w:szCs w:val="24"/>
          <w:lang w:val="es-MX"/>
        </w:rPr>
      </w:pPr>
    </w:p>
    <w:p w14:paraId="292DFF60" w14:textId="64AADFF0" w:rsidR="006A5826" w:rsidRDefault="006A5826" w:rsidP="00B75E3C">
      <w:pPr>
        <w:rPr>
          <w:rFonts w:ascii="Times New Roman" w:hAnsi="Times New Roman" w:cs="Times New Roman"/>
          <w:b/>
          <w:sz w:val="24"/>
          <w:szCs w:val="24"/>
          <w:lang w:val="es-MX"/>
        </w:rPr>
      </w:pPr>
    </w:p>
    <w:p w14:paraId="0A5DE0C5" w14:textId="4E848C3B" w:rsidR="006A5826" w:rsidRDefault="006A5826" w:rsidP="00B75E3C">
      <w:pPr>
        <w:rPr>
          <w:rFonts w:ascii="Times New Roman" w:hAnsi="Times New Roman" w:cs="Times New Roman"/>
          <w:b/>
          <w:sz w:val="24"/>
          <w:szCs w:val="24"/>
          <w:lang w:val="es-MX"/>
        </w:rPr>
      </w:pPr>
    </w:p>
    <w:p w14:paraId="4E0482C8" w14:textId="1E1A1A36" w:rsidR="006A5826" w:rsidRDefault="006A5826" w:rsidP="00B75E3C">
      <w:pPr>
        <w:rPr>
          <w:rFonts w:ascii="Times New Roman" w:hAnsi="Times New Roman" w:cs="Times New Roman"/>
          <w:b/>
          <w:sz w:val="24"/>
          <w:szCs w:val="24"/>
          <w:lang w:val="es-MX"/>
        </w:rPr>
      </w:pPr>
    </w:p>
    <w:p w14:paraId="6A6C3E24" w14:textId="5598D194" w:rsidR="006A5826" w:rsidRDefault="006A5826" w:rsidP="00B75E3C">
      <w:pPr>
        <w:rPr>
          <w:rFonts w:ascii="Times New Roman" w:hAnsi="Times New Roman" w:cs="Times New Roman"/>
          <w:b/>
          <w:sz w:val="24"/>
          <w:szCs w:val="24"/>
          <w:lang w:val="es-MX"/>
        </w:rPr>
      </w:pPr>
    </w:p>
    <w:p w14:paraId="62AD072F" w14:textId="77777777" w:rsidR="006A5826" w:rsidRPr="00EA7A61" w:rsidRDefault="006A5826" w:rsidP="00B75E3C">
      <w:pPr>
        <w:rPr>
          <w:rFonts w:ascii="Times New Roman" w:hAnsi="Times New Roman" w:cs="Times New Roman"/>
          <w:b/>
          <w:sz w:val="24"/>
          <w:szCs w:val="24"/>
          <w:lang w:val="es-MX"/>
        </w:rPr>
      </w:pPr>
    </w:p>
    <w:p w14:paraId="12A2EECB" w14:textId="77777777" w:rsidR="00224BB3" w:rsidRPr="006A5826" w:rsidRDefault="00D06024" w:rsidP="006A5826">
      <w:pPr>
        <w:spacing w:line="360" w:lineRule="auto"/>
        <w:rPr>
          <w:rFonts w:ascii="Calibri" w:eastAsia="Times New Roman" w:hAnsi="Calibri" w:cs="Calibri"/>
          <w:b/>
          <w:color w:val="000000"/>
          <w:sz w:val="28"/>
          <w:szCs w:val="28"/>
          <w:lang w:val="es-ES_tradnl" w:eastAsia="es-MX"/>
        </w:rPr>
      </w:pPr>
      <w:proofErr w:type="spellStart"/>
      <w:r w:rsidRPr="006A5826">
        <w:rPr>
          <w:rFonts w:ascii="Calibri" w:eastAsia="Times New Roman" w:hAnsi="Calibri" w:cs="Calibri"/>
          <w:b/>
          <w:color w:val="000000"/>
          <w:sz w:val="28"/>
          <w:szCs w:val="28"/>
          <w:lang w:val="es-ES_tradnl" w:eastAsia="es-MX"/>
        </w:rPr>
        <w:lastRenderedPageBreak/>
        <w:t>Referencias</w:t>
      </w:r>
      <w:proofErr w:type="spellEnd"/>
      <w:r w:rsidRPr="006A5826">
        <w:rPr>
          <w:rFonts w:ascii="Calibri" w:eastAsia="Times New Roman" w:hAnsi="Calibri" w:cs="Calibri"/>
          <w:b/>
          <w:color w:val="000000"/>
          <w:sz w:val="28"/>
          <w:szCs w:val="28"/>
          <w:lang w:val="es-ES_tradnl" w:eastAsia="es-MX"/>
        </w:rPr>
        <w:t xml:space="preserve"> </w:t>
      </w:r>
    </w:p>
    <w:p w14:paraId="0FAFAD34" w14:textId="1AA301C1" w:rsidR="00A16408" w:rsidRPr="00A16408" w:rsidRDefault="00A16408" w:rsidP="006A5826">
      <w:pPr>
        <w:spacing w:after="0" w:line="360" w:lineRule="auto"/>
        <w:ind w:left="709" w:hanging="709"/>
        <w:jc w:val="both"/>
        <w:rPr>
          <w:rFonts w:ascii="Times New Roman" w:hAnsi="Times New Roman" w:cs="Times New Roman"/>
          <w:sz w:val="24"/>
          <w:szCs w:val="24"/>
          <w:lang w:val="es-MX"/>
        </w:rPr>
      </w:pPr>
      <w:r w:rsidRPr="00FF2441">
        <w:rPr>
          <w:rFonts w:ascii="Times New Roman" w:hAnsi="Times New Roman" w:cs="Times New Roman"/>
          <w:sz w:val="24"/>
          <w:szCs w:val="24"/>
        </w:rPr>
        <w:t xml:space="preserve">Alberta, Education. (2003). </w:t>
      </w:r>
      <w:r w:rsidRPr="00026370">
        <w:rPr>
          <w:rFonts w:ascii="Times New Roman" w:hAnsi="Times New Roman" w:cs="Times New Roman"/>
          <w:i/>
          <w:sz w:val="24"/>
          <w:szCs w:val="24"/>
        </w:rPr>
        <w:t>Guide de mise en œuvre, Carrière et vie Stratégies d’enseignement</w:t>
      </w:r>
      <w:r>
        <w:rPr>
          <w:rFonts w:ascii="Times New Roman" w:hAnsi="Times New Roman" w:cs="Times New Roman"/>
          <w:sz w:val="24"/>
          <w:szCs w:val="24"/>
        </w:rPr>
        <w:t xml:space="preserve">. </w:t>
      </w:r>
      <w:r w:rsidRPr="00A16408">
        <w:rPr>
          <w:rFonts w:ascii="Times New Roman" w:hAnsi="Times New Roman" w:cs="Times New Roman"/>
          <w:sz w:val="24"/>
          <w:szCs w:val="24"/>
          <w:lang w:val="es-MX"/>
        </w:rPr>
        <w:t xml:space="preserve">(43-49). </w:t>
      </w:r>
      <w:r w:rsidRPr="0097638C">
        <w:rPr>
          <w:rFonts w:ascii="Times New Roman" w:hAnsi="Times New Roman" w:cs="Times New Roman"/>
          <w:sz w:val="24"/>
          <w:szCs w:val="24"/>
          <w:lang w:val="es-MX"/>
        </w:rPr>
        <w:t xml:space="preserve">Alberta, Canada. </w:t>
      </w:r>
      <w:r w:rsidRPr="006A5826">
        <w:rPr>
          <w:rFonts w:ascii="Times New Roman" w:hAnsi="Times New Roman" w:cs="Times New Roman"/>
          <w:sz w:val="24"/>
          <w:szCs w:val="24"/>
          <w:lang w:val="es-MX"/>
        </w:rPr>
        <w:t>http://education.alberta.ca/media/606936/strategies.pdf</w:t>
      </w:r>
      <w:r>
        <w:rPr>
          <w:rFonts w:ascii="Times New Roman" w:hAnsi="Times New Roman" w:cs="Times New Roman"/>
          <w:sz w:val="24"/>
          <w:szCs w:val="24"/>
          <w:lang w:val="es-MX"/>
        </w:rPr>
        <w:t xml:space="preserve"> . Recuperado </w:t>
      </w:r>
      <w:r w:rsidRPr="0097638C">
        <w:rPr>
          <w:rFonts w:ascii="Times New Roman" w:hAnsi="Times New Roman" w:cs="Times New Roman"/>
          <w:sz w:val="24"/>
          <w:szCs w:val="24"/>
          <w:lang w:val="es-MX"/>
        </w:rPr>
        <w:t>el 13 febrero 2012</w:t>
      </w:r>
    </w:p>
    <w:p w14:paraId="126728A5" w14:textId="77777777" w:rsidR="00B75E3C" w:rsidRPr="00FF2441" w:rsidRDefault="00224BB3" w:rsidP="006A5826">
      <w:pPr>
        <w:spacing w:after="0" w:line="360" w:lineRule="auto"/>
        <w:ind w:left="709" w:hanging="709"/>
        <w:jc w:val="both"/>
        <w:rPr>
          <w:rFonts w:ascii="Times New Roman" w:hAnsi="Times New Roman" w:cs="Times New Roman"/>
          <w:b/>
          <w:sz w:val="24"/>
          <w:szCs w:val="24"/>
        </w:rPr>
      </w:pPr>
      <w:r w:rsidRPr="00FF2441">
        <w:rPr>
          <w:rFonts w:ascii="Times New Roman" w:hAnsi="Times New Roman" w:cs="Times New Roman"/>
          <w:sz w:val="24"/>
          <w:szCs w:val="24"/>
        </w:rPr>
        <w:t xml:space="preserve">Benamar, R. (2009). </w:t>
      </w:r>
      <w:r w:rsidRPr="00504682">
        <w:rPr>
          <w:rFonts w:ascii="Times New Roman" w:hAnsi="Times New Roman" w:cs="Times New Roman"/>
          <w:i/>
          <w:sz w:val="24"/>
          <w:szCs w:val="24"/>
        </w:rPr>
        <w:t xml:space="preserve">Stratégies d’aide à la production </w:t>
      </w:r>
      <w:r w:rsidR="00504682" w:rsidRPr="00504682">
        <w:rPr>
          <w:rFonts w:ascii="Times New Roman" w:hAnsi="Times New Roman" w:cs="Times New Roman"/>
          <w:i/>
          <w:sz w:val="24"/>
          <w:szCs w:val="24"/>
        </w:rPr>
        <w:t>orale en classe de FLE.</w:t>
      </w:r>
      <w:r w:rsidR="00504682" w:rsidRPr="00504682">
        <w:rPr>
          <w:rFonts w:ascii="Times New Roman" w:hAnsi="Times New Roman" w:cs="Times New Roman"/>
          <w:sz w:val="24"/>
          <w:szCs w:val="24"/>
        </w:rPr>
        <w:t xml:space="preserve"> </w:t>
      </w:r>
      <w:r w:rsidR="00504682">
        <w:rPr>
          <w:rFonts w:ascii="Times New Roman" w:hAnsi="Times New Roman" w:cs="Times New Roman"/>
          <w:sz w:val="24"/>
          <w:szCs w:val="24"/>
        </w:rPr>
        <w:t>(</w:t>
      </w:r>
      <w:r w:rsidR="00504682" w:rsidRPr="00FF2441">
        <w:rPr>
          <w:rFonts w:ascii="Times New Roman" w:hAnsi="Times New Roman" w:cs="Times New Roman"/>
          <w:sz w:val="24"/>
          <w:szCs w:val="24"/>
        </w:rPr>
        <w:t>pp. 63-75</w:t>
      </w:r>
      <w:r w:rsidR="00504682">
        <w:rPr>
          <w:rFonts w:ascii="Times New Roman" w:hAnsi="Times New Roman" w:cs="Times New Roman"/>
          <w:sz w:val="24"/>
          <w:szCs w:val="24"/>
        </w:rPr>
        <w:t>)</w:t>
      </w:r>
      <w:r w:rsidR="00F1307C">
        <w:rPr>
          <w:rFonts w:ascii="Times New Roman" w:hAnsi="Times New Roman" w:cs="Times New Roman"/>
          <w:sz w:val="24"/>
          <w:szCs w:val="24"/>
        </w:rPr>
        <w:t xml:space="preserve"> </w:t>
      </w:r>
      <w:proofErr w:type="spellStart"/>
      <w:r w:rsidR="00F1307C">
        <w:rPr>
          <w:rFonts w:ascii="Times New Roman" w:hAnsi="Times New Roman" w:cs="Times New Roman"/>
          <w:sz w:val="24"/>
          <w:szCs w:val="24"/>
        </w:rPr>
        <w:t>Argelia</w:t>
      </w:r>
      <w:proofErr w:type="spellEnd"/>
      <w:r w:rsidR="00504682">
        <w:rPr>
          <w:rFonts w:ascii="Times New Roman" w:hAnsi="Times New Roman" w:cs="Times New Roman"/>
          <w:sz w:val="24"/>
          <w:szCs w:val="24"/>
        </w:rPr>
        <w:t xml:space="preserve"> : Synergies  Algérie. n.8.</w:t>
      </w:r>
    </w:p>
    <w:p w14:paraId="7864474F" w14:textId="77777777" w:rsidR="00224BB3" w:rsidRPr="00FF2441" w:rsidRDefault="00504682" w:rsidP="006A5826">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Bertocchini</w:t>
      </w:r>
      <w:proofErr w:type="spellEnd"/>
      <w:r>
        <w:rPr>
          <w:rFonts w:ascii="Times New Roman" w:hAnsi="Times New Roman" w:cs="Times New Roman"/>
          <w:sz w:val="24"/>
          <w:szCs w:val="24"/>
        </w:rPr>
        <w:t xml:space="preserve">, P y </w:t>
      </w:r>
      <w:r w:rsidR="00224BB3" w:rsidRPr="00FF2441">
        <w:rPr>
          <w:rFonts w:ascii="Times New Roman" w:hAnsi="Times New Roman" w:cs="Times New Roman"/>
          <w:sz w:val="24"/>
          <w:szCs w:val="24"/>
        </w:rPr>
        <w:t xml:space="preserve">Costanzo E. (2008). </w:t>
      </w:r>
      <w:r w:rsidR="00224BB3" w:rsidRPr="00504682">
        <w:rPr>
          <w:rFonts w:ascii="Times New Roman" w:hAnsi="Times New Roman" w:cs="Times New Roman"/>
          <w:i/>
          <w:sz w:val="24"/>
          <w:szCs w:val="24"/>
        </w:rPr>
        <w:t>Manuel de Formation Pratique</w:t>
      </w:r>
      <w:r w:rsidR="00224BB3" w:rsidRPr="00FF2441">
        <w:rPr>
          <w:rFonts w:ascii="Times New Roman" w:hAnsi="Times New Roman" w:cs="Times New Roman"/>
          <w:sz w:val="24"/>
          <w:szCs w:val="24"/>
        </w:rPr>
        <w:t xml:space="preserve">. </w:t>
      </w:r>
      <w:r>
        <w:rPr>
          <w:rFonts w:ascii="Times New Roman" w:hAnsi="Times New Roman" w:cs="Times New Roman"/>
          <w:sz w:val="24"/>
          <w:szCs w:val="24"/>
        </w:rPr>
        <w:t xml:space="preserve">Paris, Francia : </w:t>
      </w:r>
      <w:r w:rsidR="00224BB3" w:rsidRPr="00FF2441">
        <w:rPr>
          <w:rFonts w:ascii="Times New Roman" w:hAnsi="Times New Roman" w:cs="Times New Roman"/>
          <w:sz w:val="24"/>
          <w:szCs w:val="24"/>
        </w:rPr>
        <w:t>CLE.</w:t>
      </w:r>
    </w:p>
    <w:p w14:paraId="29C41C64" w14:textId="77777777" w:rsidR="00224BB3" w:rsidRPr="004C6AD1" w:rsidRDefault="00504682" w:rsidP="006A5826">
      <w:pPr>
        <w:spacing w:after="0" w:line="360" w:lineRule="auto"/>
        <w:ind w:left="709" w:hanging="709"/>
        <w:jc w:val="both"/>
        <w:rPr>
          <w:rFonts w:ascii="Times New Roman" w:hAnsi="Times New Roman" w:cs="Times New Roman"/>
          <w:sz w:val="24"/>
          <w:szCs w:val="24"/>
          <w:lang w:val="es-MX"/>
        </w:rPr>
      </w:pPr>
      <w:proofErr w:type="spellStart"/>
      <w:r>
        <w:rPr>
          <w:rFonts w:ascii="Times New Roman" w:hAnsi="Times New Roman" w:cs="Times New Roman"/>
          <w:sz w:val="24"/>
          <w:szCs w:val="24"/>
        </w:rPr>
        <w:t>Caré</w:t>
      </w:r>
      <w:proofErr w:type="spellEnd"/>
      <w:r>
        <w:rPr>
          <w:rFonts w:ascii="Times New Roman" w:hAnsi="Times New Roman" w:cs="Times New Roman"/>
          <w:sz w:val="24"/>
          <w:szCs w:val="24"/>
        </w:rPr>
        <w:t xml:space="preserve"> J. y </w:t>
      </w:r>
      <w:r w:rsidR="00224BB3" w:rsidRPr="00FF2441">
        <w:rPr>
          <w:rFonts w:ascii="Times New Roman" w:hAnsi="Times New Roman" w:cs="Times New Roman"/>
          <w:sz w:val="24"/>
          <w:szCs w:val="24"/>
        </w:rPr>
        <w:t xml:space="preserve"> </w:t>
      </w:r>
      <w:proofErr w:type="spellStart"/>
      <w:r w:rsidR="00224BB3" w:rsidRPr="00FF2441">
        <w:rPr>
          <w:rFonts w:ascii="Times New Roman" w:hAnsi="Times New Roman" w:cs="Times New Roman"/>
          <w:sz w:val="24"/>
          <w:szCs w:val="24"/>
        </w:rPr>
        <w:t>Debyser</w:t>
      </w:r>
      <w:proofErr w:type="spellEnd"/>
      <w:r w:rsidR="00224BB3" w:rsidRPr="00FF2441">
        <w:rPr>
          <w:rFonts w:ascii="Times New Roman" w:hAnsi="Times New Roman" w:cs="Times New Roman"/>
          <w:sz w:val="24"/>
          <w:szCs w:val="24"/>
        </w:rPr>
        <w:t xml:space="preserve">, F. (1978) </w:t>
      </w:r>
      <w:r w:rsidR="00224BB3" w:rsidRPr="00504682">
        <w:rPr>
          <w:rFonts w:ascii="Times New Roman" w:hAnsi="Times New Roman" w:cs="Times New Roman"/>
          <w:i/>
          <w:sz w:val="24"/>
          <w:szCs w:val="24"/>
        </w:rPr>
        <w:t>Jeux, langage et créativité</w:t>
      </w:r>
      <w:r w:rsidR="00224BB3" w:rsidRPr="00FF2441">
        <w:rPr>
          <w:rFonts w:ascii="Times New Roman" w:hAnsi="Times New Roman" w:cs="Times New Roman"/>
          <w:sz w:val="24"/>
          <w:szCs w:val="24"/>
        </w:rPr>
        <w:t xml:space="preserve">. </w:t>
      </w:r>
      <w:r w:rsidR="00224BB3" w:rsidRPr="004C6AD1">
        <w:rPr>
          <w:rFonts w:ascii="Times New Roman" w:hAnsi="Times New Roman" w:cs="Times New Roman"/>
          <w:sz w:val="24"/>
          <w:szCs w:val="24"/>
          <w:lang w:val="es-MX"/>
        </w:rPr>
        <w:t>Paris</w:t>
      </w:r>
      <w:r w:rsidRPr="004C6AD1">
        <w:rPr>
          <w:rFonts w:ascii="Times New Roman" w:hAnsi="Times New Roman" w:cs="Times New Roman"/>
          <w:sz w:val="24"/>
          <w:szCs w:val="24"/>
          <w:lang w:val="es-MX"/>
        </w:rPr>
        <w:t>, Francia</w:t>
      </w:r>
      <w:r w:rsidR="00224BB3" w:rsidRPr="004C6AD1">
        <w:rPr>
          <w:rFonts w:ascii="Times New Roman" w:hAnsi="Times New Roman" w:cs="Times New Roman"/>
          <w:sz w:val="24"/>
          <w:szCs w:val="24"/>
          <w:lang w:val="es-MX"/>
        </w:rPr>
        <w:t xml:space="preserve"> : Hachette/ Larousse.</w:t>
      </w:r>
    </w:p>
    <w:p w14:paraId="09DCC85D" w14:textId="77777777" w:rsidR="00420845" w:rsidRPr="00D5254A" w:rsidRDefault="00D5254A" w:rsidP="006A5826">
      <w:pPr>
        <w:spacing w:after="0" w:line="360" w:lineRule="auto"/>
        <w:ind w:left="709" w:hanging="709"/>
        <w:jc w:val="both"/>
        <w:rPr>
          <w:rFonts w:ascii="Times New Roman" w:hAnsi="Times New Roman" w:cs="Times New Roman"/>
          <w:sz w:val="24"/>
          <w:szCs w:val="24"/>
          <w:lang w:val="es-MX"/>
        </w:rPr>
      </w:pPr>
      <w:r w:rsidRPr="00D5254A">
        <w:rPr>
          <w:rFonts w:ascii="Times New Roman" w:hAnsi="Times New Roman" w:cs="Times New Roman"/>
          <w:sz w:val="24"/>
          <w:szCs w:val="24"/>
          <w:lang w:val="es-MX"/>
        </w:rPr>
        <w:t>Consejo de Europa</w:t>
      </w:r>
      <w:r w:rsidR="00504682" w:rsidRPr="00D5254A">
        <w:rPr>
          <w:rFonts w:ascii="Times New Roman" w:hAnsi="Times New Roman" w:cs="Times New Roman"/>
          <w:sz w:val="24"/>
          <w:szCs w:val="24"/>
          <w:lang w:val="es-MX"/>
        </w:rPr>
        <w:t xml:space="preserve"> (2002) </w:t>
      </w:r>
      <w:r w:rsidR="00504682" w:rsidRPr="00D5254A">
        <w:rPr>
          <w:rFonts w:ascii="Times New Roman" w:hAnsi="Times New Roman" w:cs="Times New Roman"/>
          <w:i/>
          <w:sz w:val="24"/>
          <w:szCs w:val="24"/>
          <w:lang w:val="es-MX"/>
        </w:rPr>
        <w:t>Marc</w:t>
      </w:r>
      <w:r w:rsidRPr="00D5254A">
        <w:rPr>
          <w:rFonts w:ascii="Times New Roman" w:hAnsi="Times New Roman" w:cs="Times New Roman"/>
          <w:i/>
          <w:sz w:val="24"/>
          <w:szCs w:val="24"/>
          <w:lang w:val="es-MX"/>
        </w:rPr>
        <w:t>o Europeo Común de Referencia para las lenguas: Aprendizaje, enseñanza, evaluación</w:t>
      </w:r>
      <w:r w:rsidRPr="00D5254A">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Traductor </w:t>
      </w:r>
      <w:r w:rsidRPr="00D5254A">
        <w:rPr>
          <w:rFonts w:ascii="Times New Roman" w:hAnsi="Times New Roman" w:cs="Times New Roman"/>
          <w:sz w:val="24"/>
          <w:szCs w:val="24"/>
          <w:lang w:val="es-MX"/>
        </w:rPr>
        <w:t xml:space="preserve">Instituto Cervantes. Estrasburgo: Francia, </w:t>
      </w:r>
      <w:r>
        <w:rPr>
          <w:rFonts w:ascii="Times New Roman" w:hAnsi="Times New Roman" w:cs="Times New Roman"/>
          <w:sz w:val="24"/>
          <w:szCs w:val="24"/>
          <w:lang w:val="es-MX"/>
        </w:rPr>
        <w:t xml:space="preserve">2001: </w:t>
      </w:r>
      <w:r w:rsidRPr="00D5254A">
        <w:rPr>
          <w:rFonts w:ascii="Times New Roman" w:hAnsi="Times New Roman" w:cs="Times New Roman"/>
          <w:sz w:val="24"/>
          <w:szCs w:val="24"/>
          <w:lang w:val="es-MX"/>
        </w:rPr>
        <w:t>Secretaría General Técnica del MECD-Subdirección General de Información y Publicaciones, y Grupo ANAYA, S.A.</w:t>
      </w:r>
    </w:p>
    <w:p w14:paraId="5C958AEB" w14:textId="77777777" w:rsidR="00420845" w:rsidRDefault="00224BB3" w:rsidP="006A5826">
      <w:pPr>
        <w:spacing w:after="0" w:line="360" w:lineRule="auto"/>
        <w:ind w:left="709" w:hanging="709"/>
        <w:jc w:val="both"/>
        <w:rPr>
          <w:rFonts w:ascii="Times New Roman" w:hAnsi="Times New Roman" w:cs="Times New Roman"/>
          <w:sz w:val="24"/>
          <w:szCs w:val="24"/>
        </w:rPr>
      </w:pPr>
      <w:proofErr w:type="spellStart"/>
      <w:r w:rsidRPr="00FF2441">
        <w:rPr>
          <w:rFonts w:ascii="Times New Roman" w:hAnsi="Times New Roman" w:cs="Times New Roman"/>
          <w:sz w:val="24"/>
          <w:szCs w:val="24"/>
        </w:rPr>
        <w:t>Chtatha</w:t>
      </w:r>
      <w:proofErr w:type="spellEnd"/>
      <w:r w:rsidRPr="00FF2441">
        <w:rPr>
          <w:rFonts w:ascii="Times New Roman" w:hAnsi="Times New Roman" w:cs="Times New Roman"/>
          <w:sz w:val="24"/>
          <w:szCs w:val="24"/>
        </w:rPr>
        <w:t>, H. (2008</w:t>
      </w:r>
      <w:r w:rsidRPr="00D5254A">
        <w:rPr>
          <w:rFonts w:ascii="Times New Roman" w:hAnsi="Times New Roman" w:cs="Times New Roman"/>
          <w:i/>
          <w:sz w:val="24"/>
          <w:szCs w:val="24"/>
        </w:rPr>
        <w:t>). Le rôle de l’exposé oral dans le développement des compétences communicatives orales : cas des étudiantes de première année licence de français</w:t>
      </w:r>
      <w:r w:rsidR="00D5254A">
        <w:rPr>
          <w:rFonts w:ascii="Times New Roman" w:hAnsi="Times New Roman" w:cs="Times New Roman"/>
          <w:sz w:val="24"/>
          <w:szCs w:val="24"/>
        </w:rPr>
        <w:t xml:space="preserve">. </w:t>
      </w:r>
      <w:r w:rsidR="00824454">
        <w:rPr>
          <w:rFonts w:ascii="Times New Roman" w:hAnsi="Times New Roman" w:cs="Times New Roman"/>
          <w:sz w:val="24"/>
          <w:szCs w:val="24"/>
        </w:rPr>
        <w:t>(</w:t>
      </w:r>
      <w:proofErr w:type="spellStart"/>
      <w:r w:rsidR="00D5254A">
        <w:rPr>
          <w:rFonts w:ascii="Times New Roman" w:hAnsi="Times New Roman" w:cs="Times New Roman"/>
          <w:sz w:val="24"/>
          <w:szCs w:val="24"/>
        </w:rPr>
        <w:t>Tesis</w:t>
      </w:r>
      <w:proofErr w:type="spellEnd"/>
      <w:r w:rsidR="00D5254A">
        <w:rPr>
          <w:rFonts w:ascii="Times New Roman" w:hAnsi="Times New Roman" w:cs="Times New Roman"/>
          <w:sz w:val="24"/>
          <w:szCs w:val="24"/>
        </w:rPr>
        <w:t xml:space="preserve"> de </w:t>
      </w:r>
      <w:proofErr w:type="spellStart"/>
      <w:r w:rsidR="00D5254A">
        <w:rPr>
          <w:rFonts w:ascii="Times New Roman" w:hAnsi="Times New Roman" w:cs="Times New Roman"/>
          <w:sz w:val="24"/>
          <w:szCs w:val="24"/>
        </w:rPr>
        <w:t>maestría</w:t>
      </w:r>
      <w:proofErr w:type="spellEnd"/>
      <w:r w:rsidR="00824454">
        <w:rPr>
          <w:rFonts w:ascii="Times New Roman" w:hAnsi="Times New Roman" w:cs="Times New Roman"/>
          <w:sz w:val="24"/>
          <w:szCs w:val="24"/>
        </w:rPr>
        <w:t>)</w:t>
      </w:r>
      <w:r w:rsidR="00D5254A">
        <w:rPr>
          <w:rFonts w:ascii="Times New Roman" w:hAnsi="Times New Roman" w:cs="Times New Roman"/>
          <w:sz w:val="24"/>
          <w:szCs w:val="24"/>
        </w:rPr>
        <w:t xml:space="preserve">. </w:t>
      </w:r>
      <w:proofErr w:type="spellStart"/>
      <w:r w:rsidR="00824454">
        <w:rPr>
          <w:rFonts w:ascii="Times New Roman" w:hAnsi="Times New Roman" w:cs="Times New Roman"/>
          <w:sz w:val="24"/>
          <w:szCs w:val="24"/>
        </w:rPr>
        <w:t>Universidad</w:t>
      </w:r>
      <w:proofErr w:type="spellEnd"/>
      <w:r w:rsidR="00824454" w:rsidRPr="00FF2441">
        <w:rPr>
          <w:rFonts w:ascii="Times New Roman" w:hAnsi="Times New Roman" w:cs="Times New Roman"/>
          <w:sz w:val="24"/>
          <w:szCs w:val="24"/>
        </w:rPr>
        <w:t xml:space="preserve"> </w:t>
      </w:r>
      <w:proofErr w:type="spellStart"/>
      <w:r w:rsidR="00824454" w:rsidRPr="00FF2441">
        <w:rPr>
          <w:rFonts w:ascii="Times New Roman" w:hAnsi="Times New Roman" w:cs="Times New Roman"/>
          <w:sz w:val="24"/>
          <w:szCs w:val="24"/>
        </w:rPr>
        <w:t>Mentouri</w:t>
      </w:r>
      <w:proofErr w:type="spellEnd"/>
      <w:r w:rsidR="00824454" w:rsidRPr="00FF2441">
        <w:rPr>
          <w:rFonts w:ascii="Times New Roman" w:hAnsi="Times New Roman" w:cs="Times New Roman"/>
          <w:sz w:val="24"/>
          <w:szCs w:val="24"/>
        </w:rPr>
        <w:t xml:space="preserve">-Constantine. </w:t>
      </w:r>
      <w:proofErr w:type="spellStart"/>
      <w:r w:rsidR="00824454">
        <w:rPr>
          <w:rFonts w:ascii="Times New Roman" w:hAnsi="Times New Roman" w:cs="Times New Roman"/>
          <w:sz w:val="24"/>
          <w:szCs w:val="24"/>
        </w:rPr>
        <w:t>Argelia</w:t>
      </w:r>
      <w:proofErr w:type="spellEnd"/>
      <w:r w:rsidR="00824454">
        <w:rPr>
          <w:rFonts w:ascii="Times New Roman" w:hAnsi="Times New Roman" w:cs="Times New Roman"/>
          <w:sz w:val="24"/>
          <w:szCs w:val="24"/>
        </w:rPr>
        <w:t>.</w:t>
      </w:r>
    </w:p>
    <w:p w14:paraId="2D8762D7" w14:textId="77777777" w:rsidR="00224BB3" w:rsidRPr="00FF2441" w:rsidRDefault="00224BB3" w:rsidP="006A5826">
      <w:pPr>
        <w:spacing w:after="0" w:line="360" w:lineRule="auto"/>
        <w:ind w:left="709" w:hanging="709"/>
        <w:jc w:val="both"/>
        <w:rPr>
          <w:rFonts w:ascii="Times New Roman" w:hAnsi="Times New Roman" w:cs="Times New Roman"/>
          <w:sz w:val="24"/>
          <w:szCs w:val="24"/>
        </w:rPr>
      </w:pPr>
      <w:r w:rsidRPr="00FF2441">
        <w:rPr>
          <w:rFonts w:ascii="Times New Roman" w:hAnsi="Times New Roman" w:cs="Times New Roman"/>
          <w:sz w:val="24"/>
          <w:szCs w:val="24"/>
        </w:rPr>
        <w:t>Cuq, J. P. (2003).</w:t>
      </w:r>
      <w:r w:rsidRPr="00824454">
        <w:rPr>
          <w:rFonts w:ascii="Times New Roman" w:hAnsi="Times New Roman" w:cs="Times New Roman"/>
          <w:i/>
          <w:sz w:val="24"/>
          <w:szCs w:val="24"/>
        </w:rPr>
        <w:t>Dictionnaire de didactique de Français</w:t>
      </w:r>
      <w:r w:rsidRPr="00FF2441">
        <w:rPr>
          <w:rFonts w:ascii="Times New Roman" w:hAnsi="Times New Roman" w:cs="Times New Roman"/>
          <w:sz w:val="24"/>
          <w:szCs w:val="24"/>
        </w:rPr>
        <w:t>. Paris</w:t>
      </w:r>
      <w:r w:rsidR="00824454">
        <w:rPr>
          <w:rFonts w:ascii="Times New Roman" w:hAnsi="Times New Roman" w:cs="Times New Roman"/>
          <w:sz w:val="24"/>
          <w:szCs w:val="24"/>
        </w:rPr>
        <w:t xml:space="preserve">, Francia </w:t>
      </w:r>
      <w:r w:rsidRPr="00FF2441">
        <w:rPr>
          <w:rFonts w:ascii="Times New Roman" w:hAnsi="Times New Roman" w:cs="Times New Roman"/>
          <w:sz w:val="24"/>
          <w:szCs w:val="24"/>
        </w:rPr>
        <w:t>: CLE.</w:t>
      </w:r>
    </w:p>
    <w:p w14:paraId="7AB3C07B" w14:textId="77777777" w:rsidR="00224BB3" w:rsidRPr="00FF2441" w:rsidRDefault="00224BB3" w:rsidP="006A5826">
      <w:pPr>
        <w:spacing w:after="0" w:line="360" w:lineRule="auto"/>
        <w:ind w:left="709" w:hanging="709"/>
        <w:jc w:val="both"/>
        <w:rPr>
          <w:rFonts w:ascii="Times New Roman" w:hAnsi="Times New Roman" w:cs="Times New Roman"/>
          <w:sz w:val="24"/>
          <w:szCs w:val="24"/>
        </w:rPr>
      </w:pPr>
      <w:proofErr w:type="spellStart"/>
      <w:r w:rsidRPr="00FF2441">
        <w:rPr>
          <w:rFonts w:ascii="Times New Roman" w:hAnsi="Times New Roman" w:cs="Times New Roman"/>
          <w:sz w:val="24"/>
          <w:szCs w:val="24"/>
        </w:rPr>
        <w:t>Dabène</w:t>
      </w:r>
      <w:proofErr w:type="spellEnd"/>
      <w:r w:rsidRPr="00FF2441">
        <w:rPr>
          <w:rFonts w:ascii="Times New Roman" w:hAnsi="Times New Roman" w:cs="Times New Roman"/>
          <w:sz w:val="24"/>
          <w:szCs w:val="24"/>
        </w:rPr>
        <w:t>, L. (1984).</w:t>
      </w:r>
      <w:r w:rsidR="00824454">
        <w:rPr>
          <w:rFonts w:ascii="Times New Roman" w:hAnsi="Times New Roman" w:cs="Times New Roman"/>
          <w:sz w:val="24"/>
          <w:szCs w:val="24"/>
        </w:rPr>
        <w:t xml:space="preserve"> </w:t>
      </w:r>
      <w:r w:rsidRPr="00824454">
        <w:rPr>
          <w:rFonts w:ascii="Times New Roman" w:hAnsi="Times New Roman" w:cs="Times New Roman"/>
          <w:i/>
          <w:sz w:val="24"/>
          <w:szCs w:val="24"/>
        </w:rPr>
        <w:t>Communication et méta communication dans la classe de langue étrangère</w:t>
      </w:r>
      <w:r w:rsidR="00824454">
        <w:rPr>
          <w:rFonts w:ascii="Times New Roman" w:hAnsi="Times New Roman" w:cs="Times New Roman"/>
          <w:sz w:val="24"/>
          <w:szCs w:val="24"/>
        </w:rPr>
        <w:t xml:space="preserve">, </w:t>
      </w:r>
      <w:r w:rsidRPr="00824454">
        <w:rPr>
          <w:rFonts w:ascii="Times New Roman" w:hAnsi="Times New Roman" w:cs="Times New Roman"/>
          <w:i/>
          <w:sz w:val="24"/>
          <w:szCs w:val="24"/>
        </w:rPr>
        <w:t>In. Les échanges langagiers en classe de langue</w:t>
      </w:r>
      <w:r w:rsidR="00824454">
        <w:rPr>
          <w:rFonts w:ascii="Times New Roman" w:hAnsi="Times New Roman" w:cs="Times New Roman"/>
          <w:i/>
          <w:sz w:val="24"/>
          <w:szCs w:val="24"/>
        </w:rPr>
        <w:t xml:space="preserve">. </w:t>
      </w:r>
      <w:r w:rsidRPr="00FF2441">
        <w:rPr>
          <w:rFonts w:ascii="Times New Roman" w:hAnsi="Times New Roman" w:cs="Times New Roman"/>
          <w:sz w:val="24"/>
          <w:szCs w:val="24"/>
        </w:rPr>
        <w:t xml:space="preserve"> Grenoble</w:t>
      </w:r>
      <w:r w:rsidR="00824454">
        <w:rPr>
          <w:rFonts w:ascii="Times New Roman" w:hAnsi="Times New Roman" w:cs="Times New Roman"/>
          <w:sz w:val="24"/>
          <w:szCs w:val="24"/>
        </w:rPr>
        <w:t>, Francia</w:t>
      </w:r>
      <w:r w:rsidRPr="00FF2441">
        <w:rPr>
          <w:rFonts w:ascii="Times New Roman" w:hAnsi="Times New Roman" w:cs="Times New Roman"/>
          <w:sz w:val="24"/>
          <w:szCs w:val="24"/>
        </w:rPr>
        <w:t xml:space="preserve"> : ELLUG.</w:t>
      </w:r>
      <w:r w:rsidR="00152677">
        <w:rPr>
          <w:rFonts w:ascii="Times New Roman" w:hAnsi="Times New Roman" w:cs="Times New Roman"/>
          <w:sz w:val="24"/>
          <w:szCs w:val="24"/>
        </w:rPr>
        <w:t xml:space="preserve"> Université Grenoble 3.</w:t>
      </w:r>
      <w:r w:rsidRPr="00FF2441">
        <w:rPr>
          <w:rFonts w:ascii="Times New Roman" w:hAnsi="Times New Roman" w:cs="Times New Roman"/>
          <w:sz w:val="24"/>
          <w:szCs w:val="24"/>
        </w:rPr>
        <w:t xml:space="preserve"> </w:t>
      </w:r>
    </w:p>
    <w:p w14:paraId="6B11D4BF" w14:textId="77777777" w:rsidR="00152677" w:rsidRPr="004C6AD1" w:rsidRDefault="00224BB3" w:rsidP="006A5826">
      <w:pPr>
        <w:spacing w:after="0" w:line="360" w:lineRule="auto"/>
        <w:ind w:left="709" w:hanging="709"/>
        <w:jc w:val="both"/>
        <w:rPr>
          <w:rFonts w:ascii="Times New Roman" w:hAnsi="Times New Roman" w:cs="Times New Roman"/>
          <w:sz w:val="24"/>
          <w:szCs w:val="24"/>
        </w:rPr>
      </w:pPr>
      <w:proofErr w:type="spellStart"/>
      <w:r w:rsidRPr="004C6AD1">
        <w:rPr>
          <w:rFonts w:ascii="Times New Roman" w:hAnsi="Times New Roman" w:cs="Times New Roman"/>
          <w:sz w:val="24"/>
          <w:szCs w:val="24"/>
        </w:rPr>
        <w:t>Dael</w:t>
      </w:r>
      <w:r w:rsidR="00152677" w:rsidRPr="004C6AD1">
        <w:rPr>
          <w:rFonts w:ascii="Times New Roman" w:hAnsi="Times New Roman" w:cs="Times New Roman"/>
          <w:sz w:val="24"/>
          <w:szCs w:val="24"/>
        </w:rPr>
        <w:t>e</w:t>
      </w:r>
      <w:proofErr w:type="spellEnd"/>
      <w:r w:rsidR="00152677" w:rsidRPr="004C6AD1">
        <w:rPr>
          <w:rFonts w:ascii="Times New Roman" w:hAnsi="Times New Roman" w:cs="Times New Roman"/>
          <w:sz w:val="24"/>
          <w:szCs w:val="24"/>
        </w:rPr>
        <w:t xml:space="preserve">, A y </w:t>
      </w:r>
      <w:proofErr w:type="spellStart"/>
      <w:r w:rsidR="00152677" w:rsidRPr="004C6AD1">
        <w:rPr>
          <w:rFonts w:ascii="Times New Roman" w:hAnsi="Times New Roman" w:cs="Times New Roman"/>
          <w:sz w:val="24"/>
          <w:szCs w:val="24"/>
        </w:rPr>
        <w:t>Berthiame</w:t>
      </w:r>
      <w:proofErr w:type="spellEnd"/>
      <w:r w:rsidR="00152677" w:rsidRPr="004C6AD1">
        <w:rPr>
          <w:rFonts w:ascii="Times New Roman" w:hAnsi="Times New Roman" w:cs="Times New Roman"/>
          <w:sz w:val="24"/>
          <w:szCs w:val="24"/>
        </w:rPr>
        <w:t>, D.</w:t>
      </w:r>
      <w:r w:rsidRPr="004C6AD1">
        <w:rPr>
          <w:rFonts w:ascii="Times New Roman" w:hAnsi="Times New Roman" w:cs="Times New Roman"/>
          <w:sz w:val="24"/>
          <w:szCs w:val="24"/>
        </w:rPr>
        <w:t xml:space="preserve"> (2010). </w:t>
      </w:r>
      <w:r w:rsidRPr="00152677">
        <w:rPr>
          <w:rFonts w:ascii="Times New Roman" w:hAnsi="Times New Roman" w:cs="Times New Roman"/>
          <w:i/>
          <w:sz w:val="24"/>
          <w:szCs w:val="24"/>
        </w:rPr>
        <w:t>Choisir ses stratégies d'enseignement</w:t>
      </w:r>
      <w:r w:rsidRPr="00FF2441">
        <w:rPr>
          <w:rFonts w:ascii="Times New Roman" w:hAnsi="Times New Roman" w:cs="Times New Roman"/>
          <w:sz w:val="24"/>
          <w:szCs w:val="24"/>
        </w:rPr>
        <w:t>. Centre de soutien à l'</w:t>
      </w:r>
      <w:proofErr w:type="spellStart"/>
      <w:r w:rsidRPr="00FF2441">
        <w:rPr>
          <w:rFonts w:ascii="Times New Roman" w:hAnsi="Times New Roman" w:cs="Times New Roman"/>
          <w:sz w:val="24"/>
          <w:szCs w:val="24"/>
        </w:rPr>
        <w:t>enseigment</w:t>
      </w:r>
      <w:proofErr w:type="spellEnd"/>
      <w:r w:rsidRPr="00FF2441">
        <w:rPr>
          <w:rFonts w:ascii="Times New Roman" w:hAnsi="Times New Roman" w:cs="Times New Roman"/>
          <w:sz w:val="24"/>
          <w:szCs w:val="24"/>
        </w:rPr>
        <w:t xml:space="preserve"> (CSE).</w:t>
      </w:r>
      <w:r w:rsidR="00900FD7">
        <w:rPr>
          <w:rFonts w:ascii="Times New Roman" w:hAnsi="Times New Roman" w:cs="Times New Roman"/>
          <w:sz w:val="24"/>
          <w:szCs w:val="24"/>
        </w:rPr>
        <w:t xml:space="preserve">  </w:t>
      </w:r>
      <w:proofErr w:type="spellStart"/>
      <w:r w:rsidR="00900FD7">
        <w:rPr>
          <w:rFonts w:ascii="Times New Roman" w:hAnsi="Times New Roman" w:cs="Times New Roman"/>
          <w:sz w:val="24"/>
          <w:szCs w:val="24"/>
        </w:rPr>
        <w:t>Universidad</w:t>
      </w:r>
      <w:proofErr w:type="spellEnd"/>
      <w:r w:rsidR="00900FD7">
        <w:rPr>
          <w:rFonts w:ascii="Times New Roman" w:hAnsi="Times New Roman" w:cs="Times New Roman"/>
          <w:sz w:val="24"/>
          <w:szCs w:val="24"/>
        </w:rPr>
        <w:t xml:space="preserve"> Lausanne. </w:t>
      </w:r>
      <w:proofErr w:type="spellStart"/>
      <w:r w:rsidR="00900FD7" w:rsidRPr="004C6AD1">
        <w:rPr>
          <w:rFonts w:ascii="Times New Roman" w:hAnsi="Times New Roman" w:cs="Times New Roman"/>
          <w:sz w:val="24"/>
          <w:szCs w:val="24"/>
        </w:rPr>
        <w:t>Recuperado</w:t>
      </w:r>
      <w:proofErr w:type="spellEnd"/>
      <w:r w:rsidR="00900FD7" w:rsidRPr="004C6AD1">
        <w:rPr>
          <w:rFonts w:ascii="Times New Roman" w:hAnsi="Times New Roman" w:cs="Times New Roman"/>
          <w:sz w:val="24"/>
          <w:szCs w:val="24"/>
        </w:rPr>
        <w:t xml:space="preserve"> de : </w:t>
      </w:r>
      <w:hyperlink r:id="rId16" w:history="1">
        <w:r w:rsidR="00900FD7" w:rsidRPr="004C6AD1">
          <w:rPr>
            <w:rStyle w:val="Hipervnculo"/>
            <w:rFonts w:ascii="Times New Roman" w:hAnsi="Times New Roman" w:cs="Times New Roman"/>
            <w:color w:val="auto"/>
            <w:sz w:val="24"/>
            <w:szCs w:val="24"/>
            <w:u w:val="none"/>
          </w:rPr>
          <w:t>https://pedagogieuniversitaire.files.wordpress.com/2010/07/memento_m3_strategies_enseignement.pdf</w:t>
        </w:r>
      </w:hyperlink>
    </w:p>
    <w:p w14:paraId="091E3A8C" w14:textId="77777777" w:rsidR="00224BB3" w:rsidRPr="00FF2441" w:rsidRDefault="00224BB3" w:rsidP="006A5826">
      <w:pPr>
        <w:spacing w:after="0" w:line="360" w:lineRule="auto"/>
        <w:ind w:left="709" w:hanging="709"/>
        <w:jc w:val="both"/>
        <w:rPr>
          <w:rFonts w:ascii="Times New Roman" w:hAnsi="Times New Roman" w:cs="Times New Roman"/>
          <w:sz w:val="24"/>
          <w:szCs w:val="24"/>
        </w:rPr>
      </w:pPr>
      <w:r w:rsidRPr="00FF2441">
        <w:rPr>
          <w:rFonts w:ascii="Times New Roman" w:hAnsi="Times New Roman" w:cs="Times New Roman"/>
          <w:sz w:val="24"/>
          <w:szCs w:val="24"/>
        </w:rPr>
        <w:t xml:space="preserve">Germain, C. et </w:t>
      </w:r>
      <w:proofErr w:type="spellStart"/>
      <w:r w:rsidRPr="00FF2441">
        <w:rPr>
          <w:rFonts w:ascii="Times New Roman" w:hAnsi="Times New Roman" w:cs="Times New Roman"/>
          <w:sz w:val="24"/>
          <w:szCs w:val="24"/>
        </w:rPr>
        <w:t>Netten</w:t>
      </w:r>
      <w:proofErr w:type="spellEnd"/>
      <w:r w:rsidRPr="00FF2441">
        <w:rPr>
          <w:rFonts w:ascii="Times New Roman" w:hAnsi="Times New Roman" w:cs="Times New Roman"/>
          <w:sz w:val="24"/>
          <w:szCs w:val="24"/>
        </w:rPr>
        <w:t xml:space="preserve">, J. (2006a). </w:t>
      </w:r>
      <w:r w:rsidRPr="00900FD7">
        <w:rPr>
          <w:rFonts w:ascii="Times New Roman" w:hAnsi="Times New Roman" w:cs="Times New Roman"/>
          <w:i/>
          <w:sz w:val="24"/>
          <w:szCs w:val="24"/>
        </w:rPr>
        <w:t>La diversité des régimes pédagogiques du français langue seconde au Canada</w:t>
      </w:r>
      <w:r w:rsidRPr="00FF2441">
        <w:rPr>
          <w:rFonts w:ascii="Times New Roman" w:hAnsi="Times New Roman" w:cs="Times New Roman"/>
          <w:sz w:val="24"/>
          <w:szCs w:val="24"/>
        </w:rPr>
        <w:t xml:space="preserve">. Canada : Dialogues et Cultures, no 50, 447- 453. </w:t>
      </w:r>
    </w:p>
    <w:p w14:paraId="33FFA8B4" w14:textId="5B129E75" w:rsidR="00A16408" w:rsidRPr="00935BC0" w:rsidRDefault="00A16408" w:rsidP="006A5826">
      <w:pPr>
        <w:spacing w:after="0" w:line="360" w:lineRule="auto"/>
        <w:ind w:left="709" w:hanging="709"/>
        <w:jc w:val="both"/>
        <w:rPr>
          <w:rFonts w:ascii="Times New Roman" w:hAnsi="Times New Roman" w:cs="Times New Roman"/>
          <w:sz w:val="24"/>
          <w:szCs w:val="24"/>
          <w:lang w:val="es-MX"/>
        </w:rPr>
      </w:pPr>
      <w:proofErr w:type="spellStart"/>
      <w:r w:rsidRPr="00FF2441">
        <w:rPr>
          <w:rFonts w:ascii="Times New Roman" w:hAnsi="Times New Roman" w:cs="Times New Roman"/>
          <w:sz w:val="24"/>
          <w:szCs w:val="24"/>
        </w:rPr>
        <w:t>Germain,C</w:t>
      </w:r>
      <w:proofErr w:type="spellEnd"/>
      <w:r w:rsidRPr="00FF2441">
        <w:rPr>
          <w:rFonts w:ascii="Times New Roman" w:hAnsi="Times New Roman" w:cs="Times New Roman"/>
          <w:sz w:val="24"/>
          <w:szCs w:val="24"/>
        </w:rPr>
        <w:t xml:space="preserve">. et </w:t>
      </w:r>
      <w:proofErr w:type="spellStart"/>
      <w:r w:rsidRPr="00FF2441">
        <w:rPr>
          <w:rFonts w:ascii="Times New Roman" w:hAnsi="Times New Roman" w:cs="Times New Roman"/>
          <w:sz w:val="24"/>
          <w:szCs w:val="24"/>
        </w:rPr>
        <w:t>Netten</w:t>
      </w:r>
      <w:proofErr w:type="spellEnd"/>
      <w:r w:rsidRPr="00FF2441">
        <w:rPr>
          <w:rFonts w:ascii="Times New Roman" w:hAnsi="Times New Roman" w:cs="Times New Roman"/>
          <w:sz w:val="24"/>
          <w:szCs w:val="24"/>
        </w:rPr>
        <w:t xml:space="preserve">, J. (2005). </w:t>
      </w:r>
      <w:r w:rsidRPr="00A16408">
        <w:rPr>
          <w:rFonts w:ascii="Times New Roman" w:hAnsi="Times New Roman" w:cs="Times New Roman"/>
          <w:i/>
          <w:sz w:val="24"/>
          <w:szCs w:val="24"/>
        </w:rPr>
        <w:t xml:space="preserve">Stratégies d'enseignement de la </w:t>
      </w:r>
      <w:proofErr w:type="spellStart"/>
      <w:r w:rsidRPr="00A16408">
        <w:rPr>
          <w:rFonts w:ascii="Times New Roman" w:hAnsi="Times New Roman" w:cs="Times New Roman"/>
          <w:i/>
          <w:sz w:val="24"/>
          <w:szCs w:val="24"/>
        </w:rPr>
        <w:t>comunication</w:t>
      </w:r>
      <w:proofErr w:type="spellEnd"/>
      <w:r w:rsidRPr="00A16408">
        <w:rPr>
          <w:rFonts w:ascii="Times New Roman" w:hAnsi="Times New Roman" w:cs="Times New Roman"/>
          <w:i/>
          <w:sz w:val="24"/>
          <w:szCs w:val="24"/>
        </w:rPr>
        <w:t xml:space="preserve"> à l'oral en L2. </w:t>
      </w:r>
      <w:r w:rsidRPr="00A16408">
        <w:rPr>
          <w:rFonts w:ascii="Times New Roman" w:hAnsi="Times New Roman" w:cs="Times New Roman"/>
          <w:i/>
          <w:sz w:val="24"/>
          <w:szCs w:val="24"/>
          <w:lang w:val="es-MX"/>
        </w:rPr>
        <w:t>Montréal</w:t>
      </w:r>
      <w:r w:rsidRPr="00A16408">
        <w:rPr>
          <w:rFonts w:ascii="Times New Roman" w:hAnsi="Times New Roman" w:cs="Times New Roman"/>
          <w:sz w:val="24"/>
          <w:szCs w:val="24"/>
          <w:lang w:val="es-MX"/>
        </w:rPr>
        <w:t xml:space="preserve">. Revista en línea. </w:t>
      </w:r>
      <w:r w:rsidRPr="006A5826">
        <w:rPr>
          <w:rFonts w:ascii="Times New Roman" w:hAnsi="Times New Roman" w:cs="Times New Roman"/>
          <w:sz w:val="24"/>
          <w:szCs w:val="24"/>
          <w:lang w:val="es-MX"/>
        </w:rPr>
        <w:t>http://www.bcatml.org/LLED325/IFstrategies.pdf</w:t>
      </w:r>
      <w:r w:rsidRPr="00A16408">
        <w:rPr>
          <w:rFonts w:ascii="Times New Roman" w:hAnsi="Times New Roman" w:cs="Times New Roman"/>
          <w:sz w:val="24"/>
          <w:szCs w:val="24"/>
          <w:lang w:val="es-MX"/>
        </w:rPr>
        <w:t xml:space="preserve">. </w:t>
      </w:r>
      <w:r w:rsidRPr="00935BC0">
        <w:rPr>
          <w:rFonts w:ascii="Times New Roman" w:hAnsi="Times New Roman" w:cs="Times New Roman"/>
          <w:sz w:val="24"/>
          <w:szCs w:val="24"/>
          <w:lang w:val="es-MX"/>
        </w:rPr>
        <w:t>Recuperado el 30 abril de 2012</w:t>
      </w:r>
    </w:p>
    <w:p w14:paraId="49523E42" w14:textId="77777777" w:rsidR="00224BB3" w:rsidRPr="0097638C" w:rsidRDefault="00224BB3" w:rsidP="006A5826">
      <w:pPr>
        <w:spacing w:after="0" w:line="360" w:lineRule="auto"/>
        <w:ind w:left="709" w:hanging="709"/>
        <w:jc w:val="both"/>
        <w:rPr>
          <w:rFonts w:ascii="Times New Roman" w:hAnsi="Times New Roman" w:cs="Times New Roman"/>
          <w:sz w:val="24"/>
          <w:szCs w:val="24"/>
          <w:lang w:val="es-MX"/>
        </w:rPr>
      </w:pPr>
      <w:proofErr w:type="spellStart"/>
      <w:r w:rsidRPr="00FF2441">
        <w:rPr>
          <w:rFonts w:ascii="Times New Roman" w:hAnsi="Times New Roman" w:cs="Times New Roman"/>
          <w:sz w:val="24"/>
          <w:szCs w:val="24"/>
        </w:rPr>
        <w:t>Germain,C</w:t>
      </w:r>
      <w:proofErr w:type="spellEnd"/>
      <w:r w:rsidRPr="00FF2441">
        <w:rPr>
          <w:rFonts w:ascii="Times New Roman" w:hAnsi="Times New Roman" w:cs="Times New Roman"/>
          <w:sz w:val="24"/>
          <w:szCs w:val="24"/>
        </w:rPr>
        <w:t xml:space="preserve">. et </w:t>
      </w:r>
      <w:proofErr w:type="spellStart"/>
      <w:r w:rsidRPr="00FF2441">
        <w:rPr>
          <w:rFonts w:ascii="Times New Roman" w:hAnsi="Times New Roman" w:cs="Times New Roman"/>
          <w:sz w:val="24"/>
          <w:szCs w:val="24"/>
        </w:rPr>
        <w:t>Netten,J</w:t>
      </w:r>
      <w:proofErr w:type="spellEnd"/>
      <w:r w:rsidRPr="00FF2441">
        <w:rPr>
          <w:rFonts w:ascii="Times New Roman" w:hAnsi="Times New Roman" w:cs="Times New Roman"/>
          <w:sz w:val="24"/>
          <w:szCs w:val="24"/>
        </w:rPr>
        <w:t xml:space="preserve">. (2005b). </w:t>
      </w:r>
      <w:r w:rsidRPr="00900FD7">
        <w:rPr>
          <w:rFonts w:ascii="Times New Roman" w:hAnsi="Times New Roman" w:cs="Times New Roman"/>
          <w:i/>
          <w:sz w:val="24"/>
          <w:szCs w:val="24"/>
        </w:rPr>
        <w:t>Place et rôle de l’oral dans l’enseignement/apprentissage d’une L2</w:t>
      </w:r>
      <w:r w:rsidRPr="00FF2441">
        <w:rPr>
          <w:rFonts w:ascii="Times New Roman" w:hAnsi="Times New Roman" w:cs="Times New Roman"/>
          <w:sz w:val="24"/>
          <w:szCs w:val="24"/>
        </w:rPr>
        <w:t xml:space="preserve">. </w:t>
      </w:r>
      <w:r w:rsidRPr="0097638C">
        <w:rPr>
          <w:rFonts w:ascii="Times New Roman" w:hAnsi="Times New Roman" w:cs="Times New Roman"/>
          <w:sz w:val="24"/>
          <w:szCs w:val="24"/>
          <w:lang w:val="es-MX"/>
        </w:rPr>
        <w:t>Canada : Babylonia.</w:t>
      </w:r>
    </w:p>
    <w:p w14:paraId="5BFE0FCE" w14:textId="77777777" w:rsidR="004C35C3" w:rsidRPr="004C35C3" w:rsidRDefault="004C35C3" w:rsidP="006A5826">
      <w:pPr>
        <w:pStyle w:val="Bibliografa"/>
        <w:spacing w:line="360" w:lineRule="auto"/>
        <w:ind w:left="709" w:hanging="709"/>
        <w:jc w:val="both"/>
        <w:rPr>
          <w:rFonts w:ascii="Times New Roman" w:hAnsi="Times New Roman" w:cs="Times New Roman"/>
          <w:noProof/>
          <w:lang w:val="es-ES"/>
        </w:rPr>
      </w:pPr>
      <w:r w:rsidRPr="004C35C3">
        <w:rPr>
          <w:rFonts w:ascii="Times New Roman" w:hAnsi="Times New Roman" w:cs="Times New Roman"/>
          <w:noProof/>
          <w:lang w:val="es-ES"/>
        </w:rPr>
        <w:lastRenderedPageBreak/>
        <w:t xml:space="preserve">Hernández Sampieri, R., Fernández Collado, C. y Baptista León, P. (2005). </w:t>
      </w:r>
      <w:r w:rsidRPr="004C35C3">
        <w:rPr>
          <w:rFonts w:ascii="Times New Roman" w:hAnsi="Times New Roman" w:cs="Times New Roman"/>
          <w:i/>
          <w:iCs/>
          <w:noProof/>
          <w:lang w:val="es-ES"/>
        </w:rPr>
        <w:t>Metodología de la Investigación.</w:t>
      </w:r>
      <w:r w:rsidRPr="004C35C3">
        <w:rPr>
          <w:rFonts w:ascii="Times New Roman" w:hAnsi="Times New Roman" w:cs="Times New Roman"/>
          <w:noProof/>
          <w:lang w:val="es-ES"/>
        </w:rPr>
        <w:t xml:space="preserve"> México: McGraw Hill.</w:t>
      </w:r>
    </w:p>
    <w:p w14:paraId="7766352B" w14:textId="77777777" w:rsidR="004C35C3" w:rsidRPr="00420845" w:rsidRDefault="004C35C3" w:rsidP="006A5826">
      <w:pPr>
        <w:pStyle w:val="Bibliografa"/>
        <w:spacing w:line="360" w:lineRule="auto"/>
        <w:ind w:left="709" w:hanging="709"/>
        <w:jc w:val="both"/>
        <w:rPr>
          <w:rFonts w:ascii="Times New Roman" w:hAnsi="Times New Roman" w:cs="Times New Roman"/>
          <w:noProof/>
          <w:lang w:val="fr-FR"/>
        </w:rPr>
      </w:pPr>
      <w:r w:rsidRPr="004C35C3">
        <w:rPr>
          <w:rFonts w:ascii="Times New Roman" w:hAnsi="Times New Roman" w:cs="Times New Roman"/>
          <w:noProof/>
          <w:lang w:val="es-ES"/>
        </w:rPr>
        <w:t xml:space="preserve">Van der Maren, J.-M. (1996). </w:t>
      </w:r>
      <w:r w:rsidRPr="0097638C">
        <w:rPr>
          <w:rFonts w:ascii="Times New Roman" w:hAnsi="Times New Roman" w:cs="Times New Roman"/>
          <w:i/>
          <w:iCs/>
          <w:noProof/>
          <w:lang w:val="fr-FR"/>
        </w:rPr>
        <w:t>Méthodes de recherche pour l'éducation.</w:t>
      </w:r>
      <w:r w:rsidR="00900FD7">
        <w:rPr>
          <w:rFonts w:ascii="Times New Roman" w:hAnsi="Times New Roman" w:cs="Times New Roman"/>
          <w:noProof/>
          <w:lang w:val="fr-FR"/>
        </w:rPr>
        <w:t xml:space="preserve"> (2e ed.). Bruselas, Bélgica </w:t>
      </w:r>
      <w:r w:rsidRPr="0097638C">
        <w:rPr>
          <w:rFonts w:ascii="Times New Roman" w:hAnsi="Times New Roman" w:cs="Times New Roman"/>
          <w:noProof/>
          <w:lang w:val="fr-FR"/>
        </w:rPr>
        <w:t>: De Boeck.</w:t>
      </w:r>
    </w:p>
    <w:p w14:paraId="105AFD52" w14:textId="77777777" w:rsidR="00224BB3" w:rsidRPr="00FF2441" w:rsidRDefault="00224BB3" w:rsidP="006A5826">
      <w:pPr>
        <w:spacing w:after="0" w:line="360" w:lineRule="auto"/>
        <w:ind w:left="709" w:hanging="709"/>
        <w:jc w:val="both"/>
        <w:rPr>
          <w:rFonts w:ascii="Times New Roman" w:hAnsi="Times New Roman" w:cs="Times New Roman"/>
          <w:sz w:val="24"/>
          <w:szCs w:val="24"/>
        </w:rPr>
      </w:pPr>
      <w:r w:rsidRPr="00FF2441">
        <w:rPr>
          <w:rFonts w:ascii="Times New Roman" w:hAnsi="Times New Roman" w:cs="Times New Roman"/>
          <w:sz w:val="24"/>
          <w:szCs w:val="24"/>
        </w:rPr>
        <w:t>Vion, R. (2000</w:t>
      </w:r>
      <w:r w:rsidR="004C35C3" w:rsidRPr="00FF2441">
        <w:rPr>
          <w:rFonts w:ascii="Times New Roman" w:hAnsi="Times New Roman" w:cs="Times New Roman"/>
          <w:sz w:val="24"/>
          <w:szCs w:val="24"/>
        </w:rPr>
        <w:t xml:space="preserve">). </w:t>
      </w:r>
      <w:r w:rsidR="004C35C3" w:rsidRPr="00900FD7">
        <w:rPr>
          <w:rFonts w:ascii="Times New Roman" w:hAnsi="Times New Roman" w:cs="Times New Roman"/>
          <w:i/>
          <w:sz w:val="24"/>
          <w:szCs w:val="24"/>
        </w:rPr>
        <w:t>La</w:t>
      </w:r>
      <w:r w:rsidRPr="00900FD7">
        <w:rPr>
          <w:rFonts w:ascii="Times New Roman" w:hAnsi="Times New Roman" w:cs="Times New Roman"/>
          <w:i/>
          <w:sz w:val="24"/>
          <w:szCs w:val="24"/>
        </w:rPr>
        <w:t xml:space="preserve"> communication Verbale. Analyse des interactions</w:t>
      </w:r>
      <w:r w:rsidRPr="00FF2441">
        <w:rPr>
          <w:rFonts w:ascii="Times New Roman" w:hAnsi="Times New Roman" w:cs="Times New Roman"/>
          <w:sz w:val="24"/>
          <w:szCs w:val="24"/>
        </w:rPr>
        <w:t>. Paris</w:t>
      </w:r>
      <w:r w:rsidR="00900FD7">
        <w:rPr>
          <w:rFonts w:ascii="Times New Roman" w:hAnsi="Times New Roman" w:cs="Times New Roman"/>
          <w:sz w:val="24"/>
          <w:szCs w:val="24"/>
        </w:rPr>
        <w:t>, Francia</w:t>
      </w:r>
      <w:r w:rsidRPr="00FF2441">
        <w:rPr>
          <w:rFonts w:ascii="Times New Roman" w:hAnsi="Times New Roman" w:cs="Times New Roman"/>
          <w:sz w:val="24"/>
          <w:szCs w:val="24"/>
        </w:rPr>
        <w:t xml:space="preserve"> : Hachette.</w:t>
      </w:r>
    </w:p>
    <w:p w14:paraId="0DB4ECF0" w14:textId="77777777" w:rsidR="00224BB3" w:rsidRPr="00FF2441" w:rsidRDefault="00224BB3" w:rsidP="00A8641B">
      <w:pPr>
        <w:spacing w:line="360" w:lineRule="auto"/>
        <w:jc w:val="both"/>
        <w:rPr>
          <w:rFonts w:ascii="Times New Roman" w:hAnsi="Times New Roman" w:cs="Times New Roman"/>
          <w:sz w:val="24"/>
          <w:szCs w:val="24"/>
        </w:rPr>
      </w:pPr>
    </w:p>
    <w:p w14:paraId="70F264DD" w14:textId="77777777" w:rsidR="00374911" w:rsidRPr="00FF2441" w:rsidRDefault="00374911" w:rsidP="00A8641B">
      <w:pPr>
        <w:spacing w:line="360" w:lineRule="auto"/>
        <w:jc w:val="both"/>
        <w:rPr>
          <w:rFonts w:ascii="Times New Roman" w:hAnsi="Times New Roman" w:cs="Times New Roman"/>
          <w:b/>
          <w:sz w:val="24"/>
          <w:szCs w:val="24"/>
        </w:rPr>
      </w:pPr>
    </w:p>
    <w:sectPr w:rsidR="00374911" w:rsidRPr="00FF2441" w:rsidSect="006A5826">
      <w:headerReference w:type="default" r:id="rId17"/>
      <w:footerReference w:type="default" r:id="rId18"/>
      <w:pgSz w:w="11906" w:h="16838"/>
      <w:pgMar w:top="851" w:right="1701" w:bottom="1134" w:left="1701" w:header="284"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3E6BE" w14:textId="77777777" w:rsidR="00D25387" w:rsidRDefault="00D25387" w:rsidP="006A5826">
      <w:pPr>
        <w:spacing w:after="0" w:line="240" w:lineRule="auto"/>
      </w:pPr>
      <w:r>
        <w:separator/>
      </w:r>
    </w:p>
  </w:endnote>
  <w:endnote w:type="continuationSeparator" w:id="0">
    <w:p w14:paraId="5CCA7B77" w14:textId="77777777" w:rsidR="00D25387" w:rsidRDefault="00D25387" w:rsidP="006A5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4042646"/>
      <w:docPartObj>
        <w:docPartGallery w:val="Page Numbers (Bottom of Page)"/>
        <w:docPartUnique/>
      </w:docPartObj>
    </w:sdtPr>
    <w:sdtContent>
      <w:p w14:paraId="37D8A180" w14:textId="203E9C63" w:rsidR="006A5826" w:rsidRDefault="006A5826" w:rsidP="006A5826">
        <w:pPr>
          <w:pStyle w:val="Piedepgina"/>
          <w:jc w:val="center"/>
        </w:pPr>
        <w:r w:rsidRPr="00CA1748">
          <w:rPr>
            <w:rFonts w:ascii="Calibri" w:hAnsi="Calibri" w:cs="Calibri"/>
            <w:b/>
          </w:rPr>
          <w:t xml:space="preserve">Vol. </w:t>
        </w:r>
        <w:r>
          <w:rPr>
            <w:rFonts w:ascii="Calibri" w:hAnsi="Calibri" w:cs="Calibri"/>
            <w:b/>
          </w:rPr>
          <w:t>6</w:t>
        </w:r>
        <w:r w:rsidRPr="00CA1748">
          <w:rPr>
            <w:rFonts w:ascii="Calibri" w:hAnsi="Calibri" w:cs="Calibri"/>
            <w:b/>
          </w:rPr>
          <w:t xml:space="preserve">, </w:t>
        </w:r>
        <w:proofErr w:type="spellStart"/>
        <w:r w:rsidRPr="00CA1748">
          <w:rPr>
            <w:rFonts w:ascii="Calibri" w:hAnsi="Calibri" w:cs="Calibri"/>
            <w:b/>
          </w:rPr>
          <w:t>Núm</w:t>
        </w:r>
        <w:proofErr w:type="spellEnd"/>
        <w:r w:rsidRPr="00CA1748">
          <w:rPr>
            <w:rFonts w:ascii="Calibri" w:hAnsi="Calibri" w:cs="Calibri"/>
            <w:b/>
          </w:rPr>
          <w:t xml:space="preserve">. </w:t>
        </w:r>
        <w:r>
          <w:rPr>
            <w:rFonts w:ascii="Calibri" w:hAnsi="Calibri" w:cs="Calibri"/>
            <w:b/>
          </w:rPr>
          <w:t>12</w:t>
        </w:r>
        <w:r w:rsidRPr="00CA1748">
          <w:rPr>
            <w:rFonts w:ascii="Calibri" w:hAnsi="Calibri" w:cs="Calibri"/>
            <w:b/>
          </w:rPr>
          <w:t xml:space="preserve">                  Julio - </w:t>
        </w:r>
        <w:proofErr w:type="spellStart"/>
        <w:r w:rsidRPr="00CA1748">
          <w:rPr>
            <w:rFonts w:ascii="Calibri" w:hAnsi="Calibri" w:cs="Calibri"/>
            <w:b/>
          </w:rPr>
          <w:t>Diciembre</w:t>
        </w:r>
        <w:proofErr w:type="spellEnd"/>
        <w:r w:rsidRPr="00CA1748">
          <w:rPr>
            <w:rFonts w:ascii="Calibri" w:hAnsi="Calibri" w:cs="Calibri"/>
            <w:b/>
          </w:rPr>
          <w:t xml:space="preserve"> 201</w:t>
        </w:r>
        <w:r>
          <w:rPr>
            <w:rFonts w:ascii="Calibri" w:hAnsi="Calibri" w:cs="Calibri"/>
            <w:b/>
          </w:rPr>
          <w:t xml:space="preserve">9 </w:t>
        </w:r>
        <w:r w:rsidRPr="00CA1748">
          <w:rPr>
            <w:rFonts w:ascii="Calibri" w:hAnsi="Calibri" w:cs="Calibri"/>
            <w:b/>
          </w:rPr>
          <w:t xml:space="preserve">                          CDHIS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93455" w14:textId="77777777" w:rsidR="00D25387" w:rsidRDefault="00D25387" w:rsidP="006A5826">
      <w:pPr>
        <w:spacing w:after="0" w:line="240" w:lineRule="auto"/>
      </w:pPr>
      <w:r>
        <w:separator/>
      </w:r>
    </w:p>
  </w:footnote>
  <w:footnote w:type="continuationSeparator" w:id="0">
    <w:p w14:paraId="43009A69" w14:textId="77777777" w:rsidR="00D25387" w:rsidRDefault="00D25387" w:rsidP="006A5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CA5F5" w14:textId="392B2671" w:rsidR="006A5826" w:rsidRDefault="006A5826" w:rsidP="006A5826">
    <w:pPr>
      <w:pStyle w:val="Encabezado"/>
      <w:jc w:val="center"/>
    </w:pPr>
    <w:proofErr w:type="spellStart"/>
    <w:r w:rsidRPr="00CA1748">
      <w:rPr>
        <w:rFonts w:ascii="Calibri" w:hAnsi="Calibri" w:cs="Calibri"/>
        <w:b/>
        <w:i/>
      </w:rPr>
      <w:t>Revista</w:t>
    </w:r>
    <w:proofErr w:type="spellEnd"/>
    <w:r w:rsidRPr="00CA1748">
      <w:rPr>
        <w:rFonts w:ascii="Calibri" w:hAnsi="Calibri" w:cs="Calibri"/>
        <w:b/>
        <w:i/>
      </w:rPr>
      <w:t xml:space="preserve"> </w:t>
    </w:r>
    <w:proofErr w:type="spellStart"/>
    <w:r w:rsidRPr="00CA1748">
      <w:rPr>
        <w:rFonts w:ascii="Calibri" w:hAnsi="Calibri" w:cs="Calibri"/>
        <w:b/>
        <w:i/>
      </w:rPr>
      <w:t>Electrónica</w:t>
    </w:r>
    <w:proofErr w:type="spellEnd"/>
    <w:r w:rsidRPr="00CA1748">
      <w:rPr>
        <w:rFonts w:ascii="Calibri" w:hAnsi="Calibri" w:cs="Calibri"/>
        <w:b/>
        <w:i/>
      </w:rPr>
      <w:t xml:space="preserve"> </w:t>
    </w:r>
    <w:proofErr w:type="spellStart"/>
    <w:r w:rsidRPr="00CA1748">
      <w:rPr>
        <w:rFonts w:ascii="Calibri" w:hAnsi="Calibri" w:cs="Calibri"/>
        <w:b/>
        <w:i/>
      </w:rPr>
      <w:t>del</w:t>
    </w:r>
    <w:proofErr w:type="spellEnd"/>
    <w:r w:rsidRPr="00CA1748">
      <w:rPr>
        <w:rFonts w:ascii="Calibri" w:hAnsi="Calibri" w:cs="Calibri"/>
        <w:b/>
        <w:i/>
      </w:rPr>
      <w:t xml:space="preserve"> </w:t>
    </w:r>
    <w:proofErr w:type="spellStart"/>
    <w:r w:rsidRPr="00CA1748">
      <w:rPr>
        <w:rFonts w:ascii="Calibri" w:hAnsi="Calibri" w:cs="Calibri"/>
        <w:b/>
        <w:i/>
      </w:rPr>
      <w:t>Desarrollo</w:t>
    </w:r>
    <w:proofErr w:type="spellEnd"/>
    <w:r w:rsidRPr="00CA1748">
      <w:rPr>
        <w:rFonts w:ascii="Calibri" w:hAnsi="Calibri" w:cs="Calibri"/>
        <w:b/>
        <w:i/>
      </w:rPr>
      <w:t xml:space="preserve"> Humano para la </w:t>
    </w:r>
    <w:proofErr w:type="spellStart"/>
    <w:r w:rsidRPr="00CA1748">
      <w:rPr>
        <w:rFonts w:ascii="Calibri" w:hAnsi="Calibri" w:cs="Calibri"/>
        <w:b/>
        <w:i/>
      </w:rPr>
      <w:t>Innovación</w:t>
    </w:r>
    <w:proofErr w:type="spellEnd"/>
    <w:r w:rsidRPr="00CA1748">
      <w:rPr>
        <w:rFonts w:ascii="Calibri" w:hAnsi="Calibri" w:cs="Calibri"/>
        <w:b/>
        <w:i/>
      </w:rPr>
      <w:t xml:space="preserve">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6CAC"/>
    <w:multiLevelType w:val="hybridMultilevel"/>
    <w:tmpl w:val="3A0C36A6"/>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580339C"/>
    <w:multiLevelType w:val="hybridMultilevel"/>
    <w:tmpl w:val="8EBC61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F3391F"/>
    <w:multiLevelType w:val="hybridMultilevel"/>
    <w:tmpl w:val="4E38282A"/>
    <w:lvl w:ilvl="0" w:tplc="080A0011">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3" w15:restartNumberingAfterBreak="0">
    <w:nsid w:val="20AF18EC"/>
    <w:multiLevelType w:val="hybridMultilevel"/>
    <w:tmpl w:val="8DEC378A"/>
    <w:lvl w:ilvl="0" w:tplc="080A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27227B4F"/>
    <w:multiLevelType w:val="hybridMultilevel"/>
    <w:tmpl w:val="C5B2DF10"/>
    <w:lvl w:ilvl="0" w:tplc="E2A09878">
      <w:start w:val="1"/>
      <w:numFmt w:val="bullet"/>
      <w:lvlText w:val="➢"/>
      <w:lvlJc w:val="left"/>
      <w:pPr>
        <w:tabs>
          <w:tab w:val="num" w:pos="720"/>
        </w:tabs>
        <w:ind w:left="720" w:hanging="360"/>
      </w:pPr>
      <w:rPr>
        <w:rFonts w:ascii="Segoe UI Symbol" w:hAnsi="Segoe UI Symbol" w:hint="default"/>
      </w:rPr>
    </w:lvl>
    <w:lvl w:ilvl="1" w:tplc="B86CB054" w:tentative="1">
      <w:start w:val="1"/>
      <w:numFmt w:val="bullet"/>
      <w:lvlText w:val="➢"/>
      <w:lvlJc w:val="left"/>
      <w:pPr>
        <w:tabs>
          <w:tab w:val="num" w:pos="1440"/>
        </w:tabs>
        <w:ind w:left="1440" w:hanging="360"/>
      </w:pPr>
      <w:rPr>
        <w:rFonts w:ascii="Segoe UI Symbol" w:hAnsi="Segoe UI Symbol" w:hint="default"/>
      </w:rPr>
    </w:lvl>
    <w:lvl w:ilvl="2" w:tplc="1678460E" w:tentative="1">
      <w:start w:val="1"/>
      <w:numFmt w:val="bullet"/>
      <w:lvlText w:val="➢"/>
      <w:lvlJc w:val="left"/>
      <w:pPr>
        <w:tabs>
          <w:tab w:val="num" w:pos="2160"/>
        </w:tabs>
        <w:ind w:left="2160" w:hanging="360"/>
      </w:pPr>
      <w:rPr>
        <w:rFonts w:ascii="Segoe UI Symbol" w:hAnsi="Segoe UI Symbol" w:hint="default"/>
      </w:rPr>
    </w:lvl>
    <w:lvl w:ilvl="3" w:tplc="184EA922" w:tentative="1">
      <w:start w:val="1"/>
      <w:numFmt w:val="bullet"/>
      <w:lvlText w:val="➢"/>
      <w:lvlJc w:val="left"/>
      <w:pPr>
        <w:tabs>
          <w:tab w:val="num" w:pos="2880"/>
        </w:tabs>
        <w:ind w:left="2880" w:hanging="360"/>
      </w:pPr>
      <w:rPr>
        <w:rFonts w:ascii="Segoe UI Symbol" w:hAnsi="Segoe UI Symbol" w:hint="default"/>
      </w:rPr>
    </w:lvl>
    <w:lvl w:ilvl="4" w:tplc="2D56C75E" w:tentative="1">
      <w:start w:val="1"/>
      <w:numFmt w:val="bullet"/>
      <w:lvlText w:val="➢"/>
      <w:lvlJc w:val="left"/>
      <w:pPr>
        <w:tabs>
          <w:tab w:val="num" w:pos="3600"/>
        </w:tabs>
        <w:ind w:left="3600" w:hanging="360"/>
      </w:pPr>
      <w:rPr>
        <w:rFonts w:ascii="Segoe UI Symbol" w:hAnsi="Segoe UI Symbol" w:hint="default"/>
      </w:rPr>
    </w:lvl>
    <w:lvl w:ilvl="5" w:tplc="1974D792" w:tentative="1">
      <w:start w:val="1"/>
      <w:numFmt w:val="bullet"/>
      <w:lvlText w:val="➢"/>
      <w:lvlJc w:val="left"/>
      <w:pPr>
        <w:tabs>
          <w:tab w:val="num" w:pos="4320"/>
        </w:tabs>
        <w:ind w:left="4320" w:hanging="360"/>
      </w:pPr>
      <w:rPr>
        <w:rFonts w:ascii="Segoe UI Symbol" w:hAnsi="Segoe UI Symbol" w:hint="default"/>
      </w:rPr>
    </w:lvl>
    <w:lvl w:ilvl="6" w:tplc="8FF054DA" w:tentative="1">
      <w:start w:val="1"/>
      <w:numFmt w:val="bullet"/>
      <w:lvlText w:val="➢"/>
      <w:lvlJc w:val="left"/>
      <w:pPr>
        <w:tabs>
          <w:tab w:val="num" w:pos="5040"/>
        </w:tabs>
        <w:ind w:left="5040" w:hanging="360"/>
      </w:pPr>
      <w:rPr>
        <w:rFonts w:ascii="Segoe UI Symbol" w:hAnsi="Segoe UI Symbol" w:hint="default"/>
      </w:rPr>
    </w:lvl>
    <w:lvl w:ilvl="7" w:tplc="A8E01064" w:tentative="1">
      <w:start w:val="1"/>
      <w:numFmt w:val="bullet"/>
      <w:lvlText w:val="➢"/>
      <w:lvlJc w:val="left"/>
      <w:pPr>
        <w:tabs>
          <w:tab w:val="num" w:pos="5760"/>
        </w:tabs>
        <w:ind w:left="5760" w:hanging="360"/>
      </w:pPr>
      <w:rPr>
        <w:rFonts w:ascii="Segoe UI Symbol" w:hAnsi="Segoe UI Symbol" w:hint="default"/>
      </w:rPr>
    </w:lvl>
    <w:lvl w:ilvl="8" w:tplc="0F5241BC" w:tentative="1">
      <w:start w:val="1"/>
      <w:numFmt w:val="bullet"/>
      <w:lvlText w:val="➢"/>
      <w:lvlJc w:val="left"/>
      <w:pPr>
        <w:tabs>
          <w:tab w:val="num" w:pos="6480"/>
        </w:tabs>
        <w:ind w:left="6480" w:hanging="360"/>
      </w:pPr>
      <w:rPr>
        <w:rFonts w:ascii="Segoe UI Symbol" w:hAnsi="Segoe UI Symbol" w:hint="default"/>
      </w:rPr>
    </w:lvl>
  </w:abstractNum>
  <w:abstractNum w:abstractNumId="5" w15:restartNumberingAfterBreak="0">
    <w:nsid w:val="43DC0FE6"/>
    <w:multiLevelType w:val="hybridMultilevel"/>
    <w:tmpl w:val="3A0C36A6"/>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473A371D"/>
    <w:multiLevelType w:val="hybridMultilevel"/>
    <w:tmpl w:val="19E27D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37440C3"/>
    <w:multiLevelType w:val="hybridMultilevel"/>
    <w:tmpl w:val="684466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8707C9A"/>
    <w:multiLevelType w:val="hybridMultilevel"/>
    <w:tmpl w:val="B89019A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F51531A"/>
    <w:multiLevelType w:val="hybridMultilevel"/>
    <w:tmpl w:val="FBBE73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8"/>
  </w:num>
  <w:num w:numId="3">
    <w:abstractNumId w:val="9"/>
  </w:num>
  <w:num w:numId="4">
    <w:abstractNumId w:val="5"/>
  </w:num>
  <w:num w:numId="5">
    <w:abstractNumId w:val="4"/>
  </w:num>
  <w:num w:numId="6">
    <w:abstractNumId w:val="7"/>
  </w:num>
  <w:num w:numId="7">
    <w:abstractNumId w:val="3"/>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B8E"/>
    <w:rsid w:val="0002498A"/>
    <w:rsid w:val="00026370"/>
    <w:rsid w:val="00045857"/>
    <w:rsid w:val="000A13D7"/>
    <w:rsid w:val="000D1994"/>
    <w:rsid w:val="000E53A0"/>
    <w:rsid w:val="000E5852"/>
    <w:rsid w:val="000F5719"/>
    <w:rsid w:val="00101A3B"/>
    <w:rsid w:val="001105C1"/>
    <w:rsid w:val="00125AB3"/>
    <w:rsid w:val="001329DC"/>
    <w:rsid w:val="00134E86"/>
    <w:rsid w:val="00135A2D"/>
    <w:rsid w:val="00152677"/>
    <w:rsid w:val="00152E4A"/>
    <w:rsid w:val="00164B8E"/>
    <w:rsid w:val="00167799"/>
    <w:rsid w:val="0019026E"/>
    <w:rsid w:val="00195ECF"/>
    <w:rsid w:val="001A57B6"/>
    <w:rsid w:val="001B29EF"/>
    <w:rsid w:val="001C2C12"/>
    <w:rsid w:val="001F724D"/>
    <w:rsid w:val="00202DE5"/>
    <w:rsid w:val="002076C0"/>
    <w:rsid w:val="00212646"/>
    <w:rsid w:val="0021630D"/>
    <w:rsid w:val="00221B38"/>
    <w:rsid w:val="00224BB3"/>
    <w:rsid w:val="002746DD"/>
    <w:rsid w:val="002C3CE0"/>
    <w:rsid w:val="002D6815"/>
    <w:rsid w:val="002D6BF2"/>
    <w:rsid w:val="002F178A"/>
    <w:rsid w:val="002F59E1"/>
    <w:rsid w:val="00321904"/>
    <w:rsid w:val="0034786A"/>
    <w:rsid w:val="0035560E"/>
    <w:rsid w:val="003632F2"/>
    <w:rsid w:val="00374911"/>
    <w:rsid w:val="00387320"/>
    <w:rsid w:val="003A36B2"/>
    <w:rsid w:val="003B45B6"/>
    <w:rsid w:val="003C2F27"/>
    <w:rsid w:val="003F3550"/>
    <w:rsid w:val="0040051B"/>
    <w:rsid w:val="004054BA"/>
    <w:rsid w:val="00420845"/>
    <w:rsid w:val="004464D0"/>
    <w:rsid w:val="00454557"/>
    <w:rsid w:val="00454C2A"/>
    <w:rsid w:val="004608F1"/>
    <w:rsid w:val="004846D3"/>
    <w:rsid w:val="004C35C3"/>
    <w:rsid w:val="004C6AD1"/>
    <w:rsid w:val="004D48AF"/>
    <w:rsid w:val="004E476C"/>
    <w:rsid w:val="004F00B4"/>
    <w:rsid w:val="004F3E4E"/>
    <w:rsid w:val="00504682"/>
    <w:rsid w:val="00506E20"/>
    <w:rsid w:val="0052219E"/>
    <w:rsid w:val="00531C61"/>
    <w:rsid w:val="00532537"/>
    <w:rsid w:val="00556DF5"/>
    <w:rsid w:val="00560D24"/>
    <w:rsid w:val="00561A15"/>
    <w:rsid w:val="00592582"/>
    <w:rsid w:val="005B6F72"/>
    <w:rsid w:val="005F1701"/>
    <w:rsid w:val="00601698"/>
    <w:rsid w:val="00606CAA"/>
    <w:rsid w:val="00620940"/>
    <w:rsid w:val="0062097A"/>
    <w:rsid w:val="00623DD0"/>
    <w:rsid w:val="00654418"/>
    <w:rsid w:val="00671829"/>
    <w:rsid w:val="00676192"/>
    <w:rsid w:val="006A5826"/>
    <w:rsid w:val="006B3234"/>
    <w:rsid w:val="006C006B"/>
    <w:rsid w:val="006C0F8A"/>
    <w:rsid w:val="006C485E"/>
    <w:rsid w:val="006F0BCD"/>
    <w:rsid w:val="00712C51"/>
    <w:rsid w:val="00730CC7"/>
    <w:rsid w:val="00734C22"/>
    <w:rsid w:val="0077108F"/>
    <w:rsid w:val="007B3C9C"/>
    <w:rsid w:val="007B3D6C"/>
    <w:rsid w:val="007B4C57"/>
    <w:rsid w:val="00821033"/>
    <w:rsid w:val="00821145"/>
    <w:rsid w:val="00824454"/>
    <w:rsid w:val="0083400B"/>
    <w:rsid w:val="0084063D"/>
    <w:rsid w:val="008552FF"/>
    <w:rsid w:val="00857CC2"/>
    <w:rsid w:val="00863099"/>
    <w:rsid w:val="00900FD7"/>
    <w:rsid w:val="00910815"/>
    <w:rsid w:val="009168B4"/>
    <w:rsid w:val="00935BC0"/>
    <w:rsid w:val="00936BEC"/>
    <w:rsid w:val="00944088"/>
    <w:rsid w:val="0097638C"/>
    <w:rsid w:val="009A3ADC"/>
    <w:rsid w:val="009C3BDA"/>
    <w:rsid w:val="009E5486"/>
    <w:rsid w:val="009E725E"/>
    <w:rsid w:val="00A1075B"/>
    <w:rsid w:val="00A16408"/>
    <w:rsid w:val="00A21DFF"/>
    <w:rsid w:val="00A3678C"/>
    <w:rsid w:val="00A50CA8"/>
    <w:rsid w:val="00A56200"/>
    <w:rsid w:val="00A71D7B"/>
    <w:rsid w:val="00A806FB"/>
    <w:rsid w:val="00A83AE7"/>
    <w:rsid w:val="00A8566A"/>
    <w:rsid w:val="00A8641B"/>
    <w:rsid w:val="00AB7A36"/>
    <w:rsid w:val="00AC0970"/>
    <w:rsid w:val="00AD0415"/>
    <w:rsid w:val="00AE1CE1"/>
    <w:rsid w:val="00AF012A"/>
    <w:rsid w:val="00AF25AB"/>
    <w:rsid w:val="00AF49C8"/>
    <w:rsid w:val="00B05BD6"/>
    <w:rsid w:val="00B07B1A"/>
    <w:rsid w:val="00B64AAA"/>
    <w:rsid w:val="00B75E3C"/>
    <w:rsid w:val="00B91AF0"/>
    <w:rsid w:val="00BC7F70"/>
    <w:rsid w:val="00BF3B1B"/>
    <w:rsid w:val="00C16696"/>
    <w:rsid w:val="00C43C8D"/>
    <w:rsid w:val="00C554CC"/>
    <w:rsid w:val="00C659E0"/>
    <w:rsid w:val="00C826EA"/>
    <w:rsid w:val="00CA09AC"/>
    <w:rsid w:val="00CC390E"/>
    <w:rsid w:val="00CF549C"/>
    <w:rsid w:val="00D06024"/>
    <w:rsid w:val="00D25381"/>
    <w:rsid w:val="00D25387"/>
    <w:rsid w:val="00D25F38"/>
    <w:rsid w:val="00D266BE"/>
    <w:rsid w:val="00D41994"/>
    <w:rsid w:val="00D516A1"/>
    <w:rsid w:val="00D5254A"/>
    <w:rsid w:val="00D817E9"/>
    <w:rsid w:val="00E12EFD"/>
    <w:rsid w:val="00E149CB"/>
    <w:rsid w:val="00E16E92"/>
    <w:rsid w:val="00E174C5"/>
    <w:rsid w:val="00E176B4"/>
    <w:rsid w:val="00E20C4B"/>
    <w:rsid w:val="00E37005"/>
    <w:rsid w:val="00E44239"/>
    <w:rsid w:val="00E53FB1"/>
    <w:rsid w:val="00EA457A"/>
    <w:rsid w:val="00EA7A61"/>
    <w:rsid w:val="00EB7D16"/>
    <w:rsid w:val="00ED723B"/>
    <w:rsid w:val="00EF2D5D"/>
    <w:rsid w:val="00F1307C"/>
    <w:rsid w:val="00F30EE8"/>
    <w:rsid w:val="00F322F2"/>
    <w:rsid w:val="00F37B3C"/>
    <w:rsid w:val="00F619A9"/>
    <w:rsid w:val="00F66EFD"/>
    <w:rsid w:val="00F71D97"/>
    <w:rsid w:val="00FA05D2"/>
    <w:rsid w:val="00FA10E9"/>
    <w:rsid w:val="00FB46A9"/>
    <w:rsid w:val="00FB765A"/>
    <w:rsid w:val="00FD6FC5"/>
    <w:rsid w:val="00FF24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FB635"/>
  <w15:chartTrackingRefBased/>
  <w15:docId w15:val="{F0507A43-4F45-48DD-9039-A7746201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1526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D7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2498A"/>
    <w:pPr>
      <w:ind w:left="720"/>
      <w:contextualSpacing/>
    </w:pPr>
  </w:style>
  <w:style w:type="paragraph" w:styleId="NormalWeb">
    <w:name w:val="Normal (Web)"/>
    <w:basedOn w:val="Normal"/>
    <w:uiPriority w:val="99"/>
    <w:unhideWhenUsed/>
    <w:rsid w:val="00AC0970"/>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styleId="Hipervnculo">
    <w:name w:val="Hyperlink"/>
    <w:basedOn w:val="Fuentedeprrafopredeter"/>
    <w:unhideWhenUsed/>
    <w:rsid w:val="00821145"/>
    <w:rPr>
      <w:color w:val="0563C1" w:themeColor="hyperlink"/>
      <w:u w:val="single"/>
    </w:rPr>
  </w:style>
  <w:style w:type="character" w:customStyle="1" w:styleId="Mencinsinresolver1">
    <w:name w:val="Mención sin resolver1"/>
    <w:basedOn w:val="Fuentedeprrafopredeter"/>
    <w:uiPriority w:val="99"/>
    <w:semiHidden/>
    <w:unhideWhenUsed/>
    <w:rsid w:val="00936BEC"/>
    <w:rPr>
      <w:color w:val="605E5C"/>
      <w:shd w:val="clear" w:color="auto" w:fill="E1DFDD"/>
    </w:rPr>
  </w:style>
  <w:style w:type="paragraph" w:styleId="Bibliografa">
    <w:name w:val="Bibliography"/>
    <w:basedOn w:val="Normal"/>
    <w:next w:val="Normal"/>
    <w:uiPriority w:val="37"/>
    <w:unhideWhenUsed/>
    <w:rsid w:val="004C35C3"/>
    <w:pPr>
      <w:spacing w:after="0" w:line="240" w:lineRule="auto"/>
    </w:pPr>
    <w:rPr>
      <w:rFonts w:eastAsiaTheme="minorEastAsia"/>
      <w:sz w:val="24"/>
      <w:szCs w:val="24"/>
      <w:lang w:val="es-ES_tradnl" w:eastAsia="es-ES"/>
    </w:rPr>
  </w:style>
  <w:style w:type="character" w:styleId="Hipervnculovisitado">
    <w:name w:val="FollowedHyperlink"/>
    <w:basedOn w:val="Fuentedeprrafopredeter"/>
    <w:uiPriority w:val="99"/>
    <w:semiHidden/>
    <w:unhideWhenUsed/>
    <w:rsid w:val="004464D0"/>
    <w:rPr>
      <w:color w:val="954F72" w:themeColor="followedHyperlink"/>
      <w:u w:val="single"/>
    </w:rPr>
  </w:style>
  <w:style w:type="character" w:customStyle="1" w:styleId="Ttulo1Car">
    <w:name w:val="Título 1 Car"/>
    <w:basedOn w:val="Fuentedeprrafopredeter"/>
    <w:link w:val="Ttulo1"/>
    <w:uiPriority w:val="9"/>
    <w:rsid w:val="00152677"/>
    <w:rPr>
      <w:rFonts w:ascii="Times New Roman" w:eastAsia="Times New Roman" w:hAnsi="Times New Roman" w:cs="Times New Roman"/>
      <w:b/>
      <w:bCs/>
      <w:kern w:val="36"/>
      <w:sz w:val="48"/>
      <w:szCs w:val="48"/>
      <w:lang w:eastAsia="fr-FR"/>
    </w:rPr>
  </w:style>
  <w:style w:type="paragraph" w:styleId="Encabezado">
    <w:name w:val="header"/>
    <w:basedOn w:val="Normal"/>
    <w:link w:val="EncabezadoCar"/>
    <w:uiPriority w:val="99"/>
    <w:unhideWhenUsed/>
    <w:rsid w:val="006A58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5826"/>
  </w:style>
  <w:style w:type="paragraph" w:styleId="Piedepgina">
    <w:name w:val="footer"/>
    <w:basedOn w:val="Normal"/>
    <w:link w:val="PiedepginaCar"/>
    <w:uiPriority w:val="99"/>
    <w:unhideWhenUsed/>
    <w:rsid w:val="006A58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5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89619">
      <w:bodyDiv w:val="1"/>
      <w:marLeft w:val="0"/>
      <w:marRight w:val="0"/>
      <w:marTop w:val="0"/>
      <w:marBottom w:val="0"/>
      <w:divBdr>
        <w:top w:val="none" w:sz="0" w:space="0" w:color="auto"/>
        <w:left w:val="none" w:sz="0" w:space="0" w:color="auto"/>
        <w:bottom w:val="none" w:sz="0" w:space="0" w:color="auto"/>
        <w:right w:val="none" w:sz="0" w:space="0" w:color="auto"/>
      </w:divBdr>
      <w:divsChild>
        <w:div w:id="528304200">
          <w:marLeft w:val="0"/>
          <w:marRight w:val="0"/>
          <w:marTop w:val="0"/>
          <w:marBottom w:val="300"/>
          <w:divBdr>
            <w:top w:val="none" w:sz="0" w:space="0" w:color="auto"/>
            <w:left w:val="none" w:sz="0" w:space="0" w:color="auto"/>
            <w:bottom w:val="single" w:sz="6" w:space="2" w:color="D8E8EB"/>
            <w:right w:val="none" w:sz="0" w:space="0" w:color="auto"/>
          </w:divBdr>
        </w:div>
      </w:divsChild>
    </w:div>
    <w:div w:id="452948136">
      <w:bodyDiv w:val="1"/>
      <w:marLeft w:val="0"/>
      <w:marRight w:val="0"/>
      <w:marTop w:val="0"/>
      <w:marBottom w:val="0"/>
      <w:divBdr>
        <w:top w:val="none" w:sz="0" w:space="0" w:color="auto"/>
        <w:left w:val="none" w:sz="0" w:space="0" w:color="auto"/>
        <w:bottom w:val="none" w:sz="0" w:space="0" w:color="auto"/>
        <w:right w:val="none" w:sz="0" w:space="0" w:color="auto"/>
      </w:divBdr>
      <w:divsChild>
        <w:div w:id="156387578">
          <w:marLeft w:val="446"/>
          <w:marRight w:val="0"/>
          <w:marTop w:val="0"/>
          <w:marBottom w:val="0"/>
          <w:divBdr>
            <w:top w:val="none" w:sz="0" w:space="0" w:color="auto"/>
            <w:left w:val="none" w:sz="0" w:space="0" w:color="auto"/>
            <w:bottom w:val="none" w:sz="0" w:space="0" w:color="auto"/>
            <w:right w:val="none" w:sz="0" w:space="0" w:color="auto"/>
          </w:divBdr>
        </w:div>
        <w:div w:id="1103763523">
          <w:marLeft w:val="446"/>
          <w:marRight w:val="0"/>
          <w:marTop w:val="0"/>
          <w:marBottom w:val="0"/>
          <w:divBdr>
            <w:top w:val="none" w:sz="0" w:space="0" w:color="auto"/>
            <w:left w:val="none" w:sz="0" w:space="0" w:color="auto"/>
            <w:bottom w:val="none" w:sz="0" w:space="0" w:color="auto"/>
            <w:right w:val="none" w:sz="0" w:space="0" w:color="auto"/>
          </w:divBdr>
        </w:div>
        <w:div w:id="1667248825">
          <w:marLeft w:val="446"/>
          <w:marRight w:val="0"/>
          <w:marTop w:val="0"/>
          <w:marBottom w:val="0"/>
          <w:divBdr>
            <w:top w:val="none" w:sz="0" w:space="0" w:color="auto"/>
            <w:left w:val="none" w:sz="0" w:space="0" w:color="auto"/>
            <w:bottom w:val="none" w:sz="0" w:space="0" w:color="auto"/>
            <w:right w:val="none" w:sz="0" w:space="0" w:color="auto"/>
          </w:divBdr>
        </w:div>
        <w:div w:id="1060520099">
          <w:marLeft w:val="446"/>
          <w:marRight w:val="0"/>
          <w:marTop w:val="0"/>
          <w:marBottom w:val="0"/>
          <w:divBdr>
            <w:top w:val="none" w:sz="0" w:space="0" w:color="auto"/>
            <w:left w:val="none" w:sz="0" w:space="0" w:color="auto"/>
            <w:bottom w:val="none" w:sz="0" w:space="0" w:color="auto"/>
            <w:right w:val="none" w:sz="0" w:space="0" w:color="auto"/>
          </w:divBdr>
        </w:div>
        <w:div w:id="1581020407">
          <w:marLeft w:val="446"/>
          <w:marRight w:val="0"/>
          <w:marTop w:val="0"/>
          <w:marBottom w:val="0"/>
          <w:divBdr>
            <w:top w:val="none" w:sz="0" w:space="0" w:color="auto"/>
            <w:left w:val="none" w:sz="0" w:space="0" w:color="auto"/>
            <w:bottom w:val="none" w:sz="0" w:space="0" w:color="auto"/>
            <w:right w:val="none" w:sz="0" w:space="0" w:color="auto"/>
          </w:divBdr>
        </w:div>
        <w:div w:id="1840463302">
          <w:marLeft w:val="446"/>
          <w:marRight w:val="0"/>
          <w:marTop w:val="0"/>
          <w:marBottom w:val="0"/>
          <w:divBdr>
            <w:top w:val="none" w:sz="0" w:space="0" w:color="auto"/>
            <w:left w:val="none" w:sz="0" w:space="0" w:color="auto"/>
            <w:bottom w:val="none" w:sz="0" w:space="0" w:color="auto"/>
            <w:right w:val="none" w:sz="0" w:space="0" w:color="auto"/>
          </w:divBdr>
        </w:div>
        <w:div w:id="1825467931">
          <w:marLeft w:val="446"/>
          <w:marRight w:val="0"/>
          <w:marTop w:val="0"/>
          <w:marBottom w:val="0"/>
          <w:divBdr>
            <w:top w:val="none" w:sz="0" w:space="0" w:color="auto"/>
            <w:left w:val="none" w:sz="0" w:space="0" w:color="auto"/>
            <w:bottom w:val="none" w:sz="0" w:space="0" w:color="auto"/>
            <w:right w:val="none" w:sz="0" w:space="0" w:color="auto"/>
          </w:divBdr>
        </w:div>
      </w:divsChild>
    </w:div>
    <w:div w:id="1120801979">
      <w:bodyDiv w:val="1"/>
      <w:marLeft w:val="0"/>
      <w:marRight w:val="0"/>
      <w:marTop w:val="0"/>
      <w:marBottom w:val="0"/>
      <w:divBdr>
        <w:top w:val="none" w:sz="0" w:space="0" w:color="auto"/>
        <w:left w:val="none" w:sz="0" w:space="0" w:color="auto"/>
        <w:bottom w:val="none" w:sz="0" w:space="0" w:color="auto"/>
        <w:right w:val="none" w:sz="0" w:space="0" w:color="auto"/>
      </w:divBdr>
    </w:div>
    <w:div w:id="182388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edagogieuniversitaire.files.wordpress.com/2010/07/memento_m3_strategies_enseignement.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C86C13-CC68-4437-9B76-7FCFB6A451ED}" type="doc">
      <dgm:prSet loTypeId="urn:microsoft.com/office/officeart/2005/8/layout/bProcess3" loCatId="process" qsTypeId="urn:microsoft.com/office/officeart/2005/8/quickstyle/simple1" qsCatId="simple" csTypeId="urn:microsoft.com/office/officeart/2005/8/colors/accent3_4" csCatId="accent3" phldr="1"/>
      <dgm:spPr/>
      <dgm:t>
        <a:bodyPr/>
        <a:lstStyle/>
        <a:p>
          <a:endParaRPr lang="es-ES"/>
        </a:p>
      </dgm:t>
    </dgm:pt>
    <dgm:pt modelId="{81007D15-65D7-4741-8EBF-F8E32EFE35E0}">
      <dgm:prSet/>
      <dgm:spPr/>
      <dgm:t>
        <a:bodyPr/>
        <a:lstStyle/>
        <a:p>
          <a:pPr rtl="0"/>
          <a:r>
            <a:rPr lang="es-MX" b="1" dirty="0">
              <a:solidFill>
                <a:schemeClr val="tx1"/>
              </a:solidFill>
            </a:rPr>
            <a:t>La modelización de frases</a:t>
          </a:r>
          <a:endParaRPr lang="fr-FR" b="1" dirty="0">
            <a:solidFill>
              <a:schemeClr val="tx1"/>
            </a:solidFill>
          </a:endParaRPr>
        </a:p>
      </dgm:t>
    </dgm:pt>
    <dgm:pt modelId="{E522063D-20E1-4ADC-B40D-D61838896FBC}" type="parTrans" cxnId="{1BEFC0F9-839E-4E85-AD94-D2558D7336AF}">
      <dgm:prSet/>
      <dgm:spPr/>
      <dgm:t>
        <a:bodyPr/>
        <a:lstStyle/>
        <a:p>
          <a:endParaRPr lang="es-ES"/>
        </a:p>
      </dgm:t>
    </dgm:pt>
    <dgm:pt modelId="{7CD5B9B1-EA15-4477-A085-CBFAF3D4B695}" type="sibTrans" cxnId="{1BEFC0F9-839E-4E85-AD94-D2558D7336AF}">
      <dgm:prSet/>
      <dgm:spPr/>
      <dgm:t>
        <a:bodyPr/>
        <a:lstStyle/>
        <a:p>
          <a:endParaRPr lang="es-ES"/>
        </a:p>
      </dgm:t>
    </dgm:pt>
    <dgm:pt modelId="{EB6F487B-0B89-42E0-9C8D-4EB088F8C310}">
      <dgm:prSet/>
      <dgm:spPr/>
      <dgm:t>
        <a:bodyPr/>
        <a:lstStyle/>
        <a:p>
          <a:pPr rtl="0"/>
          <a:r>
            <a:rPr lang="es-MX" b="1" dirty="0">
              <a:solidFill>
                <a:schemeClr val="tx1"/>
              </a:solidFill>
            </a:rPr>
            <a:t>La discusión</a:t>
          </a:r>
          <a:endParaRPr lang="fr-FR" b="1" dirty="0">
            <a:solidFill>
              <a:schemeClr val="tx1"/>
            </a:solidFill>
          </a:endParaRPr>
        </a:p>
      </dgm:t>
    </dgm:pt>
    <dgm:pt modelId="{8F8B6CD6-0540-44F4-A127-CE3E4BD066D4}" type="parTrans" cxnId="{8B347BC6-5EA9-483A-8915-F8AD5A8E6A51}">
      <dgm:prSet/>
      <dgm:spPr/>
      <dgm:t>
        <a:bodyPr/>
        <a:lstStyle/>
        <a:p>
          <a:endParaRPr lang="es-ES"/>
        </a:p>
      </dgm:t>
    </dgm:pt>
    <dgm:pt modelId="{317E74D7-11F2-49DB-8DBA-05C1D67350CB}" type="sibTrans" cxnId="{8B347BC6-5EA9-483A-8915-F8AD5A8E6A51}">
      <dgm:prSet/>
      <dgm:spPr/>
      <dgm:t>
        <a:bodyPr/>
        <a:lstStyle/>
        <a:p>
          <a:endParaRPr lang="es-ES"/>
        </a:p>
      </dgm:t>
    </dgm:pt>
    <dgm:pt modelId="{9DD0B700-F982-49F3-9DAD-87781CB86358}">
      <dgm:prSet/>
      <dgm:spPr/>
      <dgm:t>
        <a:bodyPr/>
        <a:lstStyle/>
        <a:p>
          <a:pPr rtl="0"/>
          <a:r>
            <a:rPr lang="es-MX" b="1" dirty="0">
              <a:solidFill>
                <a:schemeClr val="tx1"/>
              </a:solidFill>
            </a:rPr>
            <a:t>El Juego de roles</a:t>
          </a:r>
          <a:endParaRPr lang="fr-FR" b="1" dirty="0">
            <a:solidFill>
              <a:schemeClr val="tx1"/>
            </a:solidFill>
          </a:endParaRPr>
        </a:p>
      </dgm:t>
    </dgm:pt>
    <dgm:pt modelId="{5C2536B9-DC9D-4D6D-BEEE-B02837A26527}" type="parTrans" cxnId="{C7DAD00D-77F9-4CC9-8269-29E72A36101C}">
      <dgm:prSet/>
      <dgm:spPr/>
      <dgm:t>
        <a:bodyPr/>
        <a:lstStyle/>
        <a:p>
          <a:endParaRPr lang="es-ES"/>
        </a:p>
      </dgm:t>
    </dgm:pt>
    <dgm:pt modelId="{85C3FEEF-9C03-4969-A44C-45B3B07E7E8D}" type="sibTrans" cxnId="{C7DAD00D-77F9-4CC9-8269-29E72A36101C}">
      <dgm:prSet/>
      <dgm:spPr/>
      <dgm:t>
        <a:bodyPr/>
        <a:lstStyle/>
        <a:p>
          <a:endParaRPr lang="es-ES"/>
        </a:p>
      </dgm:t>
    </dgm:pt>
    <dgm:pt modelId="{3871B350-8370-4CCE-9B48-CCE590F21F78}">
      <dgm:prSet/>
      <dgm:spPr/>
      <dgm:t>
        <a:bodyPr/>
        <a:lstStyle/>
        <a:p>
          <a:pPr rtl="0"/>
          <a:r>
            <a:rPr lang="es-MX" b="1" dirty="0">
              <a:solidFill>
                <a:schemeClr val="tx1"/>
              </a:solidFill>
            </a:rPr>
            <a:t>La simulación</a:t>
          </a:r>
          <a:endParaRPr lang="fr-FR" b="1" dirty="0">
            <a:solidFill>
              <a:schemeClr val="tx1"/>
            </a:solidFill>
          </a:endParaRPr>
        </a:p>
      </dgm:t>
    </dgm:pt>
    <dgm:pt modelId="{2901F8CD-54E3-4465-A869-EE86FB35724E}" type="parTrans" cxnId="{0DF44044-6E06-4885-B31B-DC2D4285AEF3}">
      <dgm:prSet/>
      <dgm:spPr/>
      <dgm:t>
        <a:bodyPr/>
        <a:lstStyle/>
        <a:p>
          <a:endParaRPr lang="es-ES"/>
        </a:p>
      </dgm:t>
    </dgm:pt>
    <dgm:pt modelId="{44B66986-DDEE-4DE0-AD15-8032B5C97827}" type="sibTrans" cxnId="{0DF44044-6E06-4885-B31B-DC2D4285AEF3}">
      <dgm:prSet/>
      <dgm:spPr/>
      <dgm:t>
        <a:bodyPr/>
        <a:lstStyle/>
        <a:p>
          <a:endParaRPr lang="es-ES"/>
        </a:p>
      </dgm:t>
    </dgm:pt>
    <dgm:pt modelId="{94AF9CEC-257B-42FC-B5A3-5A1C990FA251}">
      <dgm:prSet/>
      <dgm:spPr/>
      <dgm:t>
        <a:bodyPr/>
        <a:lstStyle/>
        <a:p>
          <a:pPr rtl="0"/>
          <a:r>
            <a:rPr lang="es-MX" b="1" dirty="0">
              <a:solidFill>
                <a:schemeClr val="tx1"/>
              </a:solidFill>
            </a:rPr>
            <a:t>El cuestionamiento</a:t>
          </a:r>
          <a:endParaRPr lang="fr-FR" b="1" dirty="0">
            <a:solidFill>
              <a:schemeClr val="tx1"/>
            </a:solidFill>
          </a:endParaRPr>
        </a:p>
      </dgm:t>
    </dgm:pt>
    <dgm:pt modelId="{1565F677-91F3-4042-BFFD-5F7BA43969AE}" type="parTrans" cxnId="{7A069A59-1BBE-4726-9569-2AE8C5898FDF}">
      <dgm:prSet/>
      <dgm:spPr/>
      <dgm:t>
        <a:bodyPr/>
        <a:lstStyle/>
        <a:p>
          <a:endParaRPr lang="es-ES"/>
        </a:p>
      </dgm:t>
    </dgm:pt>
    <dgm:pt modelId="{170DE511-ECC3-46D1-8139-31945393518B}" type="sibTrans" cxnId="{7A069A59-1BBE-4726-9569-2AE8C5898FDF}">
      <dgm:prSet/>
      <dgm:spPr/>
      <dgm:t>
        <a:bodyPr/>
        <a:lstStyle/>
        <a:p>
          <a:endParaRPr lang="es-ES"/>
        </a:p>
      </dgm:t>
    </dgm:pt>
    <dgm:pt modelId="{7E683711-07D3-4FCF-824F-1AB12B86D590}">
      <dgm:prSet/>
      <dgm:spPr/>
      <dgm:t>
        <a:bodyPr/>
        <a:lstStyle/>
        <a:p>
          <a:pPr rtl="0"/>
          <a:r>
            <a:rPr lang="es-MX" b="1" dirty="0">
              <a:solidFill>
                <a:schemeClr val="tx1"/>
              </a:solidFill>
            </a:rPr>
            <a:t>El debate</a:t>
          </a:r>
          <a:endParaRPr lang="fr-FR" b="1" dirty="0">
            <a:solidFill>
              <a:schemeClr val="tx1"/>
            </a:solidFill>
          </a:endParaRPr>
        </a:p>
      </dgm:t>
    </dgm:pt>
    <dgm:pt modelId="{B605BCE8-74E8-434B-B8D2-E53E8C05F263}" type="parTrans" cxnId="{709AEED9-7C00-4C9E-96BE-493F476726A0}">
      <dgm:prSet/>
      <dgm:spPr/>
      <dgm:t>
        <a:bodyPr/>
        <a:lstStyle/>
        <a:p>
          <a:endParaRPr lang="es-ES"/>
        </a:p>
      </dgm:t>
    </dgm:pt>
    <dgm:pt modelId="{FC8AEBF3-3F7F-42DB-9933-9A78AC6B065B}" type="sibTrans" cxnId="{709AEED9-7C00-4C9E-96BE-493F476726A0}">
      <dgm:prSet/>
      <dgm:spPr/>
      <dgm:t>
        <a:bodyPr/>
        <a:lstStyle/>
        <a:p>
          <a:endParaRPr lang="es-ES"/>
        </a:p>
      </dgm:t>
    </dgm:pt>
    <dgm:pt modelId="{8A86523E-842A-441A-83A9-2AFC8C53AE4A}">
      <dgm:prSet/>
      <dgm:spPr/>
      <dgm:t>
        <a:bodyPr/>
        <a:lstStyle/>
        <a:p>
          <a:pPr rtl="0"/>
          <a:r>
            <a:rPr lang="es-MX" b="1" dirty="0">
              <a:solidFill>
                <a:schemeClr val="tx1"/>
              </a:solidFill>
            </a:rPr>
            <a:t>La exposición oral</a:t>
          </a:r>
          <a:endParaRPr lang="fr-FR" b="1" dirty="0">
            <a:solidFill>
              <a:schemeClr val="tx1"/>
            </a:solidFill>
          </a:endParaRPr>
        </a:p>
      </dgm:t>
    </dgm:pt>
    <dgm:pt modelId="{BAA7BE88-F0B9-4F04-B56C-59A981695BE8}" type="parTrans" cxnId="{A01082CA-9BF7-4553-9325-1A985DE3DAEC}">
      <dgm:prSet/>
      <dgm:spPr/>
      <dgm:t>
        <a:bodyPr/>
        <a:lstStyle/>
        <a:p>
          <a:endParaRPr lang="es-ES"/>
        </a:p>
      </dgm:t>
    </dgm:pt>
    <dgm:pt modelId="{CD053390-D238-46E0-86E1-1AB02E3B9559}" type="sibTrans" cxnId="{A01082CA-9BF7-4553-9325-1A985DE3DAEC}">
      <dgm:prSet/>
      <dgm:spPr/>
      <dgm:t>
        <a:bodyPr/>
        <a:lstStyle/>
        <a:p>
          <a:endParaRPr lang="es-ES"/>
        </a:p>
      </dgm:t>
    </dgm:pt>
    <dgm:pt modelId="{D4DDB4A8-98DC-4044-BAEC-FFECC72F5716}" type="pres">
      <dgm:prSet presAssocID="{20C86C13-CC68-4437-9B76-7FCFB6A451ED}" presName="Name0" presStyleCnt="0">
        <dgm:presLayoutVars>
          <dgm:dir/>
          <dgm:resizeHandles val="exact"/>
        </dgm:presLayoutVars>
      </dgm:prSet>
      <dgm:spPr/>
    </dgm:pt>
    <dgm:pt modelId="{51E13094-62A4-4D78-8FD7-B86E3990A983}" type="pres">
      <dgm:prSet presAssocID="{81007D15-65D7-4741-8EBF-F8E32EFE35E0}" presName="node" presStyleLbl="node1" presStyleIdx="0" presStyleCnt="7" custLinFactNeighborX="546">
        <dgm:presLayoutVars>
          <dgm:bulletEnabled val="1"/>
        </dgm:presLayoutVars>
      </dgm:prSet>
      <dgm:spPr/>
    </dgm:pt>
    <dgm:pt modelId="{CB67C5BD-4684-4E50-98CC-13D1326523EE}" type="pres">
      <dgm:prSet presAssocID="{7CD5B9B1-EA15-4477-A085-CBFAF3D4B695}" presName="sibTrans" presStyleLbl="sibTrans1D1" presStyleIdx="0" presStyleCnt="6"/>
      <dgm:spPr/>
    </dgm:pt>
    <dgm:pt modelId="{42219B29-0C49-4FB5-A9F4-43605E017ACD}" type="pres">
      <dgm:prSet presAssocID="{7CD5B9B1-EA15-4477-A085-CBFAF3D4B695}" presName="connectorText" presStyleLbl="sibTrans1D1" presStyleIdx="0" presStyleCnt="6"/>
      <dgm:spPr/>
    </dgm:pt>
    <dgm:pt modelId="{FB76B275-26C0-4E8C-82B0-465611FEB5B7}" type="pres">
      <dgm:prSet presAssocID="{EB6F487B-0B89-42E0-9C8D-4EB088F8C310}" presName="node" presStyleLbl="node1" presStyleIdx="1" presStyleCnt="7" custLinFactNeighborX="3146" custLinFactNeighborY="-39325">
        <dgm:presLayoutVars>
          <dgm:bulletEnabled val="1"/>
        </dgm:presLayoutVars>
      </dgm:prSet>
      <dgm:spPr/>
    </dgm:pt>
    <dgm:pt modelId="{E94BF1E6-FE5D-48C5-BC90-CF82C02D1CE5}" type="pres">
      <dgm:prSet presAssocID="{317E74D7-11F2-49DB-8DBA-05C1D67350CB}" presName="sibTrans" presStyleLbl="sibTrans1D1" presStyleIdx="1" presStyleCnt="6"/>
      <dgm:spPr/>
    </dgm:pt>
    <dgm:pt modelId="{574CD9CF-B33C-496E-ADFF-A3720BCF59C0}" type="pres">
      <dgm:prSet presAssocID="{317E74D7-11F2-49DB-8DBA-05C1D67350CB}" presName="connectorText" presStyleLbl="sibTrans1D1" presStyleIdx="1" presStyleCnt="6"/>
      <dgm:spPr/>
    </dgm:pt>
    <dgm:pt modelId="{F719807A-604E-4280-B4A7-1E50E8453175}" type="pres">
      <dgm:prSet presAssocID="{9DD0B700-F982-49F3-9DAD-87781CB86358}" presName="node" presStyleLbl="node1" presStyleIdx="2" presStyleCnt="7">
        <dgm:presLayoutVars>
          <dgm:bulletEnabled val="1"/>
        </dgm:presLayoutVars>
      </dgm:prSet>
      <dgm:spPr/>
    </dgm:pt>
    <dgm:pt modelId="{779F6D76-FEE2-4D83-93D2-8DE24CBBC683}" type="pres">
      <dgm:prSet presAssocID="{85C3FEEF-9C03-4969-A44C-45B3B07E7E8D}" presName="sibTrans" presStyleLbl="sibTrans1D1" presStyleIdx="2" presStyleCnt="6"/>
      <dgm:spPr/>
    </dgm:pt>
    <dgm:pt modelId="{2470862B-C100-418D-ACDB-5C0142BB577B}" type="pres">
      <dgm:prSet presAssocID="{85C3FEEF-9C03-4969-A44C-45B3B07E7E8D}" presName="connectorText" presStyleLbl="sibTrans1D1" presStyleIdx="2" presStyleCnt="6"/>
      <dgm:spPr/>
    </dgm:pt>
    <dgm:pt modelId="{2CB532CB-EEDC-4BF5-9AE4-AA0C1CCCE49C}" type="pres">
      <dgm:prSet presAssocID="{3871B350-8370-4CCE-9B48-CCE590F21F78}" presName="node" presStyleLbl="node1" presStyleIdx="3" presStyleCnt="7">
        <dgm:presLayoutVars>
          <dgm:bulletEnabled val="1"/>
        </dgm:presLayoutVars>
      </dgm:prSet>
      <dgm:spPr/>
    </dgm:pt>
    <dgm:pt modelId="{E8217455-525A-4A24-B19A-F77246431241}" type="pres">
      <dgm:prSet presAssocID="{44B66986-DDEE-4DE0-AD15-8032B5C97827}" presName="sibTrans" presStyleLbl="sibTrans1D1" presStyleIdx="3" presStyleCnt="6"/>
      <dgm:spPr/>
    </dgm:pt>
    <dgm:pt modelId="{0FEFEBEC-07E4-4B3E-96BB-96A2C650212E}" type="pres">
      <dgm:prSet presAssocID="{44B66986-DDEE-4DE0-AD15-8032B5C97827}" presName="connectorText" presStyleLbl="sibTrans1D1" presStyleIdx="3" presStyleCnt="6"/>
      <dgm:spPr/>
    </dgm:pt>
    <dgm:pt modelId="{434EB1A5-6017-483C-A9D1-D899DFCE1A52}" type="pres">
      <dgm:prSet presAssocID="{94AF9CEC-257B-42FC-B5A3-5A1C990FA251}" presName="node" presStyleLbl="node1" presStyleIdx="4" presStyleCnt="7">
        <dgm:presLayoutVars>
          <dgm:bulletEnabled val="1"/>
        </dgm:presLayoutVars>
      </dgm:prSet>
      <dgm:spPr/>
    </dgm:pt>
    <dgm:pt modelId="{40013EB6-BCA5-4D15-A820-0DA416D03ED5}" type="pres">
      <dgm:prSet presAssocID="{170DE511-ECC3-46D1-8139-31945393518B}" presName="sibTrans" presStyleLbl="sibTrans1D1" presStyleIdx="4" presStyleCnt="6"/>
      <dgm:spPr/>
    </dgm:pt>
    <dgm:pt modelId="{2F63BDAF-FCAF-447F-977F-DE18C91E1708}" type="pres">
      <dgm:prSet presAssocID="{170DE511-ECC3-46D1-8139-31945393518B}" presName="connectorText" presStyleLbl="sibTrans1D1" presStyleIdx="4" presStyleCnt="6"/>
      <dgm:spPr/>
    </dgm:pt>
    <dgm:pt modelId="{DC29CFFF-178F-4D42-9B8A-64FC14DEDF33}" type="pres">
      <dgm:prSet presAssocID="{7E683711-07D3-4FCF-824F-1AB12B86D590}" presName="node" presStyleLbl="node1" presStyleIdx="5" presStyleCnt="7">
        <dgm:presLayoutVars>
          <dgm:bulletEnabled val="1"/>
        </dgm:presLayoutVars>
      </dgm:prSet>
      <dgm:spPr/>
    </dgm:pt>
    <dgm:pt modelId="{91943524-FEC1-45DE-B7B5-8A2468FA262E}" type="pres">
      <dgm:prSet presAssocID="{FC8AEBF3-3F7F-42DB-9933-9A78AC6B065B}" presName="sibTrans" presStyleLbl="sibTrans1D1" presStyleIdx="5" presStyleCnt="6"/>
      <dgm:spPr/>
    </dgm:pt>
    <dgm:pt modelId="{4F3FE3E3-9F9C-4DCB-900B-68E5638B45F0}" type="pres">
      <dgm:prSet presAssocID="{FC8AEBF3-3F7F-42DB-9933-9A78AC6B065B}" presName="connectorText" presStyleLbl="sibTrans1D1" presStyleIdx="5" presStyleCnt="6"/>
      <dgm:spPr/>
    </dgm:pt>
    <dgm:pt modelId="{B585D245-DB16-4B95-9FCE-28F4BEFE9267}" type="pres">
      <dgm:prSet presAssocID="{8A86523E-842A-441A-83A9-2AFC8C53AE4A}" presName="node" presStyleLbl="node1" presStyleIdx="6" presStyleCnt="7">
        <dgm:presLayoutVars>
          <dgm:bulletEnabled val="1"/>
        </dgm:presLayoutVars>
      </dgm:prSet>
      <dgm:spPr/>
    </dgm:pt>
  </dgm:ptLst>
  <dgm:cxnLst>
    <dgm:cxn modelId="{C7DAD00D-77F9-4CC9-8269-29E72A36101C}" srcId="{20C86C13-CC68-4437-9B76-7FCFB6A451ED}" destId="{9DD0B700-F982-49F3-9DAD-87781CB86358}" srcOrd="2" destOrd="0" parTransId="{5C2536B9-DC9D-4D6D-BEEE-B02837A26527}" sibTransId="{85C3FEEF-9C03-4969-A44C-45B3B07E7E8D}"/>
    <dgm:cxn modelId="{EE097D29-A8CE-4D04-B211-24DA5918C2A4}" type="presOf" srcId="{85C3FEEF-9C03-4969-A44C-45B3B07E7E8D}" destId="{2470862B-C100-418D-ACDB-5C0142BB577B}" srcOrd="1" destOrd="0" presId="urn:microsoft.com/office/officeart/2005/8/layout/bProcess3"/>
    <dgm:cxn modelId="{D2D4CB29-E39C-4306-A3DA-800D0EB207D2}" type="presOf" srcId="{7E683711-07D3-4FCF-824F-1AB12B86D590}" destId="{DC29CFFF-178F-4D42-9B8A-64FC14DEDF33}" srcOrd="0" destOrd="0" presId="urn:microsoft.com/office/officeart/2005/8/layout/bProcess3"/>
    <dgm:cxn modelId="{EB301F2C-9B58-497E-9DAF-332B06C298E7}" type="presOf" srcId="{7CD5B9B1-EA15-4477-A085-CBFAF3D4B695}" destId="{CB67C5BD-4684-4E50-98CC-13D1326523EE}" srcOrd="0" destOrd="0" presId="urn:microsoft.com/office/officeart/2005/8/layout/bProcess3"/>
    <dgm:cxn modelId="{0FF87536-D4B1-4EC5-82D4-6DD7C370E322}" type="presOf" srcId="{85C3FEEF-9C03-4969-A44C-45B3B07E7E8D}" destId="{779F6D76-FEE2-4D83-93D2-8DE24CBBC683}" srcOrd="0" destOrd="0" presId="urn:microsoft.com/office/officeart/2005/8/layout/bProcess3"/>
    <dgm:cxn modelId="{8238B361-C6CA-45BE-A6DC-F00D66419F07}" type="presOf" srcId="{FC8AEBF3-3F7F-42DB-9933-9A78AC6B065B}" destId="{4F3FE3E3-9F9C-4DCB-900B-68E5638B45F0}" srcOrd="1" destOrd="0" presId="urn:microsoft.com/office/officeart/2005/8/layout/bProcess3"/>
    <dgm:cxn modelId="{0DF44044-6E06-4885-B31B-DC2D4285AEF3}" srcId="{20C86C13-CC68-4437-9B76-7FCFB6A451ED}" destId="{3871B350-8370-4CCE-9B48-CCE590F21F78}" srcOrd="3" destOrd="0" parTransId="{2901F8CD-54E3-4465-A869-EE86FB35724E}" sibTransId="{44B66986-DDEE-4DE0-AD15-8032B5C97827}"/>
    <dgm:cxn modelId="{C3468158-83CC-46FA-AB5F-3BB2D7B07133}" type="presOf" srcId="{170DE511-ECC3-46D1-8139-31945393518B}" destId="{2F63BDAF-FCAF-447F-977F-DE18C91E1708}" srcOrd="1" destOrd="0" presId="urn:microsoft.com/office/officeart/2005/8/layout/bProcess3"/>
    <dgm:cxn modelId="{7A069A59-1BBE-4726-9569-2AE8C5898FDF}" srcId="{20C86C13-CC68-4437-9B76-7FCFB6A451ED}" destId="{94AF9CEC-257B-42FC-B5A3-5A1C990FA251}" srcOrd="4" destOrd="0" parTransId="{1565F677-91F3-4042-BFFD-5F7BA43969AE}" sibTransId="{170DE511-ECC3-46D1-8139-31945393518B}"/>
    <dgm:cxn modelId="{EE58FE85-14FD-4932-90D8-9158B0DFEBF7}" type="presOf" srcId="{317E74D7-11F2-49DB-8DBA-05C1D67350CB}" destId="{574CD9CF-B33C-496E-ADFF-A3720BCF59C0}" srcOrd="1" destOrd="0" presId="urn:microsoft.com/office/officeart/2005/8/layout/bProcess3"/>
    <dgm:cxn modelId="{089C249B-EBC7-4D04-9C08-3AB0C62F7E96}" type="presOf" srcId="{44B66986-DDEE-4DE0-AD15-8032B5C97827}" destId="{E8217455-525A-4A24-B19A-F77246431241}" srcOrd="0" destOrd="0" presId="urn:microsoft.com/office/officeart/2005/8/layout/bProcess3"/>
    <dgm:cxn modelId="{6CA2F2AC-B8E4-4454-9F19-B70E89D0683B}" type="presOf" srcId="{94AF9CEC-257B-42FC-B5A3-5A1C990FA251}" destId="{434EB1A5-6017-483C-A9D1-D899DFCE1A52}" srcOrd="0" destOrd="0" presId="urn:microsoft.com/office/officeart/2005/8/layout/bProcess3"/>
    <dgm:cxn modelId="{79801EC6-055F-4C02-ABD0-7F828C5A76A6}" type="presOf" srcId="{9DD0B700-F982-49F3-9DAD-87781CB86358}" destId="{F719807A-604E-4280-B4A7-1E50E8453175}" srcOrd="0" destOrd="0" presId="urn:microsoft.com/office/officeart/2005/8/layout/bProcess3"/>
    <dgm:cxn modelId="{8B347BC6-5EA9-483A-8915-F8AD5A8E6A51}" srcId="{20C86C13-CC68-4437-9B76-7FCFB6A451ED}" destId="{EB6F487B-0B89-42E0-9C8D-4EB088F8C310}" srcOrd="1" destOrd="0" parTransId="{8F8B6CD6-0540-44F4-A127-CE3E4BD066D4}" sibTransId="{317E74D7-11F2-49DB-8DBA-05C1D67350CB}"/>
    <dgm:cxn modelId="{52BBDFC9-13EE-4571-975C-A0D938C50C12}" type="presOf" srcId="{20C86C13-CC68-4437-9B76-7FCFB6A451ED}" destId="{D4DDB4A8-98DC-4044-BAEC-FFECC72F5716}" srcOrd="0" destOrd="0" presId="urn:microsoft.com/office/officeart/2005/8/layout/bProcess3"/>
    <dgm:cxn modelId="{A01082CA-9BF7-4553-9325-1A985DE3DAEC}" srcId="{20C86C13-CC68-4437-9B76-7FCFB6A451ED}" destId="{8A86523E-842A-441A-83A9-2AFC8C53AE4A}" srcOrd="6" destOrd="0" parTransId="{BAA7BE88-F0B9-4F04-B56C-59A981695BE8}" sibTransId="{CD053390-D238-46E0-86E1-1AB02E3B9559}"/>
    <dgm:cxn modelId="{DB0A60CF-D2D6-46F5-ADEA-0693D0F350E7}" type="presOf" srcId="{317E74D7-11F2-49DB-8DBA-05C1D67350CB}" destId="{E94BF1E6-FE5D-48C5-BC90-CF82C02D1CE5}" srcOrd="0" destOrd="0" presId="urn:microsoft.com/office/officeart/2005/8/layout/bProcess3"/>
    <dgm:cxn modelId="{709AEED9-7C00-4C9E-96BE-493F476726A0}" srcId="{20C86C13-CC68-4437-9B76-7FCFB6A451ED}" destId="{7E683711-07D3-4FCF-824F-1AB12B86D590}" srcOrd="5" destOrd="0" parTransId="{B605BCE8-74E8-434B-B8D2-E53E8C05F263}" sibTransId="{FC8AEBF3-3F7F-42DB-9933-9A78AC6B065B}"/>
    <dgm:cxn modelId="{F657B9DB-1B1F-46EB-94A6-FCB69FE76428}" type="presOf" srcId="{81007D15-65D7-4741-8EBF-F8E32EFE35E0}" destId="{51E13094-62A4-4D78-8FD7-B86E3990A983}" srcOrd="0" destOrd="0" presId="urn:microsoft.com/office/officeart/2005/8/layout/bProcess3"/>
    <dgm:cxn modelId="{00F55CDD-5FEE-4DEF-ABA5-937E1B46E601}" type="presOf" srcId="{8A86523E-842A-441A-83A9-2AFC8C53AE4A}" destId="{B585D245-DB16-4B95-9FCE-28F4BEFE9267}" srcOrd="0" destOrd="0" presId="urn:microsoft.com/office/officeart/2005/8/layout/bProcess3"/>
    <dgm:cxn modelId="{2EACACDF-8364-448D-B048-7E89640D7102}" type="presOf" srcId="{EB6F487B-0B89-42E0-9C8D-4EB088F8C310}" destId="{FB76B275-26C0-4E8C-82B0-465611FEB5B7}" srcOrd="0" destOrd="0" presId="urn:microsoft.com/office/officeart/2005/8/layout/bProcess3"/>
    <dgm:cxn modelId="{51DCBAE1-D3DC-4147-92EC-B70F7A42AFB3}" type="presOf" srcId="{FC8AEBF3-3F7F-42DB-9933-9A78AC6B065B}" destId="{91943524-FEC1-45DE-B7B5-8A2468FA262E}" srcOrd="0" destOrd="0" presId="urn:microsoft.com/office/officeart/2005/8/layout/bProcess3"/>
    <dgm:cxn modelId="{CEFBC9E3-F762-424A-A246-6233C7F6CA7A}" type="presOf" srcId="{44B66986-DDEE-4DE0-AD15-8032B5C97827}" destId="{0FEFEBEC-07E4-4B3E-96BB-96A2C650212E}" srcOrd="1" destOrd="0" presId="urn:microsoft.com/office/officeart/2005/8/layout/bProcess3"/>
    <dgm:cxn modelId="{568157E4-D3D7-4C65-90E1-B4B96A4C6E13}" type="presOf" srcId="{3871B350-8370-4CCE-9B48-CCE590F21F78}" destId="{2CB532CB-EEDC-4BF5-9AE4-AA0C1CCCE49C}" srcOrd="0" destOrd="0" presId="urn:microsoft.com/office/officeart/2005/8/layout/bProcess3"/>
    <dgm:cxn modelId="{89C8B6E6-4AC1-4FB0-AE70-62159350C9C2}" type="presOf" srcId="{170DE511-ECC3-46D1-8139-31945393518B}" destId="{40013EB6-BCA5-4D15-A820-0DA416D03ED5}" srcOrd="0" destOrd="0" presId="urn:microsoft.com/office/officeart/2005/8/layout/bProcess3"/>
    <dgm:cxn modelId="{A6BDE2ED-228C-4255-AF10-92EFE0714EB6}" type="presOf" srcId="{7CD5B9B1-EA15-4477-A085-CBFAF3D4B695}" destId="{42219B29-0C49-4FB5-A9F4-43605E017ACD}" srcOrd="1" destOrd="0" presId="urn:microsoft.com/office/officeart/2005/8/layout/bProcess3"/>
    <dgm:cxn modelId="{1BEFC0F9-839E-4E85-AD94-D2558D7336AF}" srcId="{20C86C13-CC68-4437-9B76-7FCFB6A451ED}" destId="{81007D15-65D7-4741-8EBF-F8E32EFE35E0}" srcOrd="0" destOrd="0" parTransId="{E522063D-20E1-4ADC-B40D-D61838896FBC}" sibTransId="{7CD5B9B1-EA15-4477-A085-CBFAF3D4B695}"/>
    <dgm:cxn modelId="{3CB586C6-4888-40B6-BD90-7597D487E85F}" type="presParOf" srcId="{D4DDB4A8-98DC-4044-BAEC-FFECC72F5716}" destId="{51E13094-62A4-4D78-8FD7-B86E3990A983}" srcOrd="0" destOrd="0" presId="urn:microsoft.com/office/officeart/2005/8/layout/bProcess3"/>
    <dgm:cxn modelId="{DBD6A575-0D0A-4F23-8EC2-FCA5EC95FEE4}" type="presParOf" srcId="{D4DDB4A8-98DC-4044-BAEC-FFECC72F5716}" destId="{CB67C5BD-4684-4E50-98CC-13D1326523EE}" srcOrd="1" destOrd="0" presId="urn:microsoft.com/office/officeart/2005/8/layout/bProcess3"/>
    <dgm:cxn modelId="{162BEB26-4B98-4958-9A0A-AFC62BAE9606}" type="presParOf" srcId="{CB67C5BD-4684-4E50-98CC-13D1326523EE}" destId="{42219B29-0C49-4FB5-A9F4-43605E017ACD}" srcOrd="0" destOrd="0" presId="urn:microsoft.com/office/officeart/2005/8/layout/bProcess3"/>
    <dgm:cxn modelId="{0321C34A-263A-4E22-BC79-14D0E7D6BA72}" type="presParOf" srcId="{D4DDB4A8-98DC-4044-BAEC-FFECC72F5716}" destId="{FB76B275-26C0-4E8C-82B0-465611FEB5B7}" srcOrd="2" destOrd="0" presId="urn:microsoft.com/office/officeart/2005/8/layout/bProcess3"/>
    <dgm:cxn modelId="{B18C262D-4749-41DD-B6AB-0384637CAEFD}" type="presParOf" srcId="{D4DDB4A8-98DC-4044-BAEC-FFECC72F5716}" destId="{E94BF1E6-FE5D-48C5-BC90-CF82C02D1CE5}" srcOrd="3" destOrd="0" presId="urn:microsoft.com/office/officeart/2005/8/layout/bProcess3"/>
    <dgm:cxn modelId="{C3F1E1D8-F2C8-4D42-833D-7C6CA686BD94}" type="presParOf" srcId="{E94BF1E6-FE5D-48C5-BC90-CF82C02D1CE5}" destId="{574CD9CF-B33C-496E-ADFF-A3720BCF59C0}" srcOrd="0" destOrd="0" presId="urn:microsoft.com/office/officeart/2005/8/layout/bProcess3"/>
    <dgm:cxn modelId="{D32D51EC-B3B4-48DF-BEC8-C4989C5713FA}" type="presParOf" srcId="{D4DDB4A8-98DC-4044-BAEC-FFECC72F5716}" destId="{F719807A-604E-4280-B4A7-1E50E8453175}" srcOrd="4" destOrd="0" presId="urn:microsoft.com/office/officeart/2005/8/layout/bProcess3"/>
    <dgm:cxn modelId="{180CA3EE-4191-46C5-8543-431BECC62C1A}" type="presParOf" srcId="{D4DDB4A8-98DC-4044-BAEC-FFECC72F5716}" destId="{779F6D76-FEE2-4D83-93D2-8DE24CBBC683}" srcOrd="5" destOrd="0" presId="urn:microsoft.com/office/officeart/2005/8/layout/bProcess3"/>
    <dgm:cxn modelId="{42E3E40F-EC2A-4CAE-9B6B-CF9BA2CE9DEE}" type="presParOf" srcId="{779F6D76-FEE2-4D83-93D2-8DE24CBBC683}" destId="{2470862B-C100-418D-ACDB-5C0142BB577B}" srcOrd="0" destOrd="0" presId="urn:microsoft.com/office/officeart/2005/8/layout/bProcess3"/>
    <dgm:cxn modelId="{6BB6AFA7-A4F1-47D0-9191-31FBC7A4D470}" type="presParOf" srcId="{D4DDB4A8-98DC-4044-BAEC-FFECC72F5716}" destId="{2CB532CB-EEDC-4BF5-9AE4-AA0C1CCCE49C}" srcOrd="6" destOrd="0" presId="urn:microsoft.com/office/officeart/2005/8/layout/bProcess3"/>
    <dgm:cxn modelId="{7F5A7FD1-A7E6-451D-A55A-F28E3727C444}" type="presParOf" srcId="{D4DDB4A8-98DC-4044-BAEC-FFECC72F5716}" destId="{E8217455-525A-4A24-B19A-F77246431241}" srcOrd="7" destOrd="0" presId="urn:microsoft.com/office/officeart/2005/8/layout/bProcess3"/>
    <dgm:cxn modelId="{DB68003A-D560-48DA-A49E-BE44D086DD87}" type="presParOf" srcId="{E8217455-525A-4A24-B19A-F77246431241}" destId="{0FEFEBEC-07E4-4B3E-96BB-96A2C650212E}" srcOrd="0" destOrd="0" presId="urn:microsoft.com/office/officeart/2005/8/layout/bProcess3"/>
    <dgm:cxn modelId="{674E57A0-301C-4CBE-8BF7-CE89D6486C63}" type="presParOf" srcId="{D4DDB4A8-98DC-4044-BAEC-FFECC72F5716}" destId="{434EB1A5-6017-483C-A9D1-D899DFCE1A52}" srcOrd="8" destOrd="0" presId="urn:microsoft.com/office/officeart/2005/8/layout/bProcess3"/>
    <dgm:cxn modelId="{517347EF-2148-43B2-A5F4-EFCA0DDC3E44}" type="presParOf" srcId="{D4DDB4A8-98DC-4044-BAEC-FFECC72F5716}" destId="{40013EB6-BCA5-4D15-A820-0DA416D03ED5}" srcOrd="9" destOrd="0" presId="urn:microsoft.com/office/officeart/2005/8/layout/bProcess3"/>
    <dgm:cxn modelId="{80925F9B-EB4E-4D62-AA0B-3494376EC3D7}" type="presParOf" srcId="{40013EB6-BCA5-4D15-A820-0DA416D03ED5}" destId="{2F63BDAF-FCAF-447F-977F-DE18C91E1708}" srcOrd="0" destOrd="0" presId="urn:microsoft.com/office/officeart/2005/8/layout/bProcess3"/>
    <dgm:cxn modelId="{C2A63788-DE4D-4C26-819C-5997A35C0D6C}" type="presParOf" srcId="{D4DDB4A8-98DC-4044-BAEC-FFECC72F5716}" destId="{DC29CFFF-178F-4D42-9B8A-64FC14DEDF33}" srcOrd="10" destOrd="0" presId="urn:microsoft.com/office/officeart/2005/8/layout/bProcess3"/>
    <dgm:cxn modelId="{D072CF84-A9D8-4D68-B887-6E0D6DAD56D3}" type="presParOf" srcId="{D4DDB4A8-98DC-4044-BAEC-FFECC72F5716}" destId="{91943524-FEC1-45DE-B7B5-8A2468FA262E}" srcOrd="11" destOrd="0" presId="urn:microsoft.com/office/officeart/2005/8/layout/bProcess3"/>
    <dgm:cxn modelId="{69F4895A-4FE3-40E4-A010-2E61A3DD78ED}" type="presParOf" srcId="{91943524-FEC1-45DE-B7B5-8A2468FA262E}" destId="{4F3FE3E3-9F9C-4DCB-900B-68E5638B45F0}" srcOrd="0" destOrd="0" presId="urn:microsoft.com/office/officeart/2005/8/layout/bProcess3"/>
    <dgm:cxn modelId="{9AE5E982-363B-43C9-BFE7-4029C38352AA}" type="presParOf" srcId="{D4DDB4A8-98DC-4044-BAEC-FFECC72F5716}" destId="{B585D245-DB16-4B95-9FCE-28F4BEFE9267}" srcOrd="12" destOrd="0" presId="urn:microsoft.com/office/officeart/2005/8/layout/bProcess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67C5BD-4684-4E50-98CC-13D1326523EE}">
      <dsp:nvSpPr>
        <dsp:cNvPr id="0" name=""/>
        <dsp:cNvSpPr/>
      </dsp:nvSpPr>
      <dsp:spPr>
        <a:xfrm>
          <a:off x="953259" y="214568"/>
          <a:ext cx="191512" cy="91440"/>
        </a:xfrm>
        <a:custGeom>
          <a:avLst/>
          <a:gdLst/>
          <a:ahLst/>
          <a:cxnLst/>
          <a:rect l="0" t="0" r="0" b="0"/>
          <a:pathLst>
            <a:path>
              <a:moveTo>
                <a:pt x="0" y="45741"/>
              </a:moveTo>
              <a:lnTo>
                <a:pt x="112856" y="45741"/>
              </a:lnTo>
              <a:lnTo>
                <a:pt x="112856" y="45720"/>
              </a:lnTo>
              <a:lnTo>
                <a:pt x="191512" y="45720"/>
              </a:lnTo>
            </a:path>
          </a:pathLst>
        </a:custGeom>
        <a:noFill/>
        <a:ln w="6350" cap="flat" cmpd="sng" algn="ctr">
          <a:solidFill>
            <a:schemeClr val="accent3">
              <a:shade val="90000"/>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1043462" y="259290"/>
        <a:ext cx="11105" cy="1995"/>
      </dsp:txXfrm>
    </dsp:sp>
    <dsp:sp modelId="{51E13094-62A4-4D78-8FD7-B86E3990A983}">
      <dsp:nvSpPr>
        <dsp:cNvPr id="0" name=""/>
        <dsp:cNvSpPr/>
      </dsp:nvSpPr>
      <dsp:spPr>
        <a:xfrm>
          <a:off x="87432" y="21"/>
          <a:ext cx="867627" cy="520576"/>
        </a:xfrm>
        <a:prstGeom prst="rect">
          <a:avLst/>
        </a:prstGeom>
        <a:solidFill>
          <a:schemeClr val="accent3">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rtl="0">
            <a:lnSpc>
              <a:spcPct val="90000"/>
            </a:lnSpc>
            <a:spcBef>
              <a:spcPct val="0"/>
            </a:spcBef>
            <a:spcAft>
              <a:spcPct val="35000"/>
            </a:spcAft>
            <a:buNone/>
          </a:pPr>
          <a:r>
            <a:rPr lang="es-MX" sz="800" b="1" kern="1200" dirty="0">
              <a:solidFill>
                <a:schemeClr val="tx1"/>
              </a:solidFill>
            </a:rPr>
            <a:t>La modelización de frases</a:t>
          </a:r>
          <a:endParaRPr lang="fr-FR" sz="800" b="1" kern="1200" dirty="0">
            <a:solidFill>
              <a:schemeClr val="tx1"/>
            </a:solidFill>
          </a:endParaRPr>
        </a:p>
      </dsp:txBody>
      <dsp:txXfrm>
        <a:off x="87432" y="21"/>
        <a:ext cx="867627" cy="520576"/>
      </dsp:txXfrm>
    </dsp:sp>
    <dsp:sp modelId="{E94BF1E6-FE5D-48C5-BC90-CF82C02D1CE5}">
      <dsp:nvSpPr>
        <dsp:cNvPr id="0" name=""/>
        <dsp:cNvSpPr/>
      </dsp:nvSpPr>
      <dsp:spPr>
        <a:xfrm>
          <a:off x="2042999" y="214568"/>
          <a:ext cx="141658" cy="91440"/>
        </a:xfrm>
        <a:custGeom>
          <a:avLst/>
          <a:gdLst/>
          <a:ahLst/>
          <a:cxnLst/>
          <a:rect l="0" t="0" r="0" b="0"/>
          <a:pathLst>
            <a:path>
              <a:moveTo>
                <a:pt x="0" y="45720"/>
              </a:moveTo>
              <a:lnTo>
                <a:pt x="87929" y="45720"/>
              </a:lnTo>
              <a:lnTo>
                <a:pt x="87929" y="45741"/>
              </a:lnTo>
              <a:lnTo>
                <a:pt x="141658" y="45741"/>
              </a:lnTo>
            </a:path>
          </a:pathLst>
        </a:custGeom>
        <a:noFill/>
        <a:ln w="6350" cap="flat" cmpd="sng" algn="ctr">
          <a:solidFill>
            <a:schemeClr val="accent3">
              <a:shade val="90000"/>
              <a:hueOff val="0"/>
              <a:satOff val="0"/>
              <a:lumOff val="7698"/>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2109521" y="259290"/>
        <a:ext cx="8612" cy="1995"/>
      </dsp:txXfrm>
    </dsp:sp>
    <dsp:sp modelId="{FB76B275-26C0-4E8C-82B0-465611FEB5B7}">
      <dsp:nvSpPr>
        <dsp:cNvPr id="0" name=""/>
        <dsp:cNvSpPr/>
      </dsp:nvSpPr>
      <dsp:spPr>
        <a:xfrm>
          <a:off x="1177172" y="0"/>
          <a:ext cx="867627" cy="520576"/>
        </a:xfrm>
        <a:prstGeom prst="rect">
          <a:avLst/>
        </a:prstGeom>
        <a:solidFill>
          <a:schemeClr val="accent3">
            <a:shade val="50000"/>
            <a:hueOff val="0"/>
            <a:satOff val="0"/>
            <a:lumOff val="1027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rtl="0">
            <a:lnSpc>
              <a:spcPct val="90000"/>
            </a:lnSpc>
            <a:spcBef>
              <a:spcPct val="0"/>
            </a:spcBef>
            <a:spcAft>
              <a:spcPct val="35000"/>
            </a:spcAft>
            <a:buNone/>
          </a:pPr>
          <a:r>
            <a:rPr lang="es-MX" sz="800" b="1" kern="1200" dirty="0">
              <a:solidFill>
                <a:schemeClr val="tx1"/>
              </a:solidFill>
            </a:rPr>
            <a:t>La discusión</a:t>
          </a:r>
          <a:endParaRPr lang="fr-FR" sz="800" b="1" kern="1200" dirty="0">
            <a:solidFill>
              <a:schemeClr val="tx1"/>
            </a:solidFill>
          </a:endParaRPr>
        </a:p>
      </dsp:txBody>
      <dsp:txXfrm>
        <a:off x="1177172" y="0"/>
        <a:ext cx="867627" cy="520576"/>
      </dsp:txXfrm>
    </dsp:sp>
    <dsp:sp modelId="{779F6D76-FEE2-4D83-93D2-8DE24CBBC683}">
      <dsp:nvSpPr>
        <dsp:cNvPr id="0" name=""/>
        <dsp:cNvSpPr/>
      </dsp:nvSpPr>
      <dsp:spPr>
        <a:xfrm>
          <a:off x="516508" y="518797"/>
          <a:ext cx="2134362" cy="168954"/>
        </a:xfrm>
        <a:custGeom>
          <a:avLst/>
          <a:gdLst/>
          <a:ahLst/>
          <a:cxnLst/>
          <a:rect l="0" t="0" r="0" b="0"/>
          <a:pathLst>
            <a:path>
              <a:moveTo>
                <a:pt x="2134362" y="0"/>
              </a:moveTo>
              <a:lnTo>
                <a:pt x="2134362" y="101577"/>
              </a:lnTo>
              <a:lnTo>
                <a:pt x="0" y="101577"/>
              </a:lnTo>
              <a:lnTo>
                <a:pt x="0" y="168954"/>
              </a:lnTo>
            </a:path>
          </a:pathLst>
        </a:custGeom>
        <a:noFill/>
        <a:ln w="6350" cap="flat" cmpd="sng" algn="ctr">
          <a:solidFill>
            <a:schemeClr val="accent3">
              <a:shade val="90000"/>
              <a:hueOff val="0"/>
              <a:satOff val="0"/>
              <a:lumOff val="15397"/>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1530098" y="602277"/>
        <a:ext cx="107183" cy="1995"/>
      </dsp:txXfrm>
    </dsp:sp>
    <dsp:sp modelId="{F719807A-604E-4280-B4A7-1E50E8453175}">
      <dsp:nvSpPr>
        <dsp:cNvPr id="0" name=""/>
        <dsp:cNvSpPr/>
      </dsp:nvSpPr>
      <dsp:spPr>
        <a:xfrm>
          <a:off x="2217057" y="21"/>
          <a:ext cx="867627" cy="520576"/>
        </a:xfrm>
        <a:prstGeom prst="rect">
          <a:avLst/>
        </a:prstGeom>
        <a:solidFill>
          <a:schemeClr val="accent3">
            <a:shade val="50000"/>
            <a:hueOff val="0"/>
            <a:satOff val="0"/>
            <a:lumOff val="2055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rtl="0">
            <a:lnSpc>
              <a:spcPct val="90000"/>
            </a:lnSpc>
            <a:spcBef>
              <a:spcPct val="0"/>
            </a:spcBef>
            <a:spcAft>
              <a:spcPct val="35000"/>
            </a:spcAft>
            <a:buNone/>
          </a:pPr>
          <a:r>
            <a:rPr lang="es-MX" sz="800" b="1" kern="1200" dirty="0">
              <a:solidFill>
                <a:schemeClr val="tx1"/>
              </a:solidFill>
            </a:rPr>
            <a:t>El Juego de roles</a:t>
          </a:r>
          <a:endParaRPr lang="fr-FR" sz="800" b="1" kern="1200" dirty="0">
            <a:solidFill>
              <a:schemeClr val="tx1"/>
            </a:solidFill>
          </a:endParaRPr>
        </a:p>
      </dsp:txBody>
      <dsp:txXfrm>
        <a:off x="2217057" y="21"/>
        <a:ext cx="867627" cy="520576"/>
      </dsp:txXfrm>
    </dsp:sp>
    <dsp:sp modelId="{E8217455-525A-4A24-B19A-F77246431241}">
      <dsp:nvSpPr>
        <dsp:cNvPr id="0" name=""/>
        <dsp:cNvSpPr/>
      </dsp:nvSpPr>
      <dsp:spPr>
        <a:xfrm>
          <a:off x="948522" y="934720"/>
          <a:ext cx="168954" cy="91440"/>
        </a:xfrm>
        <a:custGeom>
          <a:avLst/>
          <a:gdLst/>
          <a:ahLst/>
          <a:cxnLst/>
          <a:rect l="0" t="0" r="0" b="0"/>
          <a:pathLst>
            <a:path>
              <a:moveTo>
                <a:pt x="0" y="45720"/>
              </a:moveTo>
              <a:lnTo>
                <a:pt x="168954" y="45720"/>
              </a:lnTo>
            </a:path>
          </a:pathLst>
        </a:custGeom>
        <a:noFill/>
        <a:ln w="6350" cap="flat" cmpd="sng" algn="ctr">
          <a:solidFill>
            <a:schemeClr val="accent3">
              <a:shade val="90000"/>
              <a:hueOff val="0"/>
              <a:satOff val="0"/>
              <a:lumOff val="23095"/>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1028010" y="979442"/>
        <a:ext cx="9977" cy="1995"/>
      </dsp:txXfrm>
    </dsp:sp>
    <dsp:sp modelId="{2CB532CB-EEDC-4BF5-9AE4-AA0C1CCCE49C}">
      <dsp:nvSpPr>
        <dsp:cNvPr id="0" name=""/>
        <dsp:cNvSpPr/>
      </dsp:nvSpPr>
      <dsp:spPr>
        <a:xfrm>
          <a:off x="82695" y="720151"/>
          <a:ext cx="867627" cy="520576"/>
        </a:xfrm>
        <a:prstGeom prst="rect">
          <a:avLst/>
        </a:prstGeom>
        <a:solidFill>
          <a:schemeClr val="accent3">
            <a:shade val="50000"/>
            <a:hueOff val="0"/>
            <a:satOff val="0"/>
            <a:lumOff val="3082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rtl="0">
            <a:lnSpc>
              <a:spcPct val="90000"/>
            </a:lnSpc>
            <a:spcBef>
              <a:spcPct val="0"/>
            </a:spcBef>
            <a:spcAft>
              <a:spcPct val="35000"/>
            </a:spcAft>
            <a:buNone/>
          </a:pPr>
          <a:r>
            <a:rPr lang="es-MX" sz="800" b="1" kern="1200" dirty="0">
              <a:solidFill>
                <a:schemeClr val="tx1"/>
              </a:solidFill>
            </a:rPr>
            <a:t>La simulación</a:t>
          </a:r>
          <a:endParaRPr lang="fr-FR" sz="800" b="1" kern="1200" dirty="0">
            <a:solidFill>
              <a:schemeClr val="tx1"/>
            </a:solidFill>
          </a:endParaRPr>
        </a:p>
      </dsp:txBody>
      <dsp:txXfrm>
        <a:off x="82695" y="720151"/>
        <a:ext cx="867627" cy="520576"/>
      </dsp:txXfrm>
    </dsp:sp>
    <dsp:sp modelId="{40013EB6-BCA5-4D15-A820-0DA416D03ED5}">
      <dsp:nvSpPr>
        <dsp:cNvPr id="0" name=""/>
        <dsp:cNvSpPr/>
      </dsp:nvSpPr>
      <dsp:spPr>
        <a:xfrm>
          <a:off x="2015703" y="934720"/>
          <a:ext cx="168954" cy="91440"/>
        </a:xfrm>
        <a:custGeom>
          <a:avLst/>
          <a:gdLst/>
          <a:ahLst/>
          <a:cxnLst/>
          <a:rect l="0" t="0" r="0" b="0"/>
          <a:pathLst>
            <a:path>
              <a:moveTo>
                <a:pt x="0" y="45720"/>
              </a:moveTo>
              <a:lnTo>
                <a:pt x="168954" y="45720"/>
              </a:lnTo>
            </a:path>
          </a:pathLst>
        </a:custGeom>
        <a:noFill/>
        <a:ln w="6350" cap="flat" cmpd="sng" algn="ctr">
          <a:solidFill>
            <a:schemeClr val="accent3">
              <a:shade val="90000"/>
              <a:hueOff val="0"/>
              <a:satOff val="0"/>
              <a:lumOff val="15397"/>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2095191" y="979442"/>
        <a:ext cx="9977" cy="1995"/>
      </dsp:txXfrm>
    </dsp:sp>
    <dsp:sp modelId="{434EB1A5-6017-483C-A9D1-D899DFCE1A52}">
      <dsp:nvSpPr>
        <dsp:cNvPr id="0" name=""/>
        <dsp:cNvSpPr/>
      </dsp:nvSpPr>
      <dsp:spPr>
        <a:xfrm>
          <a:off x="1149876" y="720151"/>
          <a:ext cx="867627" cy="520576"/>
        </a:xfrm>
        <a:prstGeom prst="rect">
          <a:avLst/>
        </a:prstGeom>
        <a:solidFill>
          <a:schemeClr val="accent3">
            <a:shade val="50000"/>
            <a:hueOff val="0"/>
            <a:satOff val="0"/>
            <a:lumOff val="3082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rtl="0">
            <a:lnSpc>
              <a:spcPct val="90000"/>
            </a:lnSpc>
            <a:spcBef>
              <a:spcPct val="0"/>
            </a:spcBef>
            <a:spcAft>
              <a:spcPct val="35000"/>
            </a:spcAft>
            <a:buNone/>
          </a:pPr>
          <a:r>
            <a:rPr lang="es-MX" sz="800" b="1" kern="1200" dirty="0">
              <a:solidFill>
                <a:schemeClr val="tx1"/>
              </a:solidFill>
            </a:rPr>
            <a:t>El cuestionamiento</a:t>
          </a:r>
          <a:endParaRPr lang="fr-FR" sz="800" b="1" kern="1200" dirty="0">
            <a:solidFill>
              <a:schemeClr val="tx1"/>
            </a:solidFill>
          </a:endParaRPr>
        </a:p>
      </dsp:txBody>
      <dsp:txXfrm>
        <a:off x="1149876" y="720151"/>
        <a:ext cx="867627" cy="520576"/>
      </dsp:txXfrm>
    </dsp:sp>
    <dsp:sp modelId="{91943524-FEC1-45DE-B7B5-8A2468FA262E}">
      <dsp:nvSpPr>
        <dsp:cNvPr id="0" name=""/>
        <dsp:cNvSpPr/>
      </dsp:nvSpPr>
      <dsp:spPr>
        <a:xfrm>
          <a:off x="516508" y="1238928"/>
          <a:ext cx="2134362" cy="168954"/>
        </a:xfrm>
        <a:custGeom>
          <a:avLst/>
          <a:gdLst/>
          <a:ahLst/>
          <a:cxnLst/>
          <a:rect l="0" t="0" r="0" b="0"/>
          <a:pathLst>
            <a:path>
              <a:moveTo>
                <a:pt x="2134362" y="0"/>
              </a:moveTo>
              <a:lnTo>
                <a:pt x="2134362" y="101577"/>
              </a:lnTo>
              <a:lnTo>
                <a:pt x="0" y="101577"/>
              </a:lnTo>
              <a:lnTo>
                <a:pt x="0" y="168954"/>
              </a:lnTo>
            </a:path>
          </a:pathLst>
        </a:custGeom>
        <a:noFill/>
        <a:ln w="6350" cap="flat" cmpd="sng" algn="ctr">
          <a:solidFill>
            <a:schemeClr val="accent3">
              <a:shade val="90000"/>
              <a:hueOff val="0"/>
              <a:satOff val="0"/>
              <a:lumOff val="7698"/>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ES" sz="500" kern="1200"/>
        </a:p>
      </dsp:txBody>
      <dsp:txXfrm>
        <a:off x="1530098" y="1322407"/>
        <a:ext cx="107183" cy="1995"/>
      </dsp:txXfrm>
    </dsp:sp>
    <dsp:sp modelId="{DC29CFFF-178F-4D42-9B8A-64FC14DEDF33}">
      <dsp:nvSpPr>
        <dsp:cNvPr id="0" name=""/>
        <dsp:cNvSpPr/>
      </dsp:nvSpPr>
      <dsp:spPr>
        <a:xfrm>
          <a:off x="2217057" y="720151"/>
          <a:ext cx="867627" cy="520576"/>
        </a:xfrm>
        <a:prstGeom prst="rect">
          <a:avLst/>
        </a:prstGeom>
        <a:solidFill>
          <a:schemeClr val="accent3">
            <a:shade val="50000"/>
            <a:hueOff val="0"/>
            <a:satOff val="0"/>
            <a:lumOff val="2055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rtl="0">
            <a:lnSpc>
              <a:spcPct val="90000"/>
            </a:lnSpc>
            <a:spcBef>
              <a:spcPct val="0"/>
            </a:spcBef>
            <a:spcAft>
              <a:spcPct val="35000"/>
            </a:spcAft>
            <a:buNone/>
          </a:pPr>
          <a:r>
            <a:rPr lang="es-MX" sz="800" b="1" kern="1200" dirty="0">
              <a:solidFill>
                <a:schemeClr val="tx1"/>
              </a:solidFill>
            </a:rPr>
            <a:t>El debate</a:t>
          </a:r>
          <a:endParaRPr lang="fr-FR" sz="800" b="1" kern="1200" dirty="0">
            <a:solidFill>
              <a:schemeClr val="tx1"/>
            </a:solidFill>
          </a:endParaRPr>
        </a:p>
      </dsp:txBody>
      <dsp:txXfrm>
        <a:off x="2217057" y="720151"/>
        <a:ext cx="867627" cy="520576"/>
      </dsp:txXfrm>
    </dsp:sp>
    <dsp:sp modelId="{B585D245-DB16-4B95-9FCE-28F4BEFE9267}">
      <dsp:nvSpPr>
        <dsp:cNvPr id="0" name=""/>
        <dsp:cNvSpPr/>
      </dsp:nvSpPr>
      <dsp:spPr>
        <a:xfrm>
          <a:off x="82695" y="1440282"/>
          <a:ext cx="867627" cy="520576"/>
        </a:xfrm>
        <a:prstGeom prst="rect">
          <a:avLst/>
        </a:prstGeom>
        <a:solidFill>
          <a:schemeClr val="accent3">
            <a:shade val="50000"/>
            <a:hueOff val="0"/>
            <a:satOff val="0"/>
            <a:lumOff val="1027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rtl="0">
            <a:lnSpc>
              <a:spcPct val="90000"/>
            </a:lnSpc>
            <a:spcBef>
              <a:spcPct val="0"/>
            </a:spcBef>
            <a:spcAft>
              <a:spcPct val="35000"/>
            </a:spcAft>
            <a:buNone/>
          </a:pPr>
          <a:r>
            <a:rPr lang="es-MX" sz="800" b="1" kern="1200" dirty="0">
              <a:solidFill>
                <a:schemeClr val="tx1"/>
              </a:solidFill>
            </a:rPr>
            <a:t>La exposición oral</a:t>
          </a:r>
          <a:endParaRPr lang="fr-FR" sz="800" b="1" kern="1200" dirty="0">
            <a:solidFill>
              <a:schemeClr val="tx1"/>
            </a:solidFill>
          </a:endParaRPr>
        </a:p>
      </dsp:txBody>
      <dsp:txXfrm>
        <a:off x="82695" y="1440282"/>
        <a:ext cx="867627" cy="52057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584</TotalTime>
  <Pages>16</Pages>
  <Words>4562</Words>
  <Characters>25091</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cervantes</dc:creator>
  <cp:keywords/>
  <dc:description/>
  <cp:lastModifiedBy>elsom</cp:lastModifiedBy>
  <cp:revision>32</cp:revision>
  <dcterms:created xsi:type="dcterms:W3CDTF">2020-01-27T14:54:00Z</dcterms:created>
  <dcterms:modified xsi:type="dcterms:W3CDTF">2020-03-10T02:34:00Z</dcterms:modified>
</cp:coreProperties>
</file>